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3"/>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3"/>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3"/>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3"/>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3"/>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3"/>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2"/>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2"/>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1"/>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11"/>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9"/>
        </w:numPr>
        <w:ind w:left="600" w:firstLine="0"/>
        <w:contextualSpacing w:val="1"/>
      </w:pPr>
      <w:hyperlink w:anchor="id.3znysh7">
        <w:r w:rsidDel="00000000" w:rsidR="00000000" w:rsidRPr="00000000">
          <w:rPr>
            <w:color w:val="0000ee"/>
            <w:u w:val="single"/>
            <w:rtl w:val="0"/>
          </w:rPr>
          <w:t xml:space="preserve">Field</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9"/>
        </w:numPr>
        <w:ind w:left="600" w:firstLine="0"/>
        <w:contextualSpacing w:val="1"/>
      </w:pPr>
      <w:hyperlink w:anchor="id.tyjcwt">
        <w:r w:rsidDel="00000000" w:rsidR="00000000" w:rsidRPr="00000000">
          <w:rPr>
            <w:color w:val="0000ee"/>
            <w:u w:val="single"/>
            <w:rtl w:val="0"/>
          </w:rPr>
          <w:t xml:space="preserve">Method</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8"/>
        </w:numPr>
        <w:ind w:left="600" w:firstLine="0"/>
        <w:contextualSpacing w:val="1"/>
      </w:pPr>
      <w:hyperlink w:anchor="id.3dy6vkm">
        <w:r w:rsidDel="00000000" w:rsidR="00000000" w:rsidRPr="00000000">
          <w:rPr>
            <w:color w:val="0000ee"/>
            <w:u w:val="single"/>
            <w:rtl w:val="0"/>
          </w:rPr>
          <w:t xml:space="preserve">Field</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Method</w:t>
      </w:r>
    </w:p>
    <w:p w:rsidR="00000000" w:rsidDel="00000000" w:rsidP="00000000" w:rsidRDefault="00000000" w:rsidRPr="00000000">
      <w:pPr>
        <w:contextualSpacing w:val="0"/>
      </w:pPr>
      <w:bookmarkStart w:colFirst="0" w:colLast="0" w:name="id.1fob9te" w:id="2"/>
      <w:bookmarkEnd w:id="2"/>
      <w:r w:rsidDel="00000000" w:rsidR="00000000" w:rsidRPr="00000000">
        <w:rPr>
          <w:rtl w:val="0"/>
        </w:rPr>
      </w:r>
    </w:p>
    <w:p w:rsidR="00000000" w:rsidDel="00000000" w:rsidP="00000000" w:rsidRDefault="00000000" w:rsidRPr="00000000">
      <w:pPr>
        <w:spacing w:after="225" w:lineRule="auto"/>
        <w:contextualSpacing w:val="0"/>
      </w:pPr>
      <w:r w:rsidDel="00000000" w:rsidR="00000000" w:rsidRPr="00000000">
        <w:rPr>
          <w:rtl w:val="0"/>
        </w:rPr>
        <w:t xml:space="preserve">simplenlg.features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Feature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7"/>
        </w:numPr>
        <w:ind w:left="600" w:firstLine="0"/>
        <w:contextualSpacing w:val="1"/>
      </w:pPr>
      <w:r w:rsidDel="00000000" w:rsidR="00000000" w:rsidRPr="00000000">
        <w:rPr>
          <w:rtl w:val="0"/>
        </w:rPr>
      </w:r>
    </w:p>
    <w:p w:rsidR="00000000" w:rsidDel="00000000" w:rsidP="00000000" w:rsidRDefault="00000000" w:rsidRPr="00000000">
      <w:pPr>
        <w:numPr>
          <w:ilvl w:val="1"/>
          <w:numId w:val="6"/>
        </w:numPr>
        <w:ind w:left="1200" w:firstLine="0"/>
        <w:contextualSpacing w:val="1"/>
      </w:pPr>
      <w:r w:rsidDel="00000000" w:rsidR="00000000" w:rsidRPr="00000000">
        <w:rPr>
          <w:rtl w:val="0"/>
        </w:rPr>
        <w:t xml:space="preserve">simplenlg.features.Feature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4"/>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abstract class Feature</w:t>
        <w:br w:type="textWrapping"/>
        <w:t xml:space="preserve">extends java.lang.Object</w:t>
      </w:r>
    </w:p>
    <w:p w:rsidR="00000000" w:rsidDel="00000000" w:rsidP="00000000" w:rsidRDefault="00000000" w:rsidRPr="00000000">
      <w:pPr>
        <w:numPr>
          <w:ilvl w:val="0"/>
          <w:numId w:val="4"/>
        </w:numPr>
        <w:ind w:left="1200" w:firstLine="0"/>
        <w:contextualSpacing w:val="1"/>
      </w:pPr>
      <w:r w:rsidDel="00000000" w:rsidR="00000000" w:rsidRPr="00000000">
        <w:rPr>
          <w:rtl w:val="0"/>
        </w:rPr>
        <w:t xml:space="preserve">This class defines a list of features which can be set up users of SimpleNLG. Note that there are three feature classes in SimpleNLG.</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Feature: features typically set up developers invoking SimpleNLG</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LexicalFeature: features typically set up the SimpleNLG lexicon</w:t>
      </w:r>
    </w:p>
    <w:p w:rsidR="00000000" w:rsidDel="00000000" w:rsidP="00000000" w:rsidRDefault="00000000" w:rsidRPr="00000000">
      <w:pPr>
        <w:numPr>
          <w:ilvl w:val="1"/>
          <w:numId w:val="26"/>
        </w:numPr>
        <w:ind w:left="1200" w:firstLine="0"/>
        <w:contextualSpacing w:val="1"/>
      </w:pPr>
      <w:r w:rsidDel="00000000" w:rsidR="00000000" w:rsidRPr="00000000">
        <w:rPr>
          <w:rtl w:val="0"/>
        </w:rPr>
        <w:t xml:space="preserve">InternalFeature: features typically used internally by SimpleNLG</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Elements in the system can, in theory, take any kind of feature. Some features will only be expected by certain processors, however. Developers can define their own features but should choose names that do not conflict with those presented here.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tl w:val="0"/>
        </w:rPr>
        <w:t xml:space="preserve">The details for each feature are supplied in a table. The entries are:</w:t>
      </w:r>
    </w:p>
    <w:tbl>
      <w:tblPr>
        <w:tblStyle w:val="Table1"/>
        <w:bidi w:val="0"/>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This is the name that will appear in the element's feature list as produced by the toString() method or by calling getAllFeatureNames</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As features are represented as a Map connecting a String and an Object then, in theory, a feature can take any object as a value. This table entry defines the type that the SimpleNLG system expects.</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Defines where the feature is created. In addition, all features can be added specifically by users</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Defines which processors use the feature.</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Defines which structural, syntactical or lexical elements this feature is applied to.</w:t>
            </w:r>
          </w:p>
        </w:tc>
      </w:tr>
      <w:tr>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0"/>
                <w:numId w:val="4"/>
              </w:numPr>
              <w:contextualSpacing w:val="1"/>
            </w:pPr>
            <w:r w:rsidDel="00000000" w:rsidR="00000000" w:rsidRPr="00000000">
              <w:rPr>
                <w:rtl w:val="0"/>
              </w:rPr>
              <w:t xml:space="preserve">Any default values attributed to the feature are given here.</w:t>
            </w:r>
          </w:p>
        </w:tc>
      </w:tr>
      <w:tr>
        <w:tc>
          <w:p w:rsidR="00000000" w:rsidDel="00000000" w:rsidP="00000000" w:rsidRDefault="00000000" w:rsidRPr="00000000"/>
        </w:tc>
      </w:tr>
    </w:tbl>
    <w:p w:rsidR="00000000" w:rsidDel="00000000" w:rsidP="00000000" w:rsidRDefault="00000000" w:rsidRPr="00000000">
      <w:pPr>
        <w:contextualSpacing w:val="0"/>
      </w:pPr>
      <w:r w:rsidDel="00000000" w:rsidR="00000000" w:rsidRPr="00000000">
        <w:rPr>
          <w:rtl w:val="0"/>
        </w:rPr>
        <w:t xml:space="preserve">Version: 4.0 Author: E. Reiter and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znysh7" w:id="3"/>
      <w:bookmarkEnd w:id="3"/>
      <w:r w:rsidDel="00000000" w:rsidR="00000000" w:rsidRPr="00000000">
        <w:rPr>
          <w:rtl w:val="0"/>
        </w:rPr>
        <w:t xml:space="preserve">Field SummaryFields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Field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18">
              <w:r w:rsidDel="00000000" w:rsidR="00000000" w:rsidRPr="00000000">
                <w:rPr>
                  <w:b w:val="1"/>
                  <w:color w:val="0000ee"/>
                  <w:u w:val="single"/>
                  <w:rtl w:val="0"/>
                </w:rPr>
                <w:t xml:space="preserve">ADJECTIVE_ORDERING</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the adjectives should be reordered.</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19">
              <w:r w:rsidDel="00000000" w:rsidR="00000000" w:rsidRPr="00000000">
                <w:rPr>
                  <w:b w:val="1"/>
                  <w:color w:val="0000ee"/>
                  <w:u w:val="single"/>
                  <w:rtl w:val="0"/>
                </w:rPr>
                <w:t xml:space="preserve">AGGREGATE_AUXILIARY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the auxiliary verbs in a clause should be aggregated.</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0">
              <w:r w:rsidDel="00000000" w:rsidR="00000000" w:rsidRPr="00000000">
                <w:rPr>
                  <w:b w:val="1"/>
                  <w:color w:val="0000ee"/>
                  <w:u w:val="single"/>
                  <w:rtl w:val="0"/>
                </w:rPr>
                <w:t xml:space="preserve">APPOSITIVE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appositive is a type of postmodifying phrase which is quasi-synonymous with, or a possible replacement of, the phrase it modifies.</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1">
              <w:r w:rsidDel="00000000" w:rsidR="00000000" w:rsidRPr="00000000">
                <w:rPr>
                  <w:b w:val="1"/>
                  <w:color w:val="0000ee"/>
                  <w:u w:val="single"/>
                  <w:rtl w:val="0"/>
                </w:rPr>
                <w:t xml:space="preserve">COMPLEMENTISER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complementiser is the word that joins a subordinate clause to the parent clause.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2">
              <w:r w:rsidDel="00000000" w:rsidR="00000000" w:rsidRPr="00000000">
                <w:rPr>
                  <w:b w:val="1"/>
                  <w:color w:val="0000ee"/>
                  <w:u w:val="single"/>
                  <w:rtl w:val="0"/>
                </w:rPr>
                <w:t xml:space="preserve">CONJUNCTION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word (or phrase) used for linking coordinated phrases together.</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3">
              <w:r w:rsidDel="00000000" w:rsidR="00000000" w:rsidRPr="00000000">
                <w:rPr>
                  <w:b w:val="1"/>
                  <w:color w:val="0000ee"/>
                  <w:u w:val="single"/>
                  <w:rtl w:val="0"/>
                </w:rPr>
                <w:t xml:space="preserve">CONJUNCTION_TYPE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type of conjunction this coordination represents.</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4">
              <w:r w:rsidDel="00000000" w:rsidR="00000000" w:rsidRPr="00000000">
                <w:rPr>
                  <w:b w:val="1"/>
                  <w:color w:val="0000ee"/>
                  <w:u w:val="single"/>
                  <w:rtl w:val="0"/>
                </w:rPr>
                <w:t xml:space="preserve">CUE_PHRASE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cue phrase of a sentence.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5">
              <w:r w:rsidDel="00000000" w:rsidR="00000000" w:rsidRPr="00000000">
                <w:rPr>
                  <w:b w:val="1"/>
                  <w:color w:val="0000ee"/>
                  <w:u w:val="single"/>
                  <w:rtl w:val="0"/>
                </w:rPr>
                <w:t xml:space="preserve">ELIDED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features determines if the phrase is elided.</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6">
              <w:r w:rsidDel="00000000" w:rsidR="00000000" w:rsidRPr="00000000">
                <w:rPr>
                  <w:b w:val="1"/>
                  <w:color w:val="0000ee"/>
                  <w:u w:val="single"/>
                  <w:rtl w:val="0"/>
                </w:rPr>
                <w:t xml:space="preserve">FORM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dictates the form that a verb takes.</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7">
              <w:r w:rsidDel="00000000" w:rsidR="00000000" w:rsidRPr="00000000">
                <w:rPr>
                  <w:b w:val="1"/>
                  <w:color w:val="0000ee"/>
                  <w:u w:val="single"/>
                  <w:rtl w:val="0"/>
                </w:rPr>
                <w:t xml:space="preserve">INTERROGATIVE_TYPE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the type of interrogative (question) used for the clause.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8">
              <w:r w:rsidDel="00000000" w:rsidR="00000000" w:rsidRPr="00000000">
                <w:rPr>
                  <w:b w:val="1"/>
                  <w:color w:val="0000ee"/>
                  <w:u w:val="single"/>
                  <w:rtl w:val="0"/>
                </w:rPr>
                <w:t xml:space="preserve">IS_COMPARATIVE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the Adjective or Adverb should be inflected into the comparative form.</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9">
              <w:r w:rsidDel="00000000" w:rsidR="00000000" w:rsidRPr="00000000">
                <w:rPr>
                  <w:b w:val="1"/>
                  <w:color w:val="0000ee"/>
                  <w:u w:val="single"/>
                  <w:rtl w:val="0"/>
                </w:rPr>
                <w:t xml:space="preserve">IS_SUPERLATIVE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the Adjective or Adverb should be inflected into the superlative form.</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0">
              <w:r w:rsidDel="00000000" w:rsidR="00000000" w:rsidRPr="00000000">
                <w:rPr>
                  <w:b w:val="1"/>
                  <w:color w:val="0000ee"/>
                  <w:u w:val="single"/>
                  <w:rtl w:val="0"/>
                </w:rPr>
                <w:t xml:space="preserve">MODAL</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modal represents the modal auxiliary verb that is used in a verb phrase to express mood or tense.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1">
              <w:r w:rsidDel="00000000" w:rsidR="00000000" w:rsidRPr="00000000">
                <w:rPr>
                  <w:b w:val="1"/>
                  <w:color w:val="0000ee"/>
                  <w:u w:val="single"/>
                  <w:rtl w:val="0"/>
                </w:rPr>
                <w:t xml:space="preserve">NEGATED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flag determines if the corresponding verb phrase should be negated.</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2">
              <w:r w:rsidDel="00000000" w:rsidR="00000000" w:rsidRPr="00000000">
                <w:rPr>
                  <w:b w:val="1"/>
                  <w:color w:val="0000ee"/>
                  <w:u w:val="single"/>
                  <w:rtl w:val="0"/>
                </w:rPr>
                <w:t xml:space="preserve">NUMBER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determine if the element is to be represented in singular or plural form.</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3">
              <w:r w:rsidDel="00000000" w:rsidR="00000000" w:rsidRPr="00000000">
                <w:rPr>
                  <w:b w:val="1"/>
                  <w:color w:val="0000ee"/>
                  <w:u w:val="single"/>
                  <w:rtl w:val="0"/>
                </w:rPr>
                <w:t xml:space="preserve">PARTICLE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a particle used in conjunction with a verb.</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4">
              <w:r w:rsidDel="00000000" w:rsidR="00000000" w:rsidRPr="00000000">
                <w:rPr>
                  <w:b w:val="1"/>
                  <w:color w:val="0000ee"/>
                  <w:u w:val="single"/>
                  <w:rtl w:val="0"/>
                </w:rPr>
                <w:t xml:space="preserve">PASSIVE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shows if the phrase or clause should be written in the passive form.</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5">
              <w:r w:rsidDel="00000000" w:rsidR="00000000" w:rsidRPr="00000000">
                <w:rPr>
                  <w:b w:val="1"/>
                  <w:color w:val="0000ee"/>
                  <w:u w:val="single"/>
                  <w:rtl w:val="0"/>
                </w:rPr>
                <w:t xml:space="preserve">PERFECT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shows if the phrase or clause should be written in the perfect form.</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6">
              <w:r w:rsidDel="00000000" w:rsidR="00000000" w:rsidRPr="00000000">
                <w:rPr>
                  <w:b w:val="1"/>
                  <w:color w:val="0000ee"/>
                  <w:u w:val="single"/>
                  <w:rtl w:val="0"/>
                </w:rPr>
                <w:t xml:space="preserve">PERSON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first-person, second-person or third-person nature of the phrase.</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7">
              <w:r w:rsidDel="00000000" w:rsidR="00000000" w:rsidRPr="00000000">
                <w:rPr>
                  <w:b w:val="1"/>
                  <w:color w:val="0000ee"/>
                  <w:u w:val="single"/>
                  <w:rtl w:val="0"/>
                </w:rPr>
                <w:t xml:space="preserve">POSSESSIVE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shows if the noun phrase should be written in the possessive form.</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8">
              <w:r w:rsidDel="00000000" w:rsidR="00000000" w:rsidRPr="00000000">
                <w:rPr>
                  <w:b w:val="1"/>
                  <w:color w:val="0000ee"/>
                  <w:u w:val="single"/>
                  <w:rtl w:val="0"/>
                </w:rPr>
                <w:t xml:space="preserve">PROGRESSIVE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the verb phrase should be constructed in the progressive form.</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39">
              <w:r w:rsidDel="00000000" w:rsidR="00000000" w:rsidRPr="00000000">
                <w:rPr>
                  <w:b w:val="1"/>
                  <w:color w:val="0000ee"/>
                  <w:u w:val="single"/>
                  <w:rtl w:val="0"/>
                </w:rPr>
                <w:t xml:space="preserve">PRONOMINAL</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can be set for noun phrases where it is desirable to overwrite the subject with a suitable pronoun.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40">
              <w:r w:rsidDel="00000000" w:rsidR="00000000" w:rsidRPr="00000000">
                <w:rPr>
                  <w:b w:val="1"/>
                  <w:color w:val="0000ee"/>
                  <w:u w:val="single"/>
                  <w:rtl w:val="0"/>
                </w:rPr>
                <w:t xml:space="preserve">RAISE_SPECIFIER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can be set when specifiers in a coordinated phrase should be raised.</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41">
              <w:r w:rsidDel="00000000" w:rsidR="00000000" w:rsidRPr="00000000">
                <w:rPr>
                  <w:b w:val="1"/>
                  <w:color w:val="0000ee"/>
                  <w:u w:val="single"/>
                  <w:rtl w:val="0"/>
                </w:rPr>
                <w:t xml:space="preserve">SUPPRESS_GENITIVE_IN_GERUND</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set when it is necessary to suppress the genitive when dealing with gerund forms.</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42">
              <w:r w:rsidDel="00000000" w:rsidR="00000000" w:rsidRPr="00000000">
                <w:rPr>
                  <w:b w:val="1"/>
                  <w:color w:val="0000ee"/>
                  <w:u w:val="single"/>
                  <w:rtl w:val="0"/>
                </w:rPr>
                <w:t xml:space="preserve">SUPRESSED_COMPLEMENTISER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complementisers in subordinating clauses should be suppressed.</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43">
              <w:r w:rsidDel="00000000" w:rsidR="00000000" w:rsidRPr="00000000">
                <w:rPr>
                  <w:b w:val="1"/>
                  <w:color w:val="0000ee"/>
                  <w:u w:val="single"/>
                  <w:rtl w:val="0"/>
                </w:rPr>
                <w:t xml:space="preserve">TENSE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represents the tense or temporal quality of a verb.</w:t>
            </w:r>
          </w:p>
        </w:tc>
      </w:tr>
    </w:tbl>
    <w:p w:rsidR="00000000" w:rsidDel="00000000" w:rsidP="00000000" w:rsidRDefault="00000000" w:rsidRPr="00000000">
      <w:pPr>
        <w:pStyle w:val="Heading3"/>
        <w:numPr>
          <w:ilvl w:val="1"/>
          <w:numId w:val="31"/>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w:t>
      </w:r>
    </w:p>
    <w:p w:rsidR="00000000" w:rsidDel="00000000" w:rsidP="00000000" w:rsidRDefault="00000000" w:rsidRPr="00000000">
      <w:pPr>
        <w:pStyle w:val="Heading3"/>
        <w:numPr>
          <w:ilvl w:val="2"/>
          <w:numId w:val="30"/>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9"/>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7"/>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Field Detail</w:t>
      </w:r>
    </w:p>
    <w:p w:rsidR="00000000" w:rsidDel="00000000" w:rsidP="00000000" w:rsidRDefault="00000000" w:rsidRPr="00000000">
      <w:pPr>
        <w:pStyle w:val="Heading4"/>
        <w:numPr>
          <w:ilvl w:val="2"/>
          <w:numId w:val="19"/>
        </w:numPr>
        <w:spacing w:after="0" w:before="0" w:lineRule="auto"/>
        <w:ind w:left="1800" w:firstLine="0"/>
        <w:contextualSpacing w:val="1"/>
      </w:pPr>
      <w:r w:rsidDel="00000000" w:rsidR="00000000" w:rsidRPr="00000000">
        <w:rPr>
          <w:rtl w:val="0"/>
        </w:rPr>
        <w:t xml:space="preserve">ADJECTIVE_ORDERING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ADJECTIVE_ORDERING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the adjectives should be reordered. Some lexicons might support the positioning of adjectives and by default, this order will be used. The user can override the ordering of adjectives by setting this feature to false.</w:t>
      </w:r>
    </w:p>
    <w:tbl>
      <w:tblPr>
        <w:tblStyle w:val="Table3"/>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i w:val="1"/>
                <w:rtl w:val="0"/>
              </w:rPr>
              <w:t xml:space="preserve">adjectiveOrdering</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Set by the phrase factory on noun phrases. It can be overwritten by the user.</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The syntax processor will reorder adjectives in the premodifiers list if this feature has a value of true.</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Noun phrases only.</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Boolean.TRUE</w:t>
            </w:r>
          </w:p>
        </w:tc>
      </w:tr>
    </w:tbl>
    <w:p w:rsidR="00000000" w:rsidDel="00000000" w:rsidP="00000000" w:rsidRDefault="00000000" w:rsidRPr="00000000">
      <w:pPr>
        <w:numPr>
          <w:ilvl w:val="2"/>
          <w:numId w:val="19"/>
        </w:numPr>
        <w:ind w:left="1800" w:firstLine="0"/>
        <w:contextualSpacing w:val="1"/>
      </w:pPr>
      <w:r w:rsidDel="00000000" w:rsidR="00000000" w:rsidRPr="00000000">
        <w:rPr>
          <w:rtl w:val="0"/>
        </w:rPr>
        <w:t xml:space="preserve">See Also:</w:t>
      </w:r>
      <w:hyperlink r:id="rId44">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1"/>
        </w:numPr>
        <w:spacing w:after="0" w:before="0" w:lineRule="auto"/>
        <w:ind w:left="1800" w:firstLine="0"/>
        <w:contextualSpacing w:val="1"/>
      </w:pPr>
      <w:bookmarkStart w:colFirst="0" w:colLast="0" w:name="id.4d34og8" w:id="8"/>
      <w:bookmarkEnd w:id="8"/>
      <w:r w:rsidDel="00000000" w:rsidR="00000000" w:rsidRPr="00000000">
        <w:rPr>
          <w:rtl w:val="0"/>
        </w:rPr>
        <w:t xml:space="preserve">AGGREGATE_AUXILIARY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AGGREGATE_AUXILIARY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the auxiliary verbs in a clause should be aggregated.</w:t>
      </w:r>
    </w:p>
    <w:tbl>
      <w:tblPr>
        <w:tblStyle w:val="Table4"/>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i w:val="1"/>
                <w:rtl w:val="0"/>
              </w:rPr>
              <w:t xml:space="preserve">aggregateAuxiliary</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Needs to be manually set by user.</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The syntax processor will remove the auxiliary verbs from clauses when this is set to true.</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Clauses only.</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21"/>
        </w:numPr>
        <w:ind w:left="1800" w:firstLine="0"/>
        <w:contextualSpacing w:val="1"/>
      </w:pPr>
      <w:r w:rsidDel="00000000" w:rsidR="00000000" w:rsidRPr="00000000">
        <w:rPr>
          <w:rtl w:val="0"/>
        </w:rPr>
        <w:t xml:space="preserve">See Also:</w:t>
      </w:r>
      <w:hyperlink r:id="rId45">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2"/>
        </w:numPr>
        <w:spacing w:after="0" w:before="0" w:lineRule="auto"/>
        <w:ind w:left="1800" w:firstLine="0"/>
        <w:contextualSpacing w:val="1"/>
      </w:pPr>
      <w:bookmarkStart w:colFirst="0" w:colLast="0" w:name="id.2s8eyo1" w:id="9"/>
      <w:bookmarkEnd w:id="9"/>
      <w:r w:rsidDel="00000000" w:rsidR="00000000" w:rsidRPr="00000000">
        <w:rPr>
          <w:rtl w:val="0"/>
        </w:rPr>
        <w:t xml:space="preserve">COMPLEMENTISER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java.lang.String COMPLEMENTISER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complementiser is the word that joins a subordinate clause to the parent clause. For example, the two clauses: </w:t>
      </w:r>
      <w:r w:rsidDel="00000000" w:rsidR="00000000" w:rsidRPr="00000000">
        <w:rPr>
          <w:i w:val="1"/>
          <w:rtl w:val="0"/>
        </w:rPr>
        <w:t xml:space="preserve">Timmy sang a song</w:t>
      </w:r>
      <w:r w:rsidDel="00000000" w:rsidR="00000000" w:rsidRPr="00000000">
        <w:rPr>
          <w:rtl w:val="0"/>
        </w:rPr>
        <w:t xml:space="preserve"> and </w:t>
      </w:r>
      <w:r w:rsidDel="00000000" w:rsidR="00000000" w:rsidRPr="00000000">
        <w:rPr>
          <w:i w:val="1"/>
          <w:rtl w:val="0"/>
        </w:rPr>
        <w:t xml:space="preserve">moved Elizabeth to tears</w:t>
      </w:r>
      <w:r w:rsidDel="00000000" w:rsidR="00000000" w:rsidRPr="00000000">
        <w:rPr>
          <w:rtl w:val="0"/>
        </w:rPr>
        <w:t xml:space="preserve"> can be joined with the complementiser </w:t>
      </w:r>
      <w:r w:rsidDel="00000000" w:rsidR="00000000" w:rsidRPr="00000000">
        <w:rPr>
          <w:i w:val="1"/>
          <w:rtl w:val="0"/>
        </w:rPr>
        <w:t xml:space="preserve">that</w:t>
      </w:r>
      <w:r w:rsidDel="00000000" w:rsidR="00000000" w:rsidRPr="00000000">
        <w:rPr>
          <w:rtl w:val="0"/>
        </w:rPr>
        <w:t xml:space="preserve"> to form: </w:t>
      </w:r>
      <w:r w:rsidDel="00000000" w:rsidR="00000000" w:rsidRPr="00000000">
        <w:rPr>
          <w:i w:val="1"/>
          <w:rtl w:val="0"/>
        </w:rPr>
        <w:t xml:space="preserve">Timmy sang a song </w:t>
      </w:r>
      <w:r w:rsidDel="00000000" w:rsidR="00000000" w:rsidRPr="00000000">
        <w:rPr>
          <w:b w:val="1"/>
          <w:i w:val="1"/>
          <w:rtl w:val="0"/>
        </w:rPr>
        <w:t xml:space="preserve">that</w:t>
      </w:r>
      <w:r w:rsidDel="00000000" w:rsidR="00000000" w:rsidRPr="00000000">
        <w:rPr>
          <w:i w:val="1"/>
          <w:rtl w:val="0"/>
        </w:rPr>
        <w:t xml:space="preserve"> moved Elizabeth to tears</w:t>
      </w:r>
      <w:r w:rsidDel="00000000" w:rsidR="00000000" w:rsidRPr="00000000">
        <w:rPr>
          <w:rtl w:val="0"/>
        </w:rPr>
        <w:t xml:space="preserve">.</w:t>
      </w:r>
    </w:p>
    <w:tbl>
      <w:tblPr>
        <w:tblStyle w:val="Table5"/>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i w:val="1"/>
                <w:rtl w:val="0"/>
              </w:rPr>
              <w:t xml:space="preserve">complementiser</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Can take any NLGElement or a string. It is recommended to use </w:t>
            </w:r>
            <w:r w:rsidDel="00000000" w:rsidR="00000000" w:rsidRPr="00000000">
              <w:rPr>
                <w:i w:val="1"/>
                <w:rtl w:val="0"/>
              </w:rPr>
              <w:t xml:space="preserve">InflectedWordElement as created by the PhraseFactory method createWord(...).</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The default is created by the PhraseFactory when creating clauses.</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The syntax processor uses the value of this feature when adding complements to subordinate clauses.</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Clauses only.</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"that" represented by an InflectedWordElement if a lexicon is used, otherwise a StringElement.</w:t>
            </w:r>
          </w:p>
        </w:tc>
      </w:tr>
    </w:tbl>
    <w:p w:rsidR="00000000" w:rsidDel="00000000" w:rsidP="00000000" w:rsidRDefault="00000000" w:rsidRPr="00000000">
      <w:pPr>
        <w:pStyle w:val="Heading4"/>
        <w:numPr>
          <w:ilvl w:val="2"/>
          <w:numId w:val="23"/>
        </w:numPr>
        <w:spacing w:after="0" w:before="0" w:lineRule="auto"/>
        <w:ind w:left="1800" w:firstLine="0"/>
        <w:contextualSpacing w:val="1"/>
      </w:pPr>
      <w:bookmarkStart w:colFirst="0" w:colLast="0" w:name="id.17dp8vu" w:id="10"/>
      <w:bookmarkEnd w:id="10"/>
      <w:r w:rsidDel="00000000" w:rsidR="00000000" w:rsidRPr="00000000">
        <w:rPr>
          <w:rtl w:val="0"/>
        </w:rPr>
        <w:t xml:space="preserve">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CONJUNCTION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word (or phrase) used for linking coordinated phrases together.</w:t>
      </w:r>
    </w:p>
    <w:tbl>
      <w:tblPr>
        <w:tblStyle w:val="Table6"/>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i w:val="1"/>
                <w:rtl w:val="0"/>
              </w:rPr>
              <w:t xml:space="preserve">conjunction</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A String.</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CoordinatedPhraseElement creates this feature automatically. The user can overwrite the value.</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The syntax processor constructs the correct syntax for the coordinated phrases.</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CoordinatedPhraseElements.</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23"/>
        </w:numPr>
        <w:ind w:left="1800" w:firstLine="0"/>
        <w:contextualSpacing w:val="1"/>
      </w:pPr>
      <w:r w:rsidDel="00000000" w:rsidR="00000000" w:rsidRPr="00000000">
        <w:rPr>
          <w:rtl w:val="0"/>
        </w:rPr>
        <w:t xml:space="preserve">See Also:</w:t>
      </w:r>
      <w:hyperlink r:id="rId46">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1"/>
        </w:numPr>
        <w:spacing w:after="0" w:before="0" w:lineRule="auto"/>
        <w:ind w:left="1800" w:firstLine="0"/>
        <w:contextualSpacing w:val="1"/>
      </w:pPr>
      <w:bookmarkStart w:colFirst="0" w:colLast="0" w:name="id.3rdcrjn" w:id="11"/>
      <w:bookmarkEnd w:id="11"/>
      <w:r w:rsidDel="00000000" w:rsidR="00000000" w:rsidRPr="00000000">
        <w:rPr>
          <w:rtl w:val="0"/>
        </w:rPr>
        <w:t xml:space="preserve">CONJUNCTION_TYPE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CONJUNCTION_TYPE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type of conjunction this coordination represents.</w:t>
      </w:r>
    </w:p>
    <w:tbl>
      <w:tblPr>
        <w:tblStyle w:val="Table7"/>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i w:val="1"/>
                <w:rtl w:val="0"/>
              </w:rPr>
              <w:t xml:space="preserve">conjunctionType</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ConjunctionType</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CoordinatedPhraseElement sets this value automatically. It can be overwritten by the user.</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The syntax processor constructs the correct syntax for the coordinated phrases.</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CoordinatedPhraseElements.</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ConjunctionType.COORDINATING</w:t>
            </w:r>
          </w:p>
        </w:tc>
      </w:tr>
    </w:tbl>
    <w:p w:rsidR="00000000" w:rsidDel="00000000" w:rsidP="00000000" w:rsidRDefault="00000000" w:rsidRPr="00000000">
      <w:pPr>
        <w:numPr>
          <w:ilvl w:val="2"/>
          <w:numId w:val="41"/>
        </w:numPr>
        <w:ind w:left="1800" w:firstLine="0"/>
        <w:contextualSpacing w:val="1"/>
      </w:pPr>
      <w:r w:rsidDel="00000000" w:rsidR="00000000" w:rsidRPr="00000000">
        <w:rPr>
          <w:rtl w:val="0"/>
        </w:rPr>
        <w:t xml:space="preserve">See Also:</w:t>
      </w:r>
      <w:hyperlink r:id="rId47">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26in1rg" w:id="12"/>
      <w:bookmarkEnd w:id="12"/>
      <w:r w:rsidDel="00000000" w:rsidR="00000000" w:rsidRPr="00000000">
        <w:rPr>
          <w:rtl w:val="0"/>
        </w:rPr>
        <w:t xml:space="preserve">APPOSITIVE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APPOSITIVE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appositive is a type of postmodifying phrase which is quasi-synonymous with, or a possible replacement of, the phrase it modifies. A typical example occurs with NPs, e.g.: </w:t>
      </w:r>
      <w:r w:rsidDel="00000000" w:rsidR="00000000" w:rsidRPr="00000000">
        <w:rPr>
          <w:i w:val="1"/>
          <w:rtl w:val="0"/>
        </w:rPr>
        <w:t xml:space="preserve">his house, </w:t>
      </w:r>
      <w:r w:rsidDel="00000000" w:rsidR="00000000" w:rsidRPr="00000000">
        <w:rPr>
          <w:b w:val="1"/>
          <w:i w:val="1"/>
          <w:rtl w:val="0"/>
        </w:rPr>
        <w:t xml:space="preserve">a large villa</w:t>
      </w:r>
      <w:r w:rsidDel="00000000" w:rsidR="00000000" w:rsidRPr="00000000">
        <w:rPr>
          <w:i w:val="1"/>
          <w:rtl w:val="0"/>
        </w:rPr>
        <w:t xml:space="preserve">, is on the hill</w:t>
      </w:r>
      <w:r w:rsidDel="00000000" w:rsidR="00000000" w:rsidRPr="00000000">
        <w:rPr>
          <w:rtl w:val="0"/>
        </w:rPr>
        <w:t xml:space="preserve"> where the phrase </w:t>
      </w:r>
      <w:r w:rsidDel="00000000" w:rsidR="00000000" w:rsidRPr="00000000">
        <w:rPr>
          <w:i w:val="1"/>
          <w:rtl w:val="0"/>
        </w:rPr>
        <w:t xml:space="preserve">a large villa</w:t>
      </w:r>
      <w:r w:rsidDel="00000000" w:rsidR="00000000" w:rsidRPr="00000000">
        <w:rPr>
          <w:rtl w:val="0"/>
        </w:rPr>
        <w:t xml:space="preserve"> is an appositive postmodifier of </w:t>
      </w:r>
      <w:r w:rsidDel="00000000" w:rsidR="00000000" w:rsidRPr="00000000">
        <w:rPr>
          <w:i w:val="1"/>
          <w:rtl w:val="0"/>
        </w:rPr>
        <w:t xml:space="preserve">his house</w:t>
      </w:r>
      <w:r w:rsidDel="00000000" w:rsidR="00000000" w:rsidRPr="00000000">
        <w:rPr>
          <w:rtl w:val="0"/>
        </w:rPr>
        <w:t xml:space="preserve">. Note that appositives are usually realised surrounded by commas. Accordingly, this feature is primarily used by the orthography processor to determine whether commas should be placed around a postmodifying phrase.</w:t>
      </w:r>
    </w:p>
    <w:tbl>
      <w:tblPr>
        <w:tblStyle w:val="Table8"/>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i w:val="1"/>
                <w:rtl w:val="0"/>
              </w:rPr>
              <w:t xml:space="preserve">appositive</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The user.</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The orthography processor to determine comma placement.</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Any phrase which is a postmodifier of another phrase.</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false or null</w:t>
            </w:r>
          </w:p>
        </w:tc>
      </w:tr>
    </w:tbl>
    <w:p w:rsidR="00000000" w:rsidDel="00000000" w:rsidP="00000000" w:rsidRDefault="00000000" w:rsidRPr="00000000">
      <w:pPr>
        <w:numPr>
          <w:ilvl w:val="2"/>
          <w:numId w:val="39"/>
        </w:numPr>
        <w:ind w:left="1800" w:firstLine="0"/>
        <w:contextualSpacing w:val="1"/>
      </w:pPr>
      <w:r w:rsidDel="00000000" w:rsidR="00000000" w:rsidRPr="00000000">
        <w:rPr>
          <w:rtl w:val="0"/>
        </w:rPr>
        <w:t xml:space="preserve">See Also:</w:t>
      </w:r>
      <w:hyperlink r:id="rId48">
        <w:r w:rsidDel="00000000" w:rsidR="00000000" w:rsidRPr="00000000">
          <w:rPr>
            <w:color w:val="0000ee"/>
            <w:u w:val="single"/>
            <w:rtl w:val="0"/>
          </w:rPr>
          <w:t xml:space="preserve">Constant Field Values</w:t>
        </w:r>
      </w:hyperlink>
    </w:p>
    <w:p w:rsidR="00000000" w:rsidDel="00000000" w:rsidP="00000000" w:rsidRDefault="00000000" w:rsidRPr="00000000">
      <w:pPr>
        <w:numPr>
          <w:ilvl w:val="2"/>
          <w:numId w:val="37"/>
        </w:numPr>
        <w:ind w:left="1800" w:firstLine="0"/>
        <w:contextualSpacing w:val="1"/>
      </w:pPr>
      <w:bookmarkStart w:colFirst="0" w:colLast="0" w:name="id.lnxbz9" w:id="13"/>
      <w:bookmarkEnd w:id="13"/>
      <w:r w:rsidDel="00000000" w:rsidR="00000000" w:rsidRPr="00000000">
        <w:rPr>
          <w:rtl w:val="0"/>
        </w:rPr>
        <w:t xml:space="preserve">CUE_PHRASE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CUE_PHRASE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cue phrase of a sentence. Cue phrases sometimes appear at the start of sentences. In the following example, </w:t>
      </w:r>
      <w:r w:rsidDel="00000000" w:rsidR="00000000" w:rsidRPr="00000000">
        <w:rPr>
          <w:i w:val="1"/>
          <w:rtl w:val="0"/>
        </w:rPr>
        <w:t xml:space="preserve">however</w:t>
      </w:r>
      <w:r w:rsidDel="00000000" w:rsidR="00000000" w:rsidRPr="00000000">
        <w:rPr>
          <w:rtl w:val="0"/>
        </w:rPr>
        <w:t xml:space="preserve"> forms the cue 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i w:val="1"/>
          <w:rtl w:val="0"/>
        </w:rPr>
        <w:t xml:space="preserve">However</w:t>
      </w:r>
      <w:r w:rsidDel="00000000" w:rsidR="00000000" w:rsidRPr="00000000">
        <w:rPr>
          <w:i w:val="1"/>
          <w:rtl w:val="0"/>
        </w:rPr>
        <w:t xml:space="preserve">, John played football instead.</w:t>
      </w:r>
    </w:p>
    <w:tbl>
      <w:tblPr>
        <w:tblStyle w:val="Table9"/>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i w:val="1"/>
                <w:rtl w:val="0"/>
              </w:rPr>
              <w:t xml:space="preserve">cuePhrase</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NLGElement</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Cue phrases need to be specifically added by the user.</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The syntax processor places the cue phrase at the start of a sentence.</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Sentences.</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37"/>
        </w:numPr>
        <w:ind w:left="1800" w:firstLine="0"/>
        <w:contextualSpacing w:val="1"/>
      </w:pPr>
      <w:r w:rsidDel="00000000" w:rsidR="00000000" w:rsidRPr="00000000">
        <w:rPr>
          <w:rtl w:val="0"/>
        </w:rPr>
        <w:t xml:space="preserve">See Also:</w:t>
      </w:r>
      <w:hyperlink r:id="rId49">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5"/>
        </w:numPr>
        <w:spacing w:after="0" w:before="0" w:lineRule="auto"/>
        <w:ind w:left="1800" w:firstLine="0"/>
        <w:contextualSpacing w:val="1"/>
      </w:pPr>
      <w:bookmarkStart w:colFirst="0" w:colLast="0" w:name="id.35nkun2" w:id="14"/>
      <w:bookmarkEnd w:id="14"/>
      <w:r w:rsidDel="00000000" w:rsidR="00000000" w:rsidRPr="00000000">
        <w:rPr>
          <w:rtl w:val="0"/>
        </w:rPr>
        <w:t xml:space="preserve">ELIDED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ELIDED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features determines if the phrase is elided. Elided phrases are omitted from the final realisation.</w:t>
      </w:r>
    </w:p>
    <w:tbl>
      <w:tblPr>
        <w:tblStyle w:val="Table10"/>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i w:val="1"/>
                <w:rtl w:val="0"/>
              </w:rPr>
              <w:t xml:space="preserve">isElided</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The feature needs to be set by the user.</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The syntax processor removes elided phrases.</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Noun phrases only.</w:t>
            </w:r>
          </w:p>
        </w:tc>
      </w:tr>
      <w:tr>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5"/>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35"/>
        </w:numPr>
        <w:ind w:left="1800" w:firstLine="0"/>
        <w:contextualSpacing w:val="1"/>
      </w:pPr>
      <w:r w:rsidDel="00000000" w:rsidR="00000000" w:rsidRPr="00000000">
        <w:rPr>
          <w:rtl w:val="0"/>
        </w:rPr>
        <w:t xml:space="preserve">See Also:</w:t>
      </w:r>
      <w:hyperlink r:id="rId50">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3"/>
        </w:numPr>
        <w:spacing w:after="0" w:before="0" w:lineRule="auto"/>
        <w:ind w:left="1800" w:firstLine="0"/>
        <w:contextualSpacing w:val="1"/>
      </w:pPr>
      <w:bookmarkStart w:colFirst="0" w:colLast="0" w:name="id.1ksv4uv" w:id="15"/>
      <w:bookmarkEnd w:id="15"/>
      <w:r w:rsidDel="00000000" w:rsidR="00000000" w:rsidRPr="00000000">
        <w:rPr>
          <w:rtl w:val="0"/>
        </w:rPr>
        <w:t xml:space="preserv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dictates the form that a verb takes.</w:t>
      </w:r>
    </w:p>
    <w:tbl>
      <w:tblPr>
        <w:tblStyle w:val="Table11"/>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i w:val="1"/>
                <w:rtl w:val="0"/>
              </w:rPr>
              <w:t xml:space="preserve">form</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Form</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Initially created by the phrase factory when constructing verb phrases. The user is free to set the value accordingly.</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The syntax processor set the form on sentences to be the same as that from the containing verb phrase. The syntax processor will also check a verb's form for the addition of supporting words such as </w:t>
            </w:r>
            <w:r w:rsidDel="00000000" w:rsidR="00000000" w:rsidRPr="00000000">
              <w:rPr>
                <w:i w:val="1"/>
                <w:rtl w:val="0"/>
              </w:rPr>
              <w:t xml:space="preserve">will</w:t>
            </w:r>
            <w:r w:rsidDel="00000000" w:rsidR="00000000" w:rsidRPr="00000000">
              <w:rPr>
                <w:rtl w:val="0"/>
              </w:rPr>
              <w:t xml:space="preserve"> and </w:t>
            </w:r>
            <w:r w:rsidDel="00000000" w:rsidR="00000000" w:rsidRPr="00000000">
              <w:rPr>
                <w:i w:val="1"/>
                <w:rtl w:val="0"/>
              </w:rPr>
              <w:t xml:space="preserve">to</w:t>
            </w:r>
            <w:r w:rsidDel="00000000" w:rsidR="00000000" w:rsidRPr="00000000">
              <w:rPr>
                <w:rtl w:val="0"/>
              </w:rPr>
              <w:t xml:space="preserve">. The morphology processor uses the form to determine the actual inflection of the verb to be used.</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Nouns, verbs noun phrases and verb phrases.</w:t>
            </w:r>
          </w:p>
        </w:tc>
      </w:tr>
      <w:tr>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3"/>
              </w:numPr>
              <w:contextualSpacing w:val="1"/>
            </w:pPr>
            <w:r w:rsidDel="00000000" w:rsidR="00000000" w:rsidRPr="00000000">
              <w:rPr>
                <w:rtl w:val="0"/>
              </w:rPr>
              <w:t xml:space="preserve">Form.NORMAL</w:t>
            </w:r>
          </w:p>
        </w:tc>
      </w:tr>
    </w:tbl>
    <w:p w:rsidR="00000000" w:rsidDel="00000000" w:rsidP="00000000" w:rsidRDefault="00000000" w:rsidRPr="00000000">
      <w:pPr>
        <w:numPr>
          <w:ilvl w:val="2"/>
          <w:numId w:val="33"/>
        </w:numPr>
        <w:ind w:left="1800" w:firstLine="0"/>
        <w:contextualSpacing w:val="1"/>
      </w:pPr>
      <w:r w:rsidDel="00000000" w:rsidR="00000000" w:rsidRPr="00000000">
        <w:rPr>
          <w:rtl w:val="0"/>
        </w:rPr>
        <w:t xml:space="preserve">See Also:</w:t>
      </w:r>
      <w:hyperlink r:id="rId51">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44sinio" w:id="16"/>
      <w:bookmarkEnd w:id="16"/>
      <w:r w:rsidDel="00000000" w:rsidR="00000000" w:rsidRPr="00000000">
        <w:rPr>
          <w:rtl w:val="0"/>
        </w:rPr>
        <w:t xml:space="preserve">INTERROGATIVE_TYPE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INTERROGATIVE_TYPE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the type of interrogative (question) used for the clause.</w:t>
      </w:r>
    </w:p>
    <w:tbl>
      <w:tblPr>
        <w:tblStyle w:val="Table12"/>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i w:val="1"/>
                <w:rtl w:val="0"/>
              </w:rPr>
              <w:t xml:space="preserve">interrogativeType</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InterrogativeType</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The user must set this value.</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The syntax processor uses this feature to correctly structure interrogative clauses.</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Clauses only.</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14"/>
        </w:numPr>
        <w:ind w:left="1800" w:firstLine="0"/>
        <w:contextualSpacing w:val="1"/>
      </w:pPr>
      <w:r w:rsidDel="00000000" w:rsidR="00000000" w:rsidRPr="00000000">
        <w:rPr>
          <w:rtl w:val="0"/>
        </w:rPr>
        <w:t xml:space="preserve">See Also:</w:t>
      </w:r>
      <w:hyperlink r:id="rId52">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2jxsxqh" w:id="17"/>
      <w:bookmarkEnd w:id="17"/>
      <w:r w:rsidDel="00000000" w:rsidR="00000000" w:rsidRPr="00000000">
        <w:rPr>
          <w:rtl w:val="0"/>
        </w:rPr>
        <w:t xml:space="preserve">IS_COMPARATIVE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IS_COMPARATIVE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the Adjective or Adverb should be inflected into the comparative form. For example, the comparative form for </w:t>
      </w:r>
      <w:r w:rsidDel="00000000" w:rsidR="00000000" w:rsidRPr="00000000">
        <w:rPr>
          <w:i w:val="1"/>
          <w:rtl w:val="0"/>
        </w:rPr>
        <w:t xml:space="preserve">early</w:t>
      </w:r>
      <w:r w:rsidDel="00000000" w:rsidR="00000000" w:rsidRPr="00000000">
        <w:rPr>
          <w:rtl w:val="0"/>
        </w:rPr>
        <w:t xml:space="preserve"> is </w:t>
      </w:r>
      <w:r w:rsidDel="00000000" w:rsidR="00000000" w:rsidRPr="00000000">
        <w:rPr>
          <w:i w:val="1"/>
          <w:rtl w:val="0"/>
        </w:rPr>
        <w:t xml:space="preserve">earlier</w:t>
      </w:r>
      <w:r w:rsidDel="00000000" w:rsidR="00000000" w:rsidRPr="00000000">
        <w:rPr>
          <w:rtl w:val="0"/>
        </w:rPr>
        <w:t xml:space="preserve">, the comparative form of </w:t>
      </w:r>
      <w:r w:rsidDel="00000000" w:rsidR="00000000" w:rsidRPr="00000000">
        <w:rPr>
          <w:i w:val="1"/>
          <w:rtl w:val="0"/>
        </w:rPr>
        <w:t xml:space="preserve">big</w:t>
      </w:r>
      <w:r w:rsidDel="00000000" w:rsidR="00000000" w:rsidRPr="00000000">
        <w:rPr>
          <w:rtl w:val="0"/>
        </w:rPr>
        <w:t xml:space="preserve"> is </w:t>
      </w:r>
      <w:r w:rsidDel="00000000" w:rsidR="00000000" w:rsidRPr="00000000">
        <w:rPr>
          <w:i w:val="1"/>
          <w:rtl w:val="0"/>
        </w:rPr>
        <w:t xml:space="preserve">bigger</w:t>
      </w:r>
      <w:r w:rsidDel="00000000" w:rsidR="00000000" w:rsidRPr="00000000">
        <w:rPr>
          <w:rtl w:val="0"/>
        </w:rPr>
        <w:t xml:space="preserve">.</w:t>
      </w:r>
    </w:p>
    <w:tbl>
      <w:tblPr>
        <w:tblStyle w:val="Table13"/>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i w:val="1"/>
                <w:rtl w:val="0"/>
              </w:rPr>
              <w:t xml:space="preserve">isComparative</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The user.</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The morphology processor to correctly inflect the word.</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Adjectives and adverbs only</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5"/>
        </w:numPr>
        <w:ind w:left="1800" w:firstLine="0"/>
        <w:contextualSpacing w:val="1"/>
      </w:pPr>
      <w:r w:rsidDel="00000000" w:rsidR="00000000" w:rsidRPr="00000000">
        <w:rPr>
          <w:rtl w:val="0"/>
        </w:rPr>
        <w:t xml:space="preserve">See Also:</w:t>
      </w:r>
      <w:hyperlink r:id="rId53">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z337ya" w:id="18"/>
      <w:bookmarkEnd w:id="18"/>
      <w:r w:rsidDel="00000000" w:rsidR="00000000" w:rsidRPr="00000000">
        <w:rPr>
          <w:rtl w:val="0"/>
        </w:rPr>
        <w:t xml:space="preserve">IS_SUPERLATIVE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IS_SUPERLATIVE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the Adjective or Adverb should be inflected into the superlative form. For example, the comparative form for </w:t>
      </w:r>
      <w:r w:rsidDel="00000000" w:rsidR="00000000" w:rsidRPr="00000000">
        <w:rPr>
          <w:i w:val="1"/>
          <w:rtl w:val="0"/>
        </w:rPr>
        <w:t xml:space="preserve">early</w:t>
      </w:r>
      <w:r w:rsidDel="00000000" w:rsidR="00000000" w:rsidRPr="00000000">
        <w:rPr>
          <w:rtl w:val="0"/>
        </w:rPr>
        <w:t xml:space="preserve"> is </w:t>
      </w:r>
      <w:r w:rsidDel="00000000" w:rsidR="00000000" w:rsidRPr="00000000">
        <w:rPr>
          <w:i w:val="1"/>
          <w:rtl w:val="0"/>
        </w:rPr>
        <w:t xml:space="preserve">earliest</w:t>
      </w:r>
      <w:r w:rsidDel="00000000" w:rsidR="00000000" w:rsidRPr="00000000">
        <w:rPr>
          <w:rtl w:val="0"/>
        </w:rPr>
        <w:t xml:space="preserve">, the superlative form of </w:t>
      </w:r>
      <w:r w:rsidDel="00000000" w:rsidR="00000000" w:rsidRPr="00000000">
        <w:rPr>
          <w:i w:val="1"/>
          <w:rtl w:val="0"/>
        </w:rPr>
        <w:t xml:space="preserve">big</w:t>
      </w:r>
      <w:r w:rsidDel="00000000" w:rsidR="00000000" w:rsidRPr="00000000">
        <w:rPr>
          <w:rtl w:val="0"/>
        </w:rPr>
        <w:t xml:space="preserve"> is </w:t>
      </w:r>
      <w:r w:rsidDel="00000000" w:rsidR="00000000" w:rsidRPr="00000000">
        <w:rPr>
          <w:i w:val="1"/>
          <w:rtl w:val="0"/>
        </w:rPr>
        <w:t xml:space="preserve">biggest</w:t>
      </w:r>
      <w:r w:rsidDel="00000000" w:rsidR="00000000" w:rsidRPr="00000000">
        <w:rPr>
          <w:rtl w:val="0"/>
        </w:rPr>
        <w:t xml:space="preserve">.</w:t>
      </w:r>
    </w:p>
    <w:tbl>
      <w:tblPr>
        <w:tblStyle w:val="Table14"/>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i w:val="1"/>
                <w:rtl w:val="0"/>
              </w:rPr>
              <w:t xml:space="preserve">isSuperlative</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The user.</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The morphology processor to correctly inflect the word.</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Adjectives and adverbs only</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6"/>
        </w:numPr>
        <w:ind w:left="1800" w:firstLine="0"/>
        <w:contextualSpacing w:val="1"/>
      </w:pPr>
      <w:r w:rsidDel="00000000" w:rsidR="00000000" w:rsidRPr="00000000">
        <w:rPr>
          <w:rtl w:val="0"/>
        </w:rPr>
        <w:t xml:space="preserve">See Also:</w:t>
      </w:r>
      <w:hyperlink r:id="rId54">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3j2qqm3" w:id="19"/>
      <w:bookmarkEnd w:id="19"/>
      <w:r w:rsidDel="00000000" w:rsidR="00000000" w:rsidRPr="00000000">
        <w:rPr>
          <w:rtl w:val="0"/>
        </w:rPr>
        <w:t xml:space="preserve">MODAL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MODAL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modal represents the modal auxiliary verb that is used in a verb phrase to express mood or tense. The English modals are: </w:t>
      </w:r>
      <w:r w:rsidDel="00000000" w:rsidR="00000000" w:rsidRPr="00000000">
        <w:rPr>
          <w:i w:val="1"/>
          <w:rtl w:val="0"/>
        </w:rPr>
        <w:t xml:space="preserve">can</w:t>
      </w:r>
      <w:r w:rsidDel="00000000" w:rsidR="00000000" w:rsidRPr="00000000">
        <w:rPr>
          <w:rtl w:val="0"/>
        </w:rPr>
        <w:t xml:space="preserve">, </w:t>
      </w:r>
      <w:r w:rsidDel="00000000" w:rsidR="00000000" w:rsidRPr="00000000">
        <w:rPr>
          <w:i w:val="1"/>
          <w:rtl w:val="0"/>
        </w:rPr>
        <w:t xml:space="preserve">may</w:t>
      </w:r>
      <w:r w:rsidDel="00000000" w:rsidR="00000000" w:rsidRPr="00000000">
        <w:rPr>
          <w:rtl w:val="0"/>
        </w:rPr>
        <w:t xml:space="preserve">, </w:t>
      </w:r>
      <w:r w:rsidDel="00000000" w:rsidR="00000000" w:rsidRPr="00000000">
        <w:rPr>
          <w:i w:val="1"/>
          <w:rtl w:val="0"/>
        </w:rPr>
        <w:t xml:space="preserve">must</w:t>
      </w:r>
      <w:r w:rsidDel="00000000" w:rsidR="00000000" w:rsidRPr="00000000">
        <w:rPr>
          <w:rtl w:val="0"/>
        </w:rPr>
        <w:t xml:space="preserve">, </w:t>
      </w:r>
      <w:r w:rsidDel="00000000" w:rsidR="00000000" w:rsidRPr="00000000">
        <w:rPr>
          <w:i w:val="1"/>
          <w:rtl w:val="0"/>
        </w:rPr>
        <w:t xml:space="preserve">ought</w:t>
      </w:r>
      <w:r w:rsidDel="00000000" w:rsidR="00000000" w:rsidRPr="00000000">
        <w:rPr>
          <w:rtl w:val="0"/>
        </w:rPr>
        <w:t xml:space="preserve">, </w:t>
      </w:r>
      <w:r w:rsidDel="00000000" w:rsidR="00000000" w:rsidRPr="00000000">
        <w:rPr>
          <w:i w:val="1"/>
          <w:rtl w:val="0"/>
        </w:rPr>
        <w:t xml:space="preserve">shall</w:t>
      </w:r>
      <w:r w:rsidDel="00000000" w:rsidR="00000000" w:rsidRPr="00000000">
        <w:rPr>
          <w:rtl w:val="0"/>
        </w:rPr>
        <w:t xml:space="preserve">, </w:t>
      </w:r>
      <w:r w:rsidDel="00000000" w:rsidR="00000000" w:rsidRPr="00000000">
        <w:rPr>
          <w:i w:val="1"/>
          <w:rtl w:val="0"/>
        </w:rPr>
        <w:t xml:space="preserve">should</w:t>
      </w:r>
      <w:r w:rsidDel="00000000" w:rsidR="00000000" w:rsidRPr="00000000">
        <w:rPr>
          <w:rtl w:val="0"/>
        </w:rPr>
        <w:t xml:space="preserve">, </w:t>
      </w:r>
      <w:r w:rsidDel="00000000" w:rsidR="00000000" w:rsidRPr="00000000">
        <w:rPr>
          <w:i w:val="1"/>
          <w:rtl w:val="0"/>
        </w:rPr>
        <w:t xml:space="preserve">will</w:t>
      </w:r>
      <w:r w:rsidDel="00000000" w:rsidR="00000000" w:rsidRPr="00000000">
        <w:rPr>
          <w:rtl w:val="0"/>
        </w:rPr>
        <w:t xml:space="preserve"> and </w:t>
      </w:r>
      <w:r w:rsidDel="00000000" w:rsidR="00000000" w:rsidRPr="00000000">
        <w:rPr>
          <w:i w:val="1"/>
          <w:rtl w:val="0"/>
        </w:rPr>
        <w:t xml:space="preserve">would</w:t>
      </w:r>
      <w:r w:rsidDel="00000000" w:rsidR="00000000" w:rsidRPr="00000000">
        <w:rPr>
          <w:rtl w:val="0"/>
        </w:rPr>
        <w:t xml:space="preserve">.</w:t>
      </w:r>
    </w:p>
    <w:tbl>
      <w:tblPr>
        <w:tblStyle w:val="Table15"/>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i w:val="1"/>
                <w:rtl w:val="0"/>
              </w:rPr>
              <w:t xml:space="preserve">modal</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The user.</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The syntax processor adds modals into the structure.</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Clauses, coordinated phrases and verb phrases. In the case of clauses and coordinated phrases, the modal is passed on to the underlying verb phrase.</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17"/>
        </w:numPr>
        <w:ind w:left="1800" w:firstLine="0"/>
        <w:contextualSpacing w:val="1"/>
      </w:pPr>
      <w:r w:rsidDel="00000000" w:rsidR="00000000" w:rsidRPr="00000000">
        <w:rPr>
          <w:rtl w:val="0"/>
        </w:rPr>
        <w:t xml:space="preserve">See Also:</w:t>
      </w:r>
      <w:hyperlink r:id="rId55">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1y810tw" w:id="20"/>
      <w:bookmarkEnd w:id="20"/>
      <w:r w:rsidDel="00000000" w:rsidR="00000000" w:rsidRPr="00000000">
        <w:rPr>
          <w:rtl w:val="0"/>
        </w:rPr>
        <w:t xml:space="preserve">NEGATED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NEGATED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flag determines if the corresponding verb phrase should be negated. For example, negating the clause </w:t>
      </w:r>
      <w:r w:rsidDel="00000000" w:rsidR="00000000" w:rsidRPr="00000000">
        <w:rPr>
          <w:i w:val="1"/>
          <w:rtl w:val="0"/>
        </w:rPr>
        <w:t xml:space="preserve">John kissed Mary</w:t>
      </w:r>
      <w:r w:rsidDel="00000000" w:rsidR="00000000" w:rsidRPr="00000000">
        <w:rPr>
          <w:rtl w:val="0"/>
        </w:rPr>
        <w:t xml:space="preserve"> results in the clause </w:t>
      </w:r>
      <w:r w:rsidDel="00000000" w:rsidR="00000000" w:rsidRPr="00000000">
        <w:rPr>
          <w:i w:val="1"/>
          <w:rtl w:val="0"/>
        </w:rPr>
        <w:t xml:space="preserve">John did not kiss Mary</w:t>
      </w:r>
      <w:r w:rsidDel="00000000" w:rsidR="00000000" w:rsidRPr="00000000">
        <w:rPr>
          <w:rtl w:val="0"/>
        </w:rPr>
        <w:t xml:space="preserve">.</w:t>
      </w:r>
    </w:p>
    <w:tbl>
      <w:tblPr>
        <w:tblStyle w:val="Table16"/>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i w:val="1"/>
                <w:rtl w:val="0"/>
              </w:rPr>
              <w:t xml:space="preserve">isNegated</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The user.</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The syntax processor, which will correctly add in all necessary auxiliary verbs.</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Clauses, coordinated phrases and verb phrases. In the case of clauses and coordinated phrases, the modal is passed on to the underlying verb phrase. Applying negation to a coordinated phase will negate all the coordinates.</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20"/>
        </w:numPr>
        <w:ind w:left="1800" w:firstLine="0"/>
        <w:contextualSpacing w:val="1"/>
      </w:pPr>
      <w:r w:rsidDel="00000000" w:rsidR="00000000" w:rsidRPr="00000000">
        <w:rPr>
          <w:rtl w:val="0"/>
        </w:rPr>
        <w:t xml:space="preserve">See Also:</w:t>
      </w:r>
      <w:hyperlink r:id="rId56">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4i7ojhp" w:id="21"/>
      <w:bookmarkEnd w:id="21"/>
      <w:r w:rsidDel="00000000" w:rsidR="00000000" w:rsidRPr="00000000">
        <w:rPr>
          <w:rtl w:val="0"/>
        </w:rPr>
        <w:t xml:space="preserve">NUMBER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NUMBER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determine if the element is to be represented in singular or plural form.</w:t>
      </w:r>
    </w:p>
    <w:tbl>
      <w:tblPr>
        <w:tblStyle w:val="Table17"/>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i w:val="1"/>
                <w:rtl w:val="0"/>
              </w:rPr>
              <w:t xml:space="preserve">number</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NumberAgreement</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The phrase factory will create the number in certain cases, mostly in dealing with pronouns. However, with supporting lexicons a word such as </w:t>
            </w:r>
            <w:r w:rsidDel="00000000" w:rsidR="00000000" w:rsidRPr="00000000">
              <w:rPr>
                <w:i w:val="1"/>
                <w:rtl w:val="0"/>
              </w:rPr>
              <w:t xml:space="preserve">dogs</w:t>
            </w:r>
            <w:r w:rsidDel="00000000" w:rsidR="00000000" w:rsidRPr="00000000">
              <w:rPr>
                <w:rtl w:val="0"/>
              </w:rPr>
              <w:t xml:space="preserve"> will be correctly identified as the plural form of </w:t>
            </w:r>
            <w:r w:rsidDel="00000000" w:rsidR="00000000" w:rsidRPr="00000000">
              <w:rPr>
                <w:i w:val="1"/>
                <w:rtl w:val="0"/>
              </w:rPr>
              <w:t xml:space="preserve">dog</w:t>
            </w:r>
            <w:r w:rsidDel="00000000" w:rsidR="00000000" w:rsidRPr="00000000">
              <w:rPr>
                <w:rtl w:val="0"/>
              </w:rPr>
              <w:t xml:space="preserve">. The user can also set this feature.</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The syntax processor ensures number agreement across phrases and clauses, while the morphology processor uses the feature to pluralise words.</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Clauses, coordinated phrases, noun phrases and verb phrases.</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NumberAgreement.SINGULAR.</w:t>
            </w:r>
          </w:p>
        </w:tc>
      </w:tr>
    </w:tbl>
    <w:p w:rsidR="00000000" w:rsidDel="00000000" w:rsidP="00000000" w:rsidRDefault="00000000" w:rsidRPr="00000000">
      <w:pPr>
        <w:numPr>
          <w:ilvl w:val="2"/>
          <w:numId w:val="18"/>
        </w:numPr>
        <w:ind w:left="1800" w:firstLine="0"/>
        <w:contextualSpacing w:val="1"/>
      </w:pPr>
      <w:r w:rsidDel="00000000" w:rsidR="00000000" w:rsidRPr="00000000">
        <w:rPr>
          <w:rtl w:val="0"/>
        </w:rPr>
        <w:t xml:space="preserve">See Also:</w:t>
      </w:r>
      <w:hyperlink r:id="rId57">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7"/>
        </w:numPr>
        <w:spacing w:after="0" w:before="0" w:lineRule="auto"/>
        <w:ind w:left="1800" w:firstLine="0"/>
        <w:contextualSpacing w:val="1"/>
      </w:pPr>
      <w:bookmarkStart w:colFirst="0" w:colLast="0" w:name="id.2xcytpi" w:id="22"/>
      <w:bookmarkEnd w:id="22"/>
      <w:r w:rsidDel="00000000" w:rsidR="00000000" w:rsidRPr="00000000">
        <w:rPr>
          <w:rtl w:val="0"/>
        </w:rPr>
        <w:t xml:space="preserve">PARTICLE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PARTICLE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a particle used in conjunction with a verb. For example, the verb phrases </w:t>
      </w:r>
      <w:r w:rsidDel="00000000" w:rsidR="00000000" w:rsidRPr="00000000">
        <w:rPr>
          <w:i w:val="1"/>
          <w:rtl w:val="0"/>
        </w:rPr>
        <w:t xml:space="preserve">fall down</w:t>
      </w:r>
      <w:r w:rsidDel="00000000" w:rsidR="00000000" w:rsidRPr="00000000">
        <w:rPr>
          <w:rtl w:val="0"/>
        </w:rPr>
        <w:t xml:space="preserve"> and </w:t>
      </w:r>
      <w:r w:rsidDel="00000000" w:rsidR="00000000" w:rsidRPr="00000000">
        <w:rPr>
          <w:i w:val="1"/>
          <w:rtl w:val="0"/>
        </w:rPr>
        <w:t xml:space="preserve">look up</w:t>
      </w:r>
      <w:r w:rsidDel="00000000" w:rsidR="00000000" w:rsidRPr="00000000">
        <w:rPr>
          <w:rtl w:val="0"/>
        </w:rPr>
        <w:t xml:space="preserve"> have particles of </w:t>
      </w:r>
      <w:r w:rsidDel="00000000" w:rsidR="00000000" w:rsidRPr="00000000">
        <w:rPr>
          <w:i w:val="1"/>
          <w:rtl w:val="0"/>
        </w:rPr>
        <w:t xml:space="preserve">down</w:t>
      </w:r>
      <w:r w:rsidDel="00000000" w:rsidR="00000000" w:rsidRPr="00000000">
        <w:rPr>
          <w:rtl w:val="0"/>
        </w:rPr>
        <w:t xml:space="preserve"> and </w:t>
      </w:r>
      <w:r w:rsidDel="00000000" w:rsidR="00000000" w:rsidRPr="00000000">
        <w:rPr>
          <w:i w:val="1"/>
          <w:rtl w:val="0"/>
        </w:rPr>
        <w:t xml:space="preserve">up</w:t>
      </w:r>
      <w:r w:rsidDel="00000000" w:rsidR="00000000" w:rsidRPr="00000000">
        <w:rPr>
          <w:rtl w:val="0"/>
        </w:rPr>
        <w:t xml:space="preserve"> respectively.</w:t>
      </w:r>
    </w:p>
    <w:tbl>
      <w:tblPr>
        <w:tblStyle w:val="Table18"/>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i w:val="1"/>
                <w:rtl w:val="0"/>
              </w:rPr>
              <w:t xml:space="preserve">particle</w:t>
            </w:r>
          </w:p>
        </w:tc>
      </w:tr>
      <w:tr>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rtl w:val="0"/>
              </w:rPr>
              <w:t xml:space="preserve">String or NLGElement</w:t>
            </w:r>
          </w:p>
        </w:tc>
      </w:tr>
      <w:tr>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rtl w:val="0"/>
              </w:rPr>
              <w:t xml:space="preserve">The phrase factory will automatically check verbs to see if they contain more than one word. In such a case, the first word becomes the verb while additional words form the particle. The user can also explicitly specify a particle</w:t>
            </w:r>
          </w:p>
        </w:tc>
      </w:tr>
      <w:tr>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rtl w:val="0"/>
              </w:rPr>
              <w:t xml:space="preserve">The syntax processor adds particles into the structure.</w:t>
            </w:r>
          </w:p>
        </w:tc>
      </w:tr>
      <w:tr>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rtl w:val="0"/>
              </w:rPr>
              <w:t xml:space="preserve">Verb phrases only.</w:t>
            </w:r>
          </w:p>
        </w:tc>
      </w:tr>
      <w:tr>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7"/>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47"/>
        </w:numPr>
        <w:ind w:left="1800" w:firstLine="0"/>
        <w:contextualSpacing w:val="1"/>
      </w:pPr>
      <w:r w:rsidDel="00000000" w:rsidR="00000000" w:rsidRPr="00000000">
        <w:rPr>
          <w:rtl w:val="0"/>
        </w:rPr>
        <w:t xml:space="preserve">See Also:</w:t>
      </w:r>
      <w:hyperlink r:id="rId58">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8"/>
        </w:numPr>
        <w:spacing w:after="0" w:before="0" w:lineRule="auto"/>
        <w:ind w:left="1800" w:firstLine="0"/>
        <w:contextualSpacing w:val="1"/>
      </w:pPr>
      <w:bookmarkStart w:colFirst="0" w:colLast="0" w:name="id.1ci93xb" w:id="23"/>
      <w:bookmarkEnd w:id="23"/>
      <w:r w:rsidDel="00000000" w:rsidR="00000000" w:rsidRPr="00000000">
        <w:rPr>
          <w:rtl w:val="0"/>
        </w:rPr>
        <w:t xml:space="preserve">PASSIVE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PASSIVE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shows if the phrase or clause should be written in the passive form. For example, the clause </w:t>
      </w:r>
      <w:r w:rsidDel="00000000" w:rsidR="00000000" w:rsidRPr="00000000">
        <w:rPr>
          <w:i w:val="1"/>
          <w:rtl w:val="0"/>
        </w:rPr>
        <w:t xml:space="preserve">the cat ate the mouse</w:t>
      </w:r>
      <w:r w:rsidDel="00000000" w:rsidR="00000000" w:rsidRPr="00000000">
        <w:rPr>
          <w:rtl w:val="0"/>
        </w:rPr>
        <w:t xml:space="preserve"> can be written in the passive form as </w:t>
      </w:r>
      <w:r w:rsidDel="00000000" w:rsidR="00000000" w:rsidRPr="00000000">
        <w:rPr>
          <w:i w:val="1"/>
          <w:rtl w:val="0"/>
        </w:rPr>
        <w:t xml:space="preserve">the mouse was eaten by the cat</w:t>
      </w:r>
      <w:r w:rsidDel="00000000" w:rsidR="00000000" w:rsidRPr="00000000">
        <w:rPr>
          <w:rtl w:val="0"/>
        </w:rPr>
        <w:t xml:space="preserve">.</w:t>
      </w:r>
    </w:p>
    <w:tbl>
      <w:tblPr>
        <w:tblStyle w:val="Table19"/>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i w:val="1"/>
                <w:rtl w:val="0"/>
              </w:rPr>
              <w:t xml:space="preserve">isPassive</w:t>
            </w:r>
          </w:p>
        </w:tc>
      </w:tr>
      <w:tr>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rtl w:val="0"/>
              </w:rPr>
              <w:t xml:space="preserve">User defined.</w:t>
            </w:r>
          </w:p>
        </w:tc>
      </w:tr>
      <w:tr>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rtl w:val="0"/>
              </w:rPr>
              <w:t xml:space="preserve">The syntax processor uses the passive feature to determine the correct ordering of subjects and objects in a clause. It also adds in additional auxiliary verbs to verb phrases, such as </w:t>
            </w:r>
            <w:r w:rsidDel="00000000" w:rsidR="00000000" w:rsidRPr="00000000">
              <w:rPr>
                <w:i w:val="1"/>
                <w:rtl w:val="0"/>
              </w:rPr>
              <w:t xml:space="preserve">was</w:t>
            </w:r>
            <w:r w:rsidDel="00000000" w:rsidR="00000000" w:rsidRPr="00000000">
              <w:rPr>
                <w:rtl w:val="0"/>
              </w:rPr>
              <w:t xml:space="preserve"> in the above example. The morphology processor will change pronouns of noun phrases into passive form.</w:t>
            </w:r>
          </w:p>
        </w:tc>
      </w:tr>
      <w:tr>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rtl w:val="0"/>
              </w:rPr>
              <w:t xml:space="preserve">Clauses, noun phrases and verb phrases.</w:t>
            </w:r>
          </w:p>
        </w:tc>
      </w:tr>
      <w:tr>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8"/>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48"/>
        </w:numPr>
        <w:ind w:left="1800" w:firstLine="0"/>
        <w:contextualSpacing w:val="1"/>
      </w:pPr>
      <w:r w:rsidDel="00000000" w:rsidR="00000000" w:rsidRPr="00000000">
        <w:rPr>
          <w:rtl w:val="0"/>
        </w:rPr>
        <w:t xml:space="preserve">See Also:</w:t>
      </w:r>
      <w:hyperlink r:id="rId59">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4"/>
        </w:numPr>
        <w:spacing w:after="0" w:before="0" w:lineRule="auto"/>
        <w:ind w:left="1800" w:firstLine="0"/>
        <w:contextualSpacing w:val="1"/>
      </w:pPr>
      <w:bookmarkStart w:colFirst="0" w:colLast="0" w:name="id.3whwml4" w:id="24"/>
      <w:bookmarkEnd w:id="24"/>
      <w:r w:rsidDel="00000000" w:rsidR="00000000" w:rsidRPr="00000000">
        <w:rPr>
          <w:rtl w:val="0"/>
        </w:rPr>
        <w:t xml:space="preserve">PERFECT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PERFECT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shows if the phrase or clause should be written in the perfect form. The perfect aspect is normally formed from the auxiliary verb </w:t>
      </w:r>
      <w:r w:rsidDel="00000000" w:rsidR="00000000" w:rsidRPr="00000000">
        <w:rPr>
          <w:i w:val="1"/>
          <w:rtl w:val="0"/>
        </w:rPr>
        <w:t xml:space="preserve">to have</w:t>
      </w:r>
      <w:r w:rsidDel="00000000" w:rsidR="00000000" w:rsidRPr="00000000">
        <w:rPr>
          <w:rtl w:val="0"/>
        </w:rPr>
        <w:t xml:space="preserve"> followed by the past participle of the main verb. For example, the phrase </w:t>
      </w:r>
      <w:r w:rsidDel="00000000" w:rsidR="00000000" w:rsidRPr="00000000">
        <w:rPr>
          <w:i w:val="1"/>
          <w:rtl w:val="0"/>
        </w:rPr>
        <w:t xml:space="preserve">the cat eats the mouse</w:t>
      </w:r>
      <w:r w:rsidDel="00000000" w:rsidR="00000000" w:rsidRPr="00000000">
        <w:rPr>
          <w:rtl w:val="0"/>
        </w:rPr>
        <w:t xml:space="preserve"> would have the present perfect form of </w:t>
      </w:r>
      <w:r w:rsidDel="00000000" w:rsidR="00000000" w:rsidRPr="00000000">
        <w:rPr>
          <w:i w:val="1"/>
          <w:rtl w:val="0"/>
        </w:rPr>
        <w:t xml:space="preserve">the cat has eaten the mouse</w:t>
      </w:r>
      <w:r w:rsidDel="00000000" w:rsidR="00000000" w:rsidRPr="00000000">
        <w:rPr>
          <w:rtl w:val="0"/>
        </w:rPr>
        <w:t xml:space="preserve">.</w:t>
      </w:r>
    </w:p>
    <w:tbl>
      <w:tblPr>
        <w:tblStyle w:val="Table20"/>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i w:val="1"/>
                <w:rtl w:val="0"/>
              </w:rPr>
              <w:t xml:space="preserve">isPerfect</w:t>
            </w:r>
          </w:p>
        </w:tc>
      </w:tr>
      <w:tr>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rtl w:val="0"/>
              </w:rPr>
              <w:t xml:space="preserve">User defined.</w:t>
            </w:r>
          </w:p>
        </w:tc>
      </w:tr>
      <w:tr>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rtl w:val="0"/>
              </w:rPr>
              <w:t xml:space="preserve">The syntax processor adds in additional auxiliary verbs to verb phrases, and alters the form of the main verb.</w:t>
            </w:r>
          </w:p>
        </w:tc>
      </w:tr>
      <w:tr>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rtl w:val="0"/>
              </w:rPr>
              <w:t xml:space="preserve">Verbs and verb phrases.</w:t>
            </w:r>
          </w:p>
        </w:tc>
      </w:tr>
      <w:tr>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4"/>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44"/>
        </w:numPr>
        <w:ind w:left="1800" w:firstLine="0"/>
        <w:contextualSpacing w:val="1"/>
      </w:pPr>
      <w:r w:rsidDel="00000000" w:rsidR="00000000" w:rsidRPr="00000000">
        <w:rPr>
          <w:rtl w:val="0"/>
        </w:rPr>
        <w:t xml:space="preserve">See Also:</w:t>
      </w:r>
      <w:hyperlink r:id="rId60">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6"/>
        </w:numPr>
        <w:spacing w:after="0" w:before="0" w:lineRule="auto"/>
        <w:ind w:left="1800" w:firstLine="0"/>
        <w:contextualSpacing w:val="1"/>
      </w:pPr>
      <w:bookmarkStart w:colFirst="0" w:colLast="0" w:name="id.2bn6wsx" w:id="25"/>
      <w:bookmarkEnd w:id="25"/>
      <w:r w:rsidDel="00000000" w:rsidR="00000000" w:rsidRPr="00000000">
        <w:rPr>
          <w:rtl w:val="0"/>
        </w:rPr>
        <w:t xml:space="preserve">PERSON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PERSON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represents the first-person, second-person or third-person nature of the phrase. This predominantly affects pronouns such as </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and </w:t>
      </w:r>
      <w:r w:rsidDel="00000000" w:rsidR="00000000" w:rsidRPr="00000000">
        <w:rPr>
          <w:i w:val="1"/>
          <w:rtl w:val="0"/>
        </w:rPr>
        <w:t xml:space="preserve">they</w:t>
      </w:r>
      <w:r w:rsidDel="00000000" w:rsidR="00000000" w:rsidRPr="00000000">
        <w:rPr>
          <w:rtl w:val="0"/>
        </w:rPr>
        <w:t xml:space="preserve"> but some verbs will also be modified depending on the person of reference. For example, kiss is used as the present tense for first and second person (</w:t>
      </w:r>
      <w:r w:rsidDel="00000000" w:rsidR="00000000" w:rsidRPr="00000000">
        <w:rPr>
          <w:i w:val="1"/>
          <w:rtl w:val="0"/>
        </w:rPr>
        <w:t xml:space="preserve">I kiss Mary</w:t>
      </w:r>
      <w:r w:rsidDel="00000000" w:rsidR="00000000" w:rsidRPr="00000000">
        <w:rPr>
          <w:rtl w:val="0"/>
        </w:rPr>
        <w:t xml:space="preserve"> and </w:t>
      </w:r>
      <w:r w:rsidDel="00000000" w:rsidR="00000000" w:rsidRPr="00000000">
        <w:rPr>
          <w:i w:val="1"/>
          <w:rtl w:val="0"/>
        </w:rPr>
        <w:t xml:space="preserve">you kiss Mary</w:t>
      </w:r>
      <w:r w:rsidDel="00000000" w:rsidR="00000000" w:rsidRPr="00000000">
        <w:rPr>
          <w:rtl w:val="0"/>
        </w:rPr>
        <w:t xml:space="preserve">) while kisses is used for third person ( </w:t>
      </w:r>
      <w:r w:rsidDel="00000000" w:rsidR="00000000" w:rsidRPr="00000000">
        <w:rPr>
          <w:i w:val="1"/>
          <w:rtl w:val="0"/>
        </w:rPr>
        <w:t xml:space="preserve">he kisses Mary</w:t>
      </w:r>
      <w:r w:rsidDel="00000000" w:rsidR="00000000" w:rsidRPr="00000000">
        <w:rPr>
          <w:rtl w:val="0"/>
        </w:rPr>
        <w:t xml:space="preserve">).</w:t>
      </w:r>
    </w:p>
    <w:tbl>
      <w:tblPr>
        <w:tblStyle w:val="Table21"/>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i w:val="1"/>
                <w:rtl w:val="0"/>
              </w:rPr>
              <w:t xml:space="preserve">person</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Person</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Will be set automatically by the phrase factory when personal pronouns are identified. May also be set by the user.</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The syntax processor does some basic checking on the person-nature of phrases while the morphology processor will correctly inflect pronouns and verbs.</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Clauses, coordinated phrases, noun phrases and verb phrases.</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Person.THIRD.</w:t>
            </w:r>
          </w:p>
        </w:tc>
      </w:tr>
    </w:tbl>
    <w:p w:rsidR="00000000" w:rsidDel="00000000" w:rsidP="00000000" w:rsidRDefault="00000000" w:rsidRPr="00000000">
      <w:pPr>
        <w:numPr>
          <w:ilvl w:val="2"/>
          <w:numId w:val="46"/>
        </w:numPr>
        <w:ind w:left="1800" w:firstLine="0"/>
        <w:contextualSpacing w:val="1"/>
      </w:pPr>
      <w:r w:rsidDel="00000000" w:rsidR="00000000" w:rsidRPr="00000000">
        <w:rPr>
          <w:rtl w:val="0"/>
        </w:rPr>
        <w:t xml:space="preserve">See Also:</w:t>
      </w:r>
      <w:hyperlink r:id="rId61">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2"/>
        </w:numPr>
        <w:spacing w:after="0" w:before="0" w:lineRule="auto"/>
        <w:ind w:left="1800" w:firstLine="0"/>
        <w:contextualSpacing w:val="1"/>
      </w:pPr>
      <w:bookmarkStart w:colFirst="0" w:colLast="0" w:name="id.qsh70q" w:id="26"/>
      <w:bookmarkEnd w:id="26"/>
      <w:r w:rsidDel="00000000" w:rsidR="00000000" w:rsidRPr="00000000">
        <w:rPr>
          <w:rtl w:val="0"/>
        </w:rPr>
        <w:t xml:space="preserve">POSSESSIVE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POSSESSIVE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shows if the noun phrase should be written in the possessive form. The possessive form of a noun is usually formed from the noun with </w:t>
      </w:r>
      <w:r w:rsidDel="00000000" w:rsidR="00000000" w:rsidRPr="00000000">
        <w:rPr>
          <w:i w:val="1"/>
          <w:rtl w:val="0"/>
        </w:rPr>
        <w:t xml:space="preserve">'s</w:t>
      </w:r>
      <w:r w:rsidDel="00000000" w:rsidR="00000000" w:rsidRPr="00000000">
        <w:rPr>
          <w:rtl w:val="0"/>
        </w:rPr>
        <w:t xml:space="preserve"> added to the end. For example, </w:t>
      </w:r>
      <w:r w:rsidDel="00000000" w:rsidR="00000000" w:rsidRPr="00000000">
        <w:rPr>
          <w:i w:val="1"/>
          <w:rtl w:val="0"/>
        </w:rPr>
        <w:t xml:space="preserve">dog</w:t>
      </w:r>
      <w:r w:rsidDel="00000000" w:rsidR="00000000" w:rsidRPr="00000000">
        <w:rPr>
          <w:rtl w:val="0"/>
        </w:rPr>
        <w:t xml:space="preserve"> has a possessive form </w:t>
      </w:r>
      <w:r w:rsidDel="00000000" w:rsidR="00000000" w:rsidRPr="00000000">
        <w:rPr>
          <w:i w:val="1"/>
          <w:rtl w:val="0"/>
        </w:rPr>
        <w:t xml:space="preserve">dog's</w:t>
      </w:r>
      <w:r w:rsidDel="00000000" w:rsidR="00000000" w:rsidRPr="00000000">
        <w:rPr>
          <w:rtl w:val="0"/>
        </w:rPr>
        <w:t xml:space="preserve"> . Certain personal pronouns follow different rules, the possessive form of </w:t>
      </w:r>
      <w:r w:rsidDel="00000000" w:rsidR="00000000" w:rsidRPr="00000000">
        <w:rPr>
          <w:i w:val="1"/>
          <w:rtl w:val="0"/>
        </w:rPr>
        <w:t xml:space="preserve">I</w:t>
      </w:r>
      <w:r w:rsidDel="00000000" w:rsidR="00000000" w:rsidRPr="00000000">
        <w:rPr>
          <w:rtl w:val="0"/>
        </w:rPr>
        <w:t xml:space="preserve"> is </w:t>
      </w:r>
      <w:r w:rsidDel="00000000" w:rsidR="00000000" w:rsidRPr="00000000">
        <w:rPr>
          <w:i w:val="1"/>
          <w:rtl w:val="0"/>
        </w:rPr>
        <w:t xml:space="preserve">mine</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is </w:t>
      </w:r>
      <w:r w:rsidDel="00000000" w:rsidR="00000000" w:rsidRPr="00000000">
        <w:rPr>
          <w:i w:val="1"/>
          <w:rtl w:val="0"/>
        </w:rPr>
        <w:t xml:space="preserve">yours</w:t>
      </w:r>
      <w:r w:rsidDel="00000000" w:rsidR="00000000" w:rsidRPr="00000000">
        <w:rPr>
          <w:rtl w:val="0"/>
        </w:rPr>
        <w:t xml:space="preserve">.</w:t>
      </w:r>
    </w:p>
    <w:tbl>
      <w:tblPr>
        <w:tblStyle w:val="Table22"/>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i w:val="1"/>
                <w:rtl w:val="0"/>
              </w:rPr>
              <w:t xml:space="preserve">isPossessive</w:t>
            </w:r>
          </w:p>
        </w:tc>
      </w:tr>
      <w:tr>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rtl w:val="0"/>
              </w:rPr>
              <w:t xml:space="preserve">User defined.</w:t>
            </w:r>
          </w:p>
        </w:tc>
      </w:tr>
      <w:tr>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rtl w:val="0"/>
              </w:rPr>
              <w:t xml:space="preserve">The syntax processor correctly defines the possessive on noun phrases that contain more than one subject (we say </w:t>
            </w:r>
            <w:r w:rsidDel="00000000" w:rsidR="00000000" w:rsidRPr="00000000">
              <w:rPr>
                <w:i w:val="1"/>
                <w:rtl w:val="0"/>
              </w:rPr>
              <w:t xml:space="preserve">John and Mary's</w:t>
            </w:r>
            <w:r w:rsidDel="00000000" w:rsidR="00000000" w:rsidRPr="00000000">
              <w:rPr>
                <w:rtl w:val="0"/>
              </w:rPr>
              <w:t xml:space="preserve"> not </w:t>
            </w:r>
            <w:r w:rsidDel="00000000" w:rsidR="00000000" w:rsidRPr="00000000">
              <w:rPr>
                <w:i w:val="1"/>
                <w:rtl w:val="0"/>
              </w:rPr>
              <w:t xml:space="preserve">John's and Mary's</w:t>
            </w:r>
            <w:r w:rsidDel="00000000" w:rsidR="00000000" w:rsidRPr="00000000">
              <w:rPr>
                <w:rtl w:val="0"/>
              </w:rPr>
              <w:t xml:space="preserve"> ). The morphology processor correctly inflects the possessive forms of nouns and pronouns.</w:t>
            </w:r>
          </w:p>
        </w:tc>
      </w:tr>
      <w:tr>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rtl w:val="0"/>
              </w:rPr>
              <w:t xml:space="preserve">Clauses, coordinated phrases and noun phrases.</w:t>
            </w:r>
          </w:p>
        </w:tc>
      </w:tr>
      <w:tr>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2"/>
              </w:numPr>
              <w:contextualSpacing w:val="1"/>
            </w:pPr>
            <w:r w:rsidDel="00000000" w:rsidR="00000000" w:rsidRPr="00000000">
              <w:rPr>
                <w:rtl w:val="0"/>
              </w:rPr>
              <w:t xml:space="preserve">Boolean.FALSE in most cases or for pronouns it is dependent on the pronoun form used.</w:t>
            </w:r>
          </w:p>
        </w:tc>
      </w:tr>
    </w:tbl>
    <w:p w:rsidR="00000000" w:rsidDel="00000000" w:rsidP="00000000" w:rsidRDefault="00000000" w:rsidRPr="00000000">
      <w:pPr>
        <w:numPr>
          <w:ilvl w:val="2"/>
          <w:numId w:val="42"/>
        </w:numPr>
        <w:ind w:left="1800" w:firstLine="0"/>
        <w:contextualSpacing w:val="1"/>
      </w:pPr>
      <w:r w:rsidDel="00000000" w:rsidR="00000000" w:rsidRPr="00000000">
        <w:rPr>
          <w:rtl w:val="0"/>
        </w:rPr>
        <w:t xml:space="preserve">See Also:</w:t>
      </w:r>
      <w:hyperlink r:id="rId62">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3"/>
        </w:numPr>
        <w:spacing w:after="0" w:before="0" w:lineRule="auto"/>
        <w:ind w:left="1800" w:firstLine="0"/>
        <w:contextualSpacing w:val="1"/>
      </w:pPr>
      <w:bookmarkStart w:colFirst="0" w:colLast="0" w:name="id.3as4poj" w:id="27"/>
      <w:bookmarkEnd w:id="27"/>
      <w:r w:rsidDel="00000000" w:rsidR="00000000" w:rsidRPr="00000000">
        <w:rPr>
          <w:rtl w:val="0"/>
        </w:rPr>
        <w:t xml:space="preserve">PRONOMINAL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PRONOMINAL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can be set for noun phrases where it is desirable to overwrite the subject with a suitable pronoun.</w:t>
      </w:r>
    </w:p>
    <w:tbl>
      <w:tblPr>
        <w:tblStyle w:val="Table23"/>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i w:val="1"/>
                <w:rtl w:val="0"/>
              </w:rPr>
              <w:t xml:space="preserve">isPronominal</w:t>
            </w:r>
          </w:p>
        </w:tc>
      </w:tr>
      <w:tr>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rtl w:val="0"/>
              </w:rPr>
              <w:t xml:space="preserve">User defined.</w:t>
            </w:r>
          </w:p>
        </w:tc>
      </w:tr>
      <w:tr>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rtl w:val="0"/>
              </w:rPr>
              <w:t xml:space="preserve">The syntax processor will replace the subject of a noun phrase with a suitable personal pronoun.</w:t>
            </w:r>
          </w:p>
        </w:tc>
      </w:tr>
      <w:tr>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rtl w:val="0"/>
              </w:rPr>
              <w:t xml:space="preserve">Noun phrases only.</w:t>
            </w:r>
          </w:p>
        </w:tc>
      </w:tr>
      <w:tr>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3"/>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43"/>
        </w:numPr>
        <w:ind w:left="1800" w:firstLine="0"/>
        <w:contextualSpacing w:val="1"/>
      </w:pPr>
      <w:r w:rsidDel="00000000" w:rsidR="00000000" w:rsidRPr="00000000">
        <w:rPr>
          <w:rtl w:val="0"/>
        </w:rPr>
        <w:t xml:space="preserve">See Also:</w:t>
      </w:r>
      <w:hyperlink r:id="rId63">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
        </w:numPr>
        <w:spacing w:after="0" w:before="0" w:lineRule="auto"/>
        <w:ind w:left="1800" w:firstLine="0"/>
        <w:contextualSpacing w:val="1"/>
      </w:pPr>
      <w:bookmarkStart w:colFirst="0" w:colLast="0" w:name="id.1pxezwc" w:id="28"/>
      <w:bookmarkEnd w:id="28"/>
      <w:r w:rsidDel="00000000" w:rsidR="00000000" w:rsidRPr="00000000">
        <w:rPr>
          <w:rtl w:val="0"/>
        </w:rPr>
        <w:t xml:space="preserve">PROGRESSIVE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PROGRESSIVE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the verb phrase should be constructed in the progressive form. For example, the progressive form of </w:t>
      </w:r>
      <w:r w:rsidDel="00000000" w:rsidR="00000000" w:rsidRPr="00000000">
        <w:rPr>
          <w:i w:val="1"/>
          <w:rtl w:val="0"/>
        </w:rPr>
        <w:t xml:space="preserve">John kisses Mary</w:t>
      </w:r>
      <w:r w:rsidDel="00000000" w:rsidR="00000000" w:rsidRPr="00000000">
        <w:rPr>
          <w:rtl w:val="0"/>
        </w:rPr>
        <w:t xml:space="preserve"> is </w:t>
      </w:r>
      <w:r w:rsidDel="00000000" w:rsidR="00000000" w:rsidRPr="00000000">
        <w:rPr>
          <w:i w:val="1"/>
          <w:rtl w:val="0"/>
        </w:rPr>
        <w:t xml:space="preserve">John is kissing Mary</w:t>
      </w:r>
      <w:r w:rsidDel="00000000" w:rsidR="00000000" w:rsidRPr="00000000">
        <w:rPr>
          <w:rtl w:val="0"/>
        </w:rPr>
        <w:t xml:space="preserve">.</w:t>
      </w:r>
    </w:p>
    <w:tbl>
      <w:tblPr>
        <w:tblStyle w:val="Table24"/>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i w:val="1"/>
                <w:rtl w:val="0"/>
              </w:rPr>
              <w:t xml:space="preserve">progressive</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Set by the user.</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The syntax processor adds in required auxiliary verbs when dealing with the progressive form.</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Clauses, coordinated phrases and verb phrases only.</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See Also:</w:t>
      </w:r>
      <w:hyperlink r:id="rId64">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
        </w:numPr>
        <w:spacing w:after="0" w:before="0" w:lineRule="auto"/>
        <w:ind w:left="1800" w:firstLine="0"/>
        <w:contextualSpacing w:val="1"/>
      </w:pPr>
      <w:bookmarkStart w:colFirst="0" w:colLast="0" w:name="id.49x2ik5" w:id="29"/>
      <w:bookmarkEnd w:id="29"/>
      <w:r w:rsidDel="00000000" w:rsidR="00000000" w:rsidRPr="00000000">
        <w:rPr>
          <w:rtl w:val="0"/>
        </w:rPr>
        <w:t xml:space="preserve">RAISE_SPECIFIER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RAISE_SPECIFIER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can be set when specifiers in a coordinated phrase should be raised. For example, the coordinated phrase </w:t>
      </w:r>
      <w:r w:rsidDel="00000000" w:rsidR="00000000" w:rsidRPr="00000000">
        <w:rPr>
          <w:i w:val="1"/>
          <w:rtl w:val="0"/>
        </w:rPr>
        <w:t xml:space="preserve">my cat and my dog</w:t>
      </w:r>
      <w:r w:rsidDel="00000000" w:rsidR="00000000" w:rsidRPr="00000000">
        <w:rPr>
          <w:rtl w:val="0"/>
        </w:rPr>
        <w:t xml:space="preserve"> can have its specifiers raised becoming </w:t>
      </w:r>
      <w:r w:rsidDel="00000000" w:rsidR="00000000" w:rsidRPr="00000000">
        <w:rPr>
          <w:i w:val="1"/>
          <w:rtl w:val="0"/>
        </w:rPr>
        <w:t xml:space="preserve">my cat and dog</w:t>
      </w:r>
      <w:r w:rsidDel="00000000" w:rsidR="00000000" w:rsidRPr="00000000">
        <w:rPr>
          <w:rtl w:val="0"/>
        </w:rPr>
        <w:t xml:space="preserve">.</w:t>
      </w:r>
    </w:p>
    <w:tbl>
      <w:tblPr>
        <w:tblStyle w:val="Table25"/>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i w:val="1"/>
                <w:rtl w:val="0"/>
              </w:rPr>
              <w:t xml:space="preserve">raiseSpecifier</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User defined.</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The syntax processor to correctly add or remove specifiers.</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Coordinated phrases only.</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2"/>
        </w:numPr>
        <w:ind w:left="1800" w:firstLine="0"/>
        <w:contextualSpacing w:val="1"/>
      </w:pPr>
      <w:r w:rsidDel="00000000" w:rsidR="00000000" w:rsidRPr="00000000">
        <w:rPr>
          <w:rtl w:val="0"/>
        </w:rPr>
        <w:t xml:space="preserve">See Also:</w:t>
      </w:r>
      <w:hyperlink r:id="rId65">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
        </w:numPr>
        <w:spacing w:after="0" w:before="0" w:lineRule="auto"/>
        <w:ind w:left="1800" w:firstLine="0"/>
        <w:contextualSpacing w:val="1"/>
      </w:pPr>
      <w:bookmarkStart w:colFirst="0" w:colLast="0" w:name="id.2p2csry" w:id="30"/>
      <w:bookmarkEnd w:id="30"/>
      <w:r w:rsidDel="00000000" w:rsidR="00000000" w:rsidRPr="00000000">
        <w:rPr>
          <w:rtl w:val="0"/>
        </w:rPr>
        <w:t xml:space="preserve">SUPPRESS_GENITIVE_IN_GERUND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SUPPRESS_GENITIVE_IN_GERUND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set when it is necessary to suppress the genitive when dealing with gerund forms.</w:t>
      </w:r>
    </w:p>
    <w:tbl>
      <w:tblPr>
        <w:tblStyle w:val="Table26"/>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i w:val="1"/>
                <w:rtl w:val="0"/>
              </w:rPr>
              <w:t xml:space="preserve">suppressGenitive</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rtl w:val="0"/>
              </w:rPr>
              <w:t xml:space="preserve">The user.</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rtl w:val="0"/>
              </w:rPr>
              <w:t xml:space="preserve">The syntax processor will set subjects to be possessive when dealing with the gerund form unless this flag is set.</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rtl w:val="0"/>
              </w:rPr>
              <w:t xml:space="preserve">Clauses only.</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3"/>
        </w:numPr>
        <w:ind w:left="1800" w:firstLine="0"/>
        <w:contextualSpacing w:val="1"/>
      </w:pPr>
      <w:r w:rsidDel="00000000" w:rsidR="00000000" w:rsidRPr="00000000">
        <w:rPr>
          <w:rtl w:val="0"/>
        </w:rPr>
        <w:t xml:space="preserve">See Also:</w:t>
      </w:r>
      <w:hyperlink r:id="rId66">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5"/>
        </w:numPr>
        <w:spacing w:after="0" w:before="0" w:lineRule="auto"/>
        <w:ind w:left="1800" w:firstLine="0"/>
        <w:contextualSpacing w:val="1"/>
      </w:pPr>
      <w:bookmarkStart w:colFirst="0" w:colLast="0" w:name="id.147n2zr" w:id="31"/>
      <w:bookmarkEnd w:id="31"/>
      <w:r w:rsidDel="00000000" w:rsidR="00000000" w:rsidRPr="00000000">
        <w:rPr>
          <w:rtl w:val="0"/>
        </w:rPr>
        <w:t xml:space="preserve">SUPRESSED_COMPLEMENTISER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SUPRESSED_COMPLEMENTISER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complementisers in subordinating clauses should be suppressed.</w:t>
      </w:r>
    </w:p>
    <w:tbl>
      <w:tblPr>
        <w:tblStyle w:val="Table27"/>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i w:val="1"/>
                <w:rtl w:val="0"/>
              </w:rPr>
              <w:t xml:space="preserve">isSuppressedComplementiser</w:t>
            </w:r>
          </w:p>
        </w:tc>
      </w:tr>
      <w:tr>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rtl w:val="0"/>
              </w:rPr>
              <w:t xml:space="preserve">The phrase factory sets some defaults but can be overridden by the user.</w:t>
            </w:r>
          </w:p>
        </w:tc>
      </w:tr>
      <w:tr>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rtl w:val="0"/>
              </w:rPr>
              <w:t xml:space="preserve">The syntax processor will ignore suppressed complementisers on subordinating clauses.</w:t>
            </w:r>
          </w:p>
        </w:tc>
      </w:tr>
      <w:tr>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rtl w:val="0"/>
              </w:rPr>
              <w:t xml:space="preserve">Clauses and coordinated phrases.</w:t>
            </w:r>
          </w:p>
        </w:tc>
      </w:tr>
      <w:tr>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5"/>
              </w:numPr>
              <w:contextualSpacing w:val="1"/>
            </w:pPr>
            <w:r w:rsidDel="00000000" w:rsidR="00000000" w:rsidRPr="00000000">
              <w:rPr>
                <w:rtl w:val="0"/>
              </w:rPr>
              <w:t xml:space="preserve">Boolean.FALSE for clauses or Boolean.TRUE on clauses when added to a coordinated phrase.</w:t>
            </w:r>
          </w:p>
        </w:tc>
      </w:tr>
    </w:tbl>
    <w:p w:rsidR="00000000" w:rsidDel="00000000" w:rsidP="00000000" w:rsidRDefault="00000000" w:rsidRPr="00000000">
      <w:pPr>
        <w:numPr>
          <w:ilvl w:val="2"/>
          <w:numId w:val="5"/>
        </w:numPr>
        <w:ind w:left="1800" w:firstLine="0"/>
        <w:contextualSpacing w:val="1"/>
      </w:pPr>
      <w:r w:rsidDel="00000000" w:rsidR="00000000" w:rsidRPr="00000000">
        <w:rPr>
          <w:rtl w:val="0"/>
        </w:rPr>
        <w:t xml:space="preserve">See Also:</w:t>
      </w:r>
      <w:hyperlink r:id="rId67">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3o7alnk" w:id="32"/>
      <w:bookmarkEnd w:id="32"/>
      <w:r w:rsidDel="00000000" w:rsidR="00000000" w:rsidRPr="00000000">
        <w:rPr>
          <w:rtl w:val="0"/>
        </w:rPr>
        <w:t xml:space="preserve">TENSE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TENSE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represents the tense or temporal quality of a verb.</w:t>
      </w:r>
    </w:p>
    <w:tbl>
      <w:tblPr>
        <w:tblStyle w:val="Table28"/>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i w:val="1"/>
                <w:rtl w:val="0"/>
              </w:rPr>
              <w:t xml:space="preserve">tense</w:t>
            </w:r>
          </w:p>
        </w:tc>
      </w:tr>
      <w:tr>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rtl w:val="0"/>
              </w:rPr>
              <w:t xml:space="preserve">Tense</w:t>
            </w:r>
          </w:p>
        </w:tc>
      </w:tr>
      <w:tr>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rtl w:val="0"/>
              </w:rPr>
              <w:t xml:space="preserve">The user.</w:t>
            </w:r>
          </w:p>
        </w:tc>
      </w:tr>
      <w:tr>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rtl w:val="0"/>
              </w:rPr>
              <w:t xml:space="preserve">The syntax processor ensures tense on phrases, clauses and coordinated phrases is passed on to the underlying verb phrases. The morphology processor uses the tese to correctly inflect verbs.</w:t>
            </w:r>
          </w:p>
        </w:tc>
      </w:tr>
      <w:tr>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rtl w:val="0"/>
              </w:rPr>
              <w:t xml:space="preserve">Clauses, coordinated phrases and verb phrases.</w:t>
            </w:r>
          </w:p>
        </w:tc>
      </w:tr>
      <w:tr>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2"/>
              </w:numPr>
              <w:contextualSpacing w:val="1"/>
            </w:pPr>
            <w:r w:rsidDel="00000000" w:rsidR="00000000" w:rsidRPr="00000000">
              <w:rPr>
                <w:rtl w:val="0"/>
              </w:rPr>
              <w:t xml:space="preserve">Tense.PRESENT.</w:t>
            </w:r>
          </w:p>
        </w:tc>
      </w:tr>
    </w:tbl>
    <w:p w:rsidR="00000000" w:rsidDel="00000000" w:rsidP="00000000" w:rsidRDefault="00000000" w:rsidRPr="00000000">
      <w:pPr>
        <w:numPr>
          <w:ilvl w:val="2"/>
          <w:numId w:val="32"/>
        </w:numPr>
        <w:ind w:left="1800" w:firstLine="0"/>
        <w:contextualSpacing w:val="1"/>
      </w:pPr>
      <w:r w:rsidDel="00000000" w:rsidR="00000000" w:rsidRPr="00000000">
        <w:rPr>
          <w:rtl w:val="0"/>
        </w:rPr>
        <w:t xml:space="preserve">See Also:</w:t>
      </w:r>
      <w:hyperlink r:id="rId68">
        <w:r w:rsidDel="00000000" w:rsidR="00000000" w:rsidRPr="00000000">
          <w:rPr>
            <w:color w:val="0000ee"/>
            <w:u w:val="single"/>
            <w:rtl w:val="0"/>
          </w:rPr>
          <w:t xml:space="preserve">Constant Field Values</w:t>
        </w:r>
      </w:hyperlink>
    </w:p>
    <w:p w:rsidR="00000000" w:rsidDel="00000000" w:rsidP="00000000" w:rsidRDefault="00000000" w:rsidRPr="00000000">
      <w:pPr>
        <w:ind w:left="600" w:firstLine="0"/>
        <w:contextualSpacing w:val="0"/>
      </w:pPr>
      <w:bookmarkStart w:colFirst="0" w:colLast="0" w:name="id.23ckvvd" w:id="33"/>
      <w:bookmarkEnd w:id="33"/>
      <w:bookmarkStart w:colFirst="0" w:colLast="0" w:name="id.ihv636" w:id="34"/>
      <w:bookmarkEnd w:id="34"/>
      <w:r w:rsidDel="00000000" w:rsidR="00000000" w:rsidRPr="00000000">
        <w:rPr>
          <w:rtl w:val="0"/>
        </w:rPr>
        <w:t xml:space="preserve"> </w:t>
      </w:r>
    </w:p>
    <w:p w:rsidR="00000000" w:rsidDel="00000000" w:rsidP="00000000" w:rsidRDefault="00000000" w:rsidRPr="00000000">
      <w:pPr>
        <w:numPr>
          <w:ilvl w:val="0"/>
          <w:numId w:val="38"/>
        </w:numPr>
        <w:ind w:left="600" w:firstLine="0"/>
        <w:contextualSpacing w:val="1"/>
      </w:pPr>
      <w:hyperlink r:id="rId69">
        <w:r w:rsidDel="00000000" w:rsidR="00000000" w:rsidRPr="00000000">
          <w:rPr>
            <w:color w:val="0000ee"/>
            <w:u w:val="single"/>
            <w:rtl w:val="0"/>
          </w:rPr>
          <w:t xml:space="preserve">Overview</w:t>
        </w:r>
      </w:hyperlink>
    </w:p>
    <w:p w:rsidR="00000000" w:rsidDel="00000000" w:rsidP="00000000" w:rsidRDefault="00000000" w:rsidRPr="00000000">
      <w:pPr>
        <w:numPr>
          <w:ilvl w:val="0"/>
          <w:numId w:val="38"/>
        </w:numPr>
        <w:ind w:left="600" w:firstLine="0"/>
        <w:contextualSpacing w:val="1"/>
      </w:pPr>
      <w:hyperlink r:id="rId70">
        <w:r w:rsidDel="00000000" w:rsidR="00000000" w:rsidRPr="00000000">
          <w:rPr>
            <w:color w:val="0000ee"/>
            <w:u w:val="single"/>
            <w:rtl w:val="0"/>
          </w:rPr>
          <w:t xml:space="preserve">Package</w:t>
        </w:r>
      </w:hyperlink>
    </w:p>
    <w:p w:rsidR="00000000" w:rsidDel="00000000" w:rsidP="00000000" w:rsidRDefault="00000000" w:rsidRPr="00000000">
      <w:pPr>
        <w:numPr>
          <w:ilvl w:val="0"/>
          <w:numId w:val="38"/>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38"/>
        </w:numPr>
        <w:ind w:left="600" w:firstLine="0"/>
        <w:contextualSpacing w:val="1"/>
      </w:pPr>
      <w:hyperlink r:id="rId71">
        <w:r w:rsidDel="00000000" w:rsidR="00000000" w:rsidRPr="00000000">
          <w:rPr>
            <w:color w:val="0000ee"/>
            <w:u w:val="single"/>
            <w:rtl w:val="0"/>
          </w:rPr>
          <w:t xml:space="preserve">Use</w:t>
        </w:r>
      </w:hyperlink>
    </w:p>
    <w:p w:rsidR="00000000" w:rsidDel="00000000" w:rsidP="00000000" w:rsidRDefault="00000000" w:rsidRPr="00000000">
      <w:pPr>
        <w:numPr>
          <w:ilvl w:val="0"/>
          <w:numId w:val="38"/>
        </w:numPr>
        <w:ind w:left="600" w:firstLine="0"/>
        <w:contextualSpacing w:val="1"/>
      </w:pPr>
      <w:hyperlink r:id="rId72">
        <w:r w:rsidDel="00000000" w:rsidR="00000000" w:rsidRPr="00000000">
          <w:rPr>
            <w:color w:val="0000ee"/>
            <w:u w:val="single"/>
            <w:rtl w:val="0"/>
          </w:rPr>
          <w:t xml:space="preserve">Tree</w:t>
        </w:r>
      </w:hyperlink>
    </w:p>
    <w:p w:rsidR="00000000" w:rsidDel="00000000" w:rsidP="00000000" w:rsidRDefault="00000000" w:rsidRPr="00000000">
      <w:pPr>
        <w:numPr>
          <w:ilvl w:val="0"/>
          <w:numId w:val="38"/>
        </w:numPr>
        <w:ind w:left="600" w:firstLine="0"/>
        <w:contextualSpacing w:val="1"/>
      </w:pPr>
      <w:hyperlink r:id="rId73">
        <w:r w:rsidDel="00000000" w:rsidR="00000000" w:rsidRPr="00000000">
          <w:rPr>
            <w:color w:val="0000ee"/>
            <w:u w:val="single"/>
            <w:rtl w:val="0"/>
          </w:rPr>
          <w:t xml:space="preserve">Deprecated</w:t>
        </w:r>
      </w:hyperlink>
    </w:p>
    <w:p w:rsidR="00000000" w:rsidDel="00000000" w:rsidP="00000000" w:rsidRDefault="00000000" w:rsidRPr="00000000">
      <w:pPr>
        <w:numPr>
          <w:ilvl w:val="0"/>
          <w:numId w:val="38"/>
        </w:numPr>
        <w:ind w:left="600" w:firstLine="0"/>
        <w:contextualSpacing w:val="1"/>
      </w:pPr>
      <w:hyperlink r:id="rId74">
        <w:r w:rsidDel="00000000" w:rsidR="00000000" w:rsidRPr="00000000">
          <w:rPr>
            <w:color w:val="0000ee"/>
            <w:u w:val="single"/>
            <w:rtl w:val="0"/>
          </w:rPr>
          <w:t xml:space="preserve">Index</w:t>
        </w:r>
      </w:hyperlink>
    </w:p>
    <w:p w:rsidR="00000000" w:rsidDel="00000000" w:rsidP="00000000" w:rsidRDefault="00000000" w:rsidRPr="00000000">
      <w:pPr>
        <w:numPr>
          <w:ilvl w:val="0"/>
          <w:numId w:val="38"/>
        </w:numPr>
        <w:ind w:left="600" w:firstLine="0"/>
        <w:contextualSpacing w:val="1"/>
      </w:pPr>
      <w:hyperlink r:id="rId75">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76">
        <w:r w:rsidDel="00000000" w:rsidR="00000000" w:rsidRPr="00000000">
          <w:rPr>
            <w:rtl w:val="0"/>
          </w:rPr>
        </w:r>
      </w:hyperlink>
    </w:p>
    <w:p w:rsidR="00000000" w:rsidDel="00000000" w:rsidP="00000000" w:rsidRDefault="00000000" w:rsidRPr="00000000">
      <w:pPr>
        <w:numPr>
          <w:ilvl w:val="0"/>
          <w:numId w:val="40"/>
        </w:numPr>
        <w:ind w:left="600" w:firstLine="0"/>
        <w:contextualSpacing w:val="1"/>
      </w:pPr>
      <w:hyperlink r:id="rId77">
        <w:r w:rsidDel="00000000" w:rsidR="00000000" w:rsidRPr="00000000">
          <w:rPr>
            <w:color w:val="0000ee"/>
            <w:u w:val="single"/>
            <w:rtl w:val="0"/>
          </w:rPr>
          <w:t xml:space="preserve">Prev Class</w:t>
        </w:r>
      </w:hyperlink>
    </w:p>
    <w:p w:rsidR="00000000" w:rsidDel="00000000" w:rsidP="00000000" w:rsidRDefault="00000000" w:rsidRPr="00000000">
      <w:pPr>
        <w:numPr>
          <w:ilvl w:val="0"/>
          <w:numId w:val="40"/>
        </w:numPr>
        <w:ind w:left="600" w:firstLine="0"/>
        <w:contextualSpacing w:val="1"/>
      </w:pPr>
      <w:hyperlink r:id="rId78">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4"/>
        </w:numPr>
        <w:ind w:left="600" w:firstLine="0"/>
        <w:contextualSpacing w:val="1"/>
      </w:pPr>
      <w:hyperlink r:id="rId79">
        <w:r w:rsidDel="00000000" w:rsidR="00000000" w:rsidRPr="00000000">
          <w:rPr>
            <w:color w:val="0000ee"/>
            <w:u w:val="single"/>
            <w:rtl w:val="0"/>
          </w:rPr>
          <w:t xml:space="preserve">Frames</w:t>
        </w:r>
      </w:hyperlink>
    </w:p>
    <w:p w:rsidR="00000000" w:rsidDel="00000000" w:rsidP="00000000" w:rsidRDefault="00000000" w:rsidRPr="00000000">
      <w:pPr>
        <w:numPr>
          <w:ilvl w:val="0"/>
          <w:numId w:val="34"/>
        </w:numPr>
        <w:ind w:left="600" w:firstLine="0"/>
        <w:contextualSpacing w:val="1"/>
      </w:pPr>
      <w:hyperlink r:id="rId80">
        <w:r w:rsidDel="00000000" w:rsidR="00000000" w:rsidRPr="00000000">
          <w:rPr>
            <w:color w:val="0000ee"/>
            <w:u w:val="single"/>
            <w:rtl w:val="0"/>
          </w:rPr>
          <w:t xml:space="preserve">No Frames</w:t>
        </w:r>
      </w:hyperlink>
    </w:p>
    <w:p w:rsidR="00000000" w:rsidDel="00000000" w:rsidP="00000000" w:rsidRDefault="00000000" w:rsidRPr="00000000">
      <w:pPr>
        <w:numPr>
          <w:ilvl w:val="0"/>
          <w:numId w:val="36"/>
        </w:numPr>
        <w:ind w:left="600" w:firstLine="0"/>
        <w:contextualSpacing w:val="1"/>
      </w:pPr>
      <w:hyperlink r:id="rId81">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4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4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45"/>
        </w:numPr>
        <w:ind w:left="600" w:firstLine="0"/>
        <w:contextualSpacing w:val="1"/>
      </w:pPr>
      <w:hyperlink w:anchor="id.3znysh7">
        <w:r w:rsidDel="00000000" w:rsidR="00000000" w:rsidRPr="00000000">
          <w:rPr>
            <w:color w:val="0000ee"/>
            <w:u w:val="single"/>
            <w:rtl w:val="0"/>
          </w:rPr>
          <w:t xml:space="preserve">Field</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5"/>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45"/>
        </w:numPr>
        <w:ind w:left="600" w:firstLine="0"/>
        <w:contextualSpacing w:val="1"/>
      </w:pPr>
      <w:hyperlink w:anchor="id.tyjcwt">
        <w:r w:rsidDel="00000000" w:rsidR="00000000" w:rsidRPr="00000000">
          <w:rPr>
            <w:color w:val="0000ee"/>
            <w:u w:val="single"/>
            <w:rtl w:val="0"/>
          </w:rPr>
          <w:t xml:space="preserve">Method</w:t>
        </w:r>
      </w:hyperlink>
    </w:p>
    <w:p w:rsidR="00000000" w:rsidDel="00000000" w:rsidP="00000000" w:rsidRDefault="00000000" w:rsidRPr="00000000">
      <w:pPr>
        <w:numPr>
          <w:ilvl w:val="0"/>
          <w:numId w:val="28"/>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28"/>
        </w:numPr>
        <w:ind w:left="600" w:firstLine="0"/>
        <w:contextualSpacing w:val="1"/>
      </w:pPr>
      <w:hyperlink w:anchor="id.3dy6vkm">
        <w:r w:rsidDel="00000000" w:rsidR="00000000" w:rsidRPr="00000000">
          <w:rPr>
            <w:color w:val="0000ee"/>
            <w:u w:val="single"/>
            <w:rtl w:val="0"/>
          </w:rPr>
          <w:t xml:space="preserve">Field</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28"/>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28"/>
        </w:numPr>
        <w:ind w:left="600" w:firstLine="0"/>
        <w:contextualSpacing w:val="1"/>
      </w:pPr>
      <w:r w:rsidDel="00000000" w:rsidR="00000000" w:rsidRPr="00000000">
        <w:rPr>
          <w:rtl w:val="0"/>
        </w:rPr>
        <w:t xml:space="preserve">Method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eatures/Feature.html#PRONOMINAL" TargetMode="External"/><Relationship Id="rId38" Type="http://schemas.openxmlformats.org/officeDocument/2006/relationships/hyperlink" Target="http://docs.google.com/simplenlg/features/Feature.html#PROGRESSIVE" TargetMode="External"/><Relationship Id="rId37" Type="http://schemas.openxmlformats.org/officeDocument/2006/relationships/hyperlink" Target="http://docs.google.com/simplenlg/features/Feature.html#POSSESSIVE" TargetMode="External"/><Relationship Id="rId36" Type="http://schemas.openxmlformats.org/officeDocument/2006/relationships/hyperlink" Target="http://docs.google.com/simplenlg/features/Feature.html#PERSON" TargetMode="External"/><Relationship Id="rId30" Type="http://schemas.openxmlformats.org/officeDocument/2006/relationships/hyperlink" Target="http://docs.google.com/simplenlg/features/Feature.html#MODAL" TargetMode="External"/><Relationship Id="rId31" Type="http://schemas.openxmlformats.org/officeDocument/2006/relationships/hyperlink" Target="http://docs.google.com/simplenlg/features/Feature.html#NEGATED" TargetMode="External"/><Relationship Id="rId71" Type="http://schemas.openxmlformats.org/officeDocument/2006/relationships/hyperlink" Target="http://docs.google.com/class-use/Feature.html" TargetMode="External"/><Relationship Id="rId34" Type="http://schemas.openxmlformats.org/officeDocument/2006/relationships/hyperlink" Target="http://docs.google.com/simplenlg/features/Feature.html#PASSIVE" TargetMode="External"/><Relationship Id="rId70" Type="http://schemas.openxmlformats.org/officeDocument/2006/relationships/hyperlink" Target="http://docs.google.com/package-summary.html" TargetMode="External"/><Relationship Id="rId35" Type="http://schemas.openxmlformats.org/officeDocument/2006/relationships/hyperlink" Target="http://docs.google.com/simplenlg/features/Feature.html#PERFECT" TargetMode="External"/><Relationship Id="rId32" Type="http://schemas.openxmlformats.org/officeDocument/2006/relationships/hyperlink" Target="http://docs.google.com/simplenlg/features/Feature.html#NUMBER" TargetMode="External"/><Relationship Id="rId33" Type="http://schemas.openxmlformats.org/officeDocument/2006/relationships/hyperlink" Target="http://docs.google.com/simplenlg/features/Feature.html#PARTICLE" TargetMode="External"/><Relationship Id="rId75" Type="http://schemas.openxmlformats.org/officeDocument/2006/relationships/hyperlink" Target="http://docs.google.com/help-doc.html" TargetMode="External"/><Relationship Id="rId74" Type="http://schemas.openxmlformats.org/officeDocument/2006/relationships/hyperlink" Target="http://docs.google.com/index-files/index-1.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79" Type="http://schemas.openxmlformats.org/officeDocument/2006/relationships/hyperlink" Target="http://docs.google.com/index.html?simplenlg/features/Feature.html" TargetMode="External"/><Relationship Id="rId78" Type="http://schemas.openxmlformats.org/officeDocument/2006/relationships/hyperlink" Target="http://docs.google.com/simplenlg/features/Form.html" TargetMode="External"/><Relationship Id="rId77" Type="http://schemas.openxmlformats.org/officeDocument/2006/relationships/hyperlink" Target="http://docs.google.com/simplenlg/features/DiscourseFunction.html" TargetMode="External"/><Relationship Id="rId76" Type="http://schemas.openxmlformats.org/officeDocument/2006/relationships/hyperlink" Target="http://docs.google.com/help-doc.html" TargetMode="External"/><Relationship Id="rId48" Type="http://schemas.openxmlformats.org/officeDocument/2006/relationships/hyperlink" Target="http://docs.google.com/constant-values.html#simplenlg.features.Feature.APPOSITIVE" TargetMode="External"/><Relationship Id="rId47" Type="http://schemas.openxmlformats.org/officeDocument/2006/relationships/hyperlink" Target="http://docs.google.com/constant-values.html#simplenlg.features.Feature.CONJUNCTION_TYPE" TargetMode="External"/><Relationship Id="rId49" Type="http://schemas.openxmlformats.org/officeDocument/2006/relationships/hyperlink" Target="http://docs.google.com/constant-values.html#simplenlg.features.Feature.CUE_PHRASE"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docs.google.com/simplenlg/features/Feature.html#RAISE_SPECIFIER" TargetMode="External"/><Relationship Id="rId4" Type="http://schemas.openxmlformats.org/officeDocument/2006/relationships/styles" Target="styles.xml"/><Relationship Id="rId41" Type="http://schemas.openxmlformats.org/officeDocument/2006/relationships/hyperlink" Target="http://docs.google.com/simplenlg/features/Feature.html#SUPPRESS_GENITIVE_IN_GERUND" TargetMode="External"/><Relationship Id="rId3" Type="http://schemas.openxmlformats.org/officeDocument/2006/relationships/numbering" Target="numbering.xml"/><Relationship Id="rId42" Type="http://schemas.openxmlformats.org/officeDocument/2006/relationships/hyperlink" Target="http://docs.google.com/simplenlg/features/Feature.html#SUPRESSED_COMPLEMENTISER" TargetMode="External"/><Relationship Id="rId80" Type="http://schemas.openxmlformats.org/officeDocument/2006/relationships/hyperlink" Target="http://docs.google.com/Feature.html" TargetMode="External"/><Relationship Id="rId43" Type="http://schemas.openxmlformats.org/officeDocument/2006/relationships/hyperlink" Target="http://docs.google.com/simplenlg/features/Feature.html#TENSE" TargetMode="External"/><Relationship Id="rId44" Type="http://schemas.openxmlformats.org/officeDocument/2006/relationships/hyperlink" Target="http://docs.google.com/constant-values.html#simplenlg.features.Feature.ADJECTIVE_ORDERING" TargetMode="External"/><Relationship Id="rId45" Type="http://schemas.openxmlformats.org/officeDocument/2006/relationships/hyperlink" Target="http://docs.google.com/constant-values.html#simplenlg.features.Feature.AGGREGATE_AUXILIARY" TargetMode="External"/><Relationship Id="rId81" Type="http://schemas.openxmlformats.org/officeDocument/2006/relationships/hyperlink" Target="http://docs.google.com/allclasses-noframe.html" TargetMode="External"/><Relationship Id="rId46" Type="http://schemas.openxmlformats.org/officeDocument/2006/relationships/hyperlink" Target="http://docs.google.com/constant-values.html#simplenlg.features.Feature.CONJUNCTION"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Feature.html" TargetMode="External"/><Relationship Id="rId58" Type="http://schemas.openxmlformats.org/officeDocument/2006/relationships/hyperlink" Target="http://docs.google.com/constant-values.html#simplenlg.features.Feature.PARTICLE" TargetMode="External"/><Relationship Id="rId59" Type="http://schemas.openxmlformats.org/officeDocument/2006/relationships/hyperlink" Target="http://docs.google.com/constant-values.html#simplenlg.features.Feature.PASSIVE" TargetMode="External"/><Relationship Id="rId19" Type="http://schemas.openxmlformats.org/officeDocument/2006/relationships/hyperlink" Target="http://docs.google.com/simplenlg/features/Feature.html#AGGREGATE_AUXILIARY" TargetMode="External"/><Relationship Id="rId18" Type="http://schemas.openxmlformats.org/officeDocument/2006/relationships/hyperlink" Target="http://docs.google.com/simplenlg/features/Feature.html#ADJECTIVE_ORDE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eature.html" TargetMode="External"/><Relationship Id="rId15" Type="http://schemas.openxmlformats.org/officeDocument/2006/relationships/hyperlink" Target="http://docs.google.com/index.html?simplenlg/features/Feature.html" TargetMode="External"/><Relationship Id="rId14" Type="http://schemas.openxmlformats.org/officeDocument/2006/relationships/hyperlink" Target="http://docs.google.com/simplenlg/features/Form.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eatures/DiscourseFunction.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57" Type="http://schemas.openxmlformats.org/officeDocument/2006/relationships/hyperlink" Target="http://docs.google.com/constant-values.html#simplenlg.features.Feature.NUMBER" TargetMode="External"/><Relationship Id="rId56" Type="http://schemas.openxmlformats.org/officeDocument/2006/relationships/hyperlink" Target="http://docs.google.com/constant-values.html#simplenlg.features.Feature.NEGATED" TargetMode="External"/><Relationship Id="rId55" Type="http://schemas.openxmlformats.org/officeDocument/2006/relationships/hyperlink" Target="http://docs.google.com/constant-values.html#simplenlg.features.Feature.MODAL" TargetMode="External"/><Relationship Id="rId54" Type="http://schemas.openxmlformats.org/officeDocument/2006/relationships/hyperlink" Target="http://docs.google.com/constant-values.html#simplenlg.features.Feature.IS_SUPERLATIVE" TargetMode="External"/><Relationship Id="rId53" Type="http://schemas.openxmlformats.org/officeDocument/2006/relationships/hyperlink" Target="http://docs.google.com/constant-values.html#simplenlg.features.Feature.IS_COMPARATIVE" TargetMode="External"/><Relationship Id="rId52" Type="http://schemas.openxmlformats.org/officeDocument/2006/relationships/hyperlink" Target="http://docs.google.com/constant-values.html#simplenlg.features.Feature.INTERROGATIVE_TYPE" TargetMode="External"/><Relationship Id="rId51" Type="http://schemas.openxmlformats.org/officeDocument/2006/relationships/hyperlink" Target="http://docs.google.com/constant-values.html#simplenlg.features.Feature.FORM" TargetMode="External"/><Relationship Id="rId50" Type="http://schemas.openxmlformats.org/officeDocument/2006/relationships/hyperlink" Target="http://docs.google.com/constant-values.html#simplenlg.features.Feature.ELIDED" TargetMode="External"/><Relationship Id="rId69" Type="http://schemas.openxmlformats.org/officeDocument/2006/relationships/hyperlink" Target="http://docs.google.com/overview-summary.html" TargetMode="External"/><Relationship Id="rId29" Type="http://schemas.openxmlformats.org/officeDocument/2006/relationships/hyperlink" Target="http://docs.google.com/simplenlg/features/Feature.html#IS_SUPERLATIVE" TargetMode="External"/><Relationship Id="rId26" Type="http://schemas.openxmlformats.org/officeDocument/2006/relationships/hyperlink" Target="http://docs.google.com/simplenlg/features/Feature.html#FORM" TargetMode="External"/><Relationship Id="rId25" Type="http://schemas.openxmlformats.org/officeDocument/2006/relationships/hyperlink" Target="http://docs.google.com/simplenlg/features/Feature.html#ELIDED" TargetMode="External"/><Relationship Id="rId28" Type="http://schemas.openxmlformats.org/officeDocument/2006/relationships/hyperlink" Target="http://docs.google.com/simplenlg/features/Feature.html#IS_COMPARATIVE" TargetMode="External"/><Relationship Id="rId27" Type="http://schemas.openxmlformats.org/officeDocument/2006/relationships/hyperlink" Target="http://docs.google.com/simplenlg/features/Feature.html#INTERROGATIVE_TYPE" TargetMode="External"/><Relationship Id="rId21" Type="http://schemas.openxmlformats.org/officeDocument/2006/relationships/hyperlink" Target="http://docs.google.com/simplenlg/features/Feature.html#COMPLEMENTISER" TargetMode="External"/><Relationship Id="rId22" Type="http://schemas.openxmlformats.org/officeDocument/2006/relationships/hyperlink" Target="http://docs.google.com/simplenlg/features/Feature.html#CONJUNCTION" TargetMode="External"/><Relationship Id="rId60" Type="http://schemas.openxmlformats.org/officeDocument/2006/relationships/hyperlink" Target="http://docs.google.com/constant-values.html#simplenlg.features.Feature.PERFECT" TargetMode="External"/><Relationship Id="rId23" Type="http://schemas.openxmlformats.org/officeDocument/2006/relationships/hyperlink" Target="http://docs.google.com/simplenlg/features/Feature.html#CONJUNCTION_TYPE" TargetMode="External"/><Relationship Id="rId24" Type="http://schemas.openxmlformats.org/officeDocument/2006/relationships/hyperlink" Target="http://docs.google.com/simplenlg/features/Feature.html#CUE_PHRASE" TargetMode="External"/><Relationship Id="rId20" Type="http://schemas.openxmlformats.org/officeDocument/2006/relationships/hyperlink" Target="http://docs.google.com/simplenlg/features/Feature.html#APPOSITIVE" TargetMode="External"/><Relationship Id="rId66" Type="http://schemas.openxmlformats.org/officeDocument/2006/relationships/hyperlink" Target="http://docs.google.com/constant-values.html#simplenlg.features.Feature.SUPPRESS_GENITIVE_IN_GERUND" TargetMode="External"/><Relationship Id="rId65" Type="http://schemas.openxmlformats.org/officeDocument/2006/relationships/hyperlink" Target="http://docs.google.com/constant-values.html#simplenlg.features.Feature.RAISE_SPECIFIER" TargetMode="External"/><Relationship Id="rId68" Type="http://schemas.openxmlformats.org/officeDocument/2006/relationships/hyperlink" Target="http://docs.google.com/constant-values.html#simplenlg.features.Feature.TENSE" TargetMode="External"/><Relationship Id="rId67" Type="http://schemas.openxmlformats.org/officeDocument/2006/relationships/hyperlink" Target="http://docs.google.com/constant-values.html#simplenlg.features.Feature.SUPRESSED_COMPLEMENTISER" TargetMode="External"/><Relationship Id="rId62" Type="http://schemas.openxmlformats.org/officeDocument/2006/relationships/hyperlink" Target="http://docs.google.com/constant-values.html#simplenlg.features.Feature.POSSESSIVE" TargetMode="External"/><Relationship Id="rId61" Type="http://schemas.openxmlformats.org/officeDocument/2006/relationships/hyperlink" Target="http://docs.google.com/constant-values.html#simplenlg.features.Feature.PERSON" TargetMode="External"/><Relationship Id="rId64" Type="http://schemas.openxmlformats.org/officeDocument/2006/relationships/hyperlink" Target="http://docs.google.com/constant-values.html#simplenlg.features.Feature.PROGRESSIVE" TargetMode="External"/><Relationship Id="rId63" Type="http://schemas.openxmlformats.org/officeDocument/2006/relationships/hyperlink" Target="http://docs.google.com/constant-values.html#simplenlg.features.Feature.PRONOMINAL" TargetMode="External"/></Relationships>
</file>