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JavaScript is disabled on your browser.</w:t>
      </w:r>
    </w:p>
    <w:p w:rsidR="00000000" w:rsidDel="00000000" w:rsidP="00000000" w:rsidRDefault="00000000" w:rsidRPr="00000000">
      <w:pPr>
        <w:ind w:left="600" w:firstLine="0"/>
        <w:contextualSpacing w:val="0"/>
      </w:pPr>
      <w:bookmarkStart w:colFirst="0" w:colLast="0" w:name="id.gjdgxs" w:id="0"/>
      <w:bookmarkEnd w:id="0"/>
      <w:bookmarkStart w:colFirst="0" w:colLast="0" w:name="id.30j0zll" w:id="1"/>
      <w:bookmarkEnd w:id="1"/>
      <w:r w:rsidDel="00000000" w:rsidR="00000000" w:rsidRPr="00000000">
        <w:rPr>
          <w:rtl w:val="0"/>
        </w:rPr>
        <w:t xml:space="preserve"> </w:t>
      </w:r>
    </w:p>
    <w:p w:rsidR="00000000" w:rsidDel="00000000" w:rsidP="00000000" w:rsidRDefault="00000000" w:rsidRPr="00000000">
      <w:pPr>
        <w:numPr>
          <w:ilvl w:val="0"/>
          <w:numId w:val="9"/>
        </w:numPr>
        <w:ind w:left="600" w:firstLine="0"/>
        <w:contextualSpacing w:val="1"/>
      </w:pPr>
      <w:hyperlink r:id="rId5">
        <w:r w:rsidDel="00000000" w:rsidR="00000000" w:rsidRPr="00000000">
          <w:rPr>
            <w:color w:val="0000ee"/>
            <w:u w:val="single"/>
            <w:rtl w:val="0"/>
          </w:rPr>
          <w:t xml:space="preserve">Overview</w:t>
        </w:r>
      </w:hyperlink>
    </w:p>
    <w:p w:rsidR="00000000" w:rsidDel="00000000" w:rsidP="00000000" w:rsidRDefault="00000000" w:rsidRPr="00000000">
      <w:pPr>
        <w:numPr>
          <w:ilvl w:val="0"/>
          <w:numId w:val="9"/>
        </w:numPr>
        <w:ind w:left="600" w:firstLine="0"/>
        <w:contextualSpacing w:val="1"/>
      </w:pPr>
      <w:hyperlink r:id="rId6">
        <w:r w:rsidDel="00000000" w:rsidR="00000000" w:rsidRPr="00000000">
          <w:rPr>
            <w:color w:val="0000ee"/>
            <w:u w:val="single"/>
            <w:rtl w:val="0"/>
          </w:rPr>
          <w:t xml:space="preserve">Package</w:t>
        </w:r>
      </w:hyperlink>
    </w:p>
    <w:p w:rsidR="00000000" w:rsidDel="00000000" w:rsidP="00000000" w:rsidRDefault="00000000" w:rsidRPr="00000000">
      <w:pPr>
        <w:numPr>
          <w:ilvl w:val="0"/>
          <w:numId w:val="9"/>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9"/>
        </w:numPr>
        <w:ind w:left="600" w:firstLine="0"/>
        <w:contextualSpacing w:val="1"/>
      </w:pPr>
      <w:hyperlink r:id="rId7">
        <w:r w:rsidDel="00000000" w:rsidR="00000000" w:rsidRPr="00000000">
          <w:rPr>
            <w:color w:val="0000ee"/>
            <w:u w:val="single"/>
            <w:rtl w:val="0"/>
          </w:rPr>
          <w:t xml:space="preserve">Use</w:t>
        </w:r>
      </w:hyperlink>
    </w:p>
    <w:p w:rsidR="00000000" w:rsidDel="00000000" w:rsidP="00000000" w:rsidRDefault="00000000" w:rsidRPr="00000000">
      <w:pPr>
        <w:numPr>
          <w:ilvl w:val="0"/>
          <w:numId w:val="9"/>
        </w:numPr>
        <w:ind w:left="600" w:firstLine="0"/>
        <w:contextualSpacing w:val="1"/>
      </w:pPr>
      <w:hyperlink r:id="rId8">
        <w:r w:rsidDel="00000000" w:rsidR="00000000" w:rsidRPr="00000000">
          <w:rPr>
            <w:color w:val="0000ee"/>
            <w:u w:val="single"/>
            <w:rtl w:val="0"/>
          </w:rPr>
          <w:t xml:space="preserve">Tree</w:t>
        </w:r>
      </w:hyperlink>
    </w:p>
    <w:p w:rsidR="00000000" w:rsidDel="00000000" w:rsidP="00000000" w:rsidRDefault="00000000" w:rsidRPr="00000000">
      <w:pPr>
        <w:numPr>
          <w:ilvl w:val="0"/>
          <w:numId w:val="9"/>
        </w:numPr>
        <w:ind w:left="600" w:firstLine="0"/>
        <w:contextualSpacing w:val="1"/>
      </w:pPr>
      <w:hyperlink r:id="rId9">
        <w:r w:rsidDel="00000000" w:rsidR="00000000" w:rsidRPr="00000000">
          <w:rPr>
            <w:color w:val="0000ee"/>
            <w:u w:val="single"/>
            <w:rtl w:val="0"/>
          </w:rPr>
          <w:t xml:space="preserve">Deprecated</w:t>
        </w:r>
      </w:hyperlink>
    </w:p>
    <w:p w:rsidR="00000000" w:rsidDel="00000000" w:rsidP="00000000" w:rsidRDefault="00000000" w:rsidRPr="00000000">
      <w:pPr>
        <w:numPr>
          <w:ilvl w:val="0"/>
          <w:numId w:val="9"/>
        </w:numPr>
        <w:ind w:left="600" w:firstLine="0"/>
        <w:contextualSpacing w:val="1"/>
      </w:pPr>
      <w:hyperlink r:id="rId10">
        <w:r w:rsidDel="00000000" w:rsidR="00000000" w:rsidRPr="00000000">
          <w:rPr>
            <w:color w:val="0000ee"/>
            <w:u w:val="single"/>
            <w:rtl w:val="0"/>
          </w:rPr>
          <w:t xml:space="preserve">Index</w:t>
        </w:r>
      </w:hyperlink>
    </w:p>
    <w:p w:rsidR="00000000" w:rsidDel="00000000" w:rsidP="00000000" w:rsidRDefault="00000000" w:rsidRPr="00000000">
      <w:pPr>
        <w:numPr>
          <w:ilvl w:val="0"/>
          <w:numId w:val="9"/>
        </w:numPr>
        <w:ind w:left="600" w:firstLine="0"/>
        <w:contextualSpacing w:val="1"/>
      </w:pPr>
      <w:hyperlink r:id="rId11">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12">
        <w:r w:rsidDel="00000000" w:rsidR="00000000" w:rsidRPr="00000000">
          <w:rPr>
            <w:rtl w:val="0"/>
          </w:rPr>
        </w:r>
      </w:hyperlink>
    </w:p>
    <w:p w:rsidR="00000000" w:rsidDel="00000000" w:rsidP="00000000" w:rsidRDefault="00000000" w:rsidRPr="00000000">
      <w:pPr>
        <w:numPr>
          <w:ilvl w:val="0"/>
          <w:numId w:val="8"/>
        </w:numPr>
        <w:ind w:left="600" w:firstLine="0"/>
        <w:contextualSpacing w:val="1"/>
      </w:pPr>
      <w:hyperlink r:id="rId13">
        <w:r w:rsidDel="00000000" w:rsidR="00000000" w:rsidRPr="00000000">
          <w:rPr>
            <w:color w:val="0000ee"/>
            <w:u w:val="single"/>
            <w:rtl w:val="0"/>
          </w:rPr>
          <w:t xml:space="preserve">Prev Class</w:t>
        </w:r>
      </w:hyperlink>
    </w:p>
    <w:p w:rsidR="00000000" w:rsidDel="00000000" w:rsidP="00000000" w:rsidRDefault="00000000" w:rsidRPr="00000000">
      <w:pPr>
        <w:numPr>
          <w:ilvl w:val="0"/>
          <w:numId w:val="8"/>
        </w:numPr>
        <w:ind w:left="600" w:firstLine="0"/>
        <w:contextualSpacing w:val="1"/>
      </w:pPr>
      <w:hyperlink r:id="rId14">
        <w:r w:rsidDel="00000000" w:rsidR="00000000" w:rsidRPr="00000000">
          <w:rPr>
            <w:color w:val="0000ee"/>
            <w:u w:val="single"/>
            <w:rtl w:val="0"/>
          </w:rPr>
          <w:t xml:space="preserve">Next Class</w:t>
        </w:r>
      </w:hyperlink>
    </w:p>
    <w:p w:rsidR="00000000" w:rsidDel="00000000" w:rsidP="00000000" w:rsidRDefault="00000000" w:rsidRPr="00000000">
      <w:pPr>
        <w:numPr>
          <w:ilvl w:val="0"/>
          <w:numId w:val="7"/>
        </w:numPr>
        <w:ind w:left="600" w:firstLine="0"/>
        <w:contextualSpacing w:val="1"/>
      </w:pPr>
      <w:hyperlink r:id="rId15">
        <w:r w:rsidDel="00000000" w:rsidR="00000000" w:rsidRPr="00000000">
          <w:rPr>
            <w:color w:val="0000ee"/>
            <w:u w:val="single"/>
            <w:rtl w:val="0"/>
          </w:rPr>
          <w:t xml:space="preserve">Frames</w:t>
        </w:r>
      </w:hyperlink>
    </w:p>
    <w:p w:rsidR="00000000" w:rsidDel="00000000" w:rsidP="00000000" w:rsidRDefault="00000000" w:rsidRPr="00000000">
      <w:pPr>
        <w:numPr>
          <w:ilvl w:val="0"/>
          <w:numId w:val="7"/>
        </w:numPr>
        <w:ind w:left="600" w:firstLine="0"/>
        <w:contextualSpacing w:val="1"/>
      </w:pPr>
      <w:hyperlink r:id="rId16">
        <w:r w:rsidDel="00000000" w:rsidR="00000000" w:rsidRPr="00000000">
          <w:rPr>
            <w:color w:val="0000ee"/>
            <w:u w:val="single"/>
            <w:rtl w:val="0"/>
          </w:rPr>
          <w:t xml:space="preserve">No Frames</w:t>
        </w:r>
      </w:hyperlink>
    </w:p>
    <w:p w:rsidR="00000000" w:rsidDel="00000000" w:rsidP="00000000" w:rsidRDefault="00000000" w:rsidRPr="00000000">
      <w:pPr>
        <w:numPr>
          <w:ilvl w:val="0"/>
          <w:numId w:val="6"/>
        </w:numPr>
        <w:ind w:left="600" w:firstLine="0"/>
        <w:contextualSpacing w:val="1"/>
      </w:pPr>
      <w:hyperlink r:id="rId17">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5"/>
        </w:numPr>
        <w:ind w:left="600" w:firstLine="0"/>
        <w:contextualSpacing w:val="1"/>
      </w:pPr>
      <w:hyperlink w:anchor="id.3znysh7">
        <w:r w:rsidDel="00000000" w:rsidR="00000000" w:rsidRPr="00000000">
          <w:rPr>
            <w:color w:val="0000ee"/>
            <w:u w:val="single"/>
            <w:rtl w:val="0"/>
          </w:rPr>
          <w:t xml:space="preserve">Enum Constants</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5"/>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4"/>
        </w:numPr>
        <w:ind w:left="600" w:firstLine="0"/>
        <w:contextualSpacing w:val="1"/>
      </w:pPr>
      <w:hyperlink w:anchor="id.1t3h5sf">
        <w:r w:rsidDel="00000000" w:rsidR="00000000" w:rsidRPr="00000000">
          <w:rPr>
            <w:color w:val="0000ee"/>
            <w:u w:val="single"/>
            <w:rtl w:val="0"/>
          </w:rPr>
          <w:t xml:space="preserve">Enum Constants</w:t>
        </w:r>
      </w:hyperlink>
      <w:hyperlink w:anchor="id.1t3h5sf">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4"/>
        </w:numPr>
        <w:ind w:left="600" w:firstLine="0"/>
        <w:contextualSpacing w:val="1"/>
      </w:pPr>
      <w:hyperlink w:anchor="id.1ksv4uv">
        <w:r w:rsidDel="00000000" w:rsidR="00000000" w:rsidRPr="00000000">
          <w:rPr>
            <w:color w:val="0000ee"/>
            <w:u w:val="single"/>
            <w:rtl w:val="0"/>
          </w:rPr>
          <w:t xml:space="preserve">Method</w:t>
        </w:r>
      </w:hyperlink>
    </w:p>
    <w:p w:rsidR="00000000" w:rsidDel="00000000" w:rsidP="00000000" w:rsidRDefault="00000000" w:rsidRPr="00000000">
      <w:pPr>
        <w:contextualSpacing w:val="0"/>
      </w:pPr>
      <w:bookmarkStart w:colFirst="0" w:colLast="0" w:name="id.1fob9te" w:id="2"/>
      <w:bookmarkEnd w:id="2"/>
      <w:hyperlink w:anchor="b.6">
        <w:r w:rsidDel="00000000" w:rsidR="00000000" w:rsidRPr="00000000">
          <w:rPr>
            <w:rtl w:val="0"/>
          </w:rPr>
        </w:r>
      </w:hyperlink>
    </w:p>
    <w:p w:rsidR="00000000" w:rsidDel="00000000" w:rsidP="00000000" w:rsidRDefault="00000000" w:rsidRPr="00000000">
      <w:pPr>
        <w:spacing w:after="225" w:lineRule="auto"/>
        <w:contextualSpacing w:val="0"/>
      </w:pPr>
      <w:r w:rsidDel="00000000" w:rsidR="00000000" w:rsidRPr="00000000">
        <w:rPr>
          <w:rtl w:val="0"/>
        </w:rPr>
        <w:t xml:space="preserve">simplenlg.features</w:t>
      </w:r>
    </w:p>
    <w:p w:rsidR="00000000" w:rsidDel="00000000" w:rsidP="00000000" w:rsidRDefault="00000000" w:rsidRPr="00000000">
      <w:pPr>
        <w:pStyle w:val="Heading2"/>
        <w:spacing w:before="0" w:lineRule="auto"/>
        <w:contextualSpacing w:val="0"/>
      </w:pPr>
      <w:r w:rsidDel="00000000" w:rsidR="00000000" w:rsidRPr="00000000">
        <w:rPr>
          <w:rtl w:val="0"/>
        </w:rPr>
        <w:t xml:space="preserve">Enum Form</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3"/>
        </w:numPr>
        <w:ind w:left="600" w:firstLine="0"/>
        <w:contextualSpacing w:val="1"/>
      </w:pPr>
      <w:r w:rsidDel="00000000" w:rsidR="00000000" w:rsidRPr="00000000">
        <w:rPr>
          <w:rtl w:val="0"/>
        </w:rPr>
        <w:t xml:space="preserve">java.lang.Object</w:t>
      </w:r>
    </w:p>
    <w:p w:rsidR="00000000" w:rsidDel="00000000" w:rsidP="00000000" w:rsidRDefault="00000000" w:rsidRPr="00000000">
      <w:pPr>
        <w:numPr>
          <w:ilvl w:val="0"/>
          <w:numId w:val="3"/>
        </w:numPr>
        <w:ind w:left="600" w:firstLine="0"/>
        <w:contextualSpacing w:val="1"/>
      </w:pPr>
      <w:r w:rsidDel="00000000" w:rsidR="00000000" w:rsidRPr="00000000">
        <w:rPr>
          <w:rtl w:val="0"/>
        </w:rPr>
      </w:r>
    </w:p>
    <w:p w:rsidR="00000000" w:rsidDel="00000000" w:rsidP="00000000" w:rsidRDefault="00000000" w:rsidRPr="00000000">
      <w:pPr>
        <w:numPr>
          <w:ilvl w:val="1"/>
          <w:numId w:val="2"/>
        </w:numPr>
        <w:ind w:left="1200" w:firstLine="0"/>
        <w:contextualSpacing w:val="1"/>
      </w:pPr>
      <w:r w:rsidDel="00000000" w:rsidR="00000000" w:rsidRPr="00000000">
        <w:rPr>
          <w:rtl w:val="0"/>
        </w:rPr>
        <w:t xml:space="preserve">java.lang.Enum&lt;</w:t>
      </w:r>
      <w:hyperlink r:id="rId18">
        <w:r w:rsidDel="00000000" w:rsidR="00000000" w:rsidRPr="00000000">
          <w:rPr>
            <w:color w:val="0000ee"/>
            <w:u w:val="single"/>
            <w:rtl w:val="0"/>
          </w:rPr>
          <w:t xml:space="preserve">Form</w:t>
        </w:r>
      </w:hyperlink>
      <w:r w:rsidDel="00000000" w:rsidR="00000000" w:rsidRPr="00000000">
        <w:rPr>
          <w:rtl w:val="0"/>
        </w:rPr>
        <w:t xml:space="preserve">&gt;</w:t>
      </w:r>
    </w:p>
    <w:p w:rsidR="00000000" w:rsidDel="00000000" w:rsidP="00000000" w:rsidRDefault="00000000" w:rsidRPr="00000000">
      <w:pPr>
        <w:numPr>
          <w:ilvl w:val="1"/>
          <w:numId w:val="2"/>
        </w:numPr>
        <w:ind w:left="1200" w:firstLine="0"/>
        <w:contextualSpacing w:val="1"/>
      </w:pPr>
      <w:r w:rsidDel="00000000" w:rsidR="00000000" w:rsidRPr="00000000">
        <w:rPr>
          <w:rtl w:val="0"/>
        </w:rPr>
      </w:r>
    </w:p>
    <w:p w:rsidR="00000000" w:rsidDel="00000000" w:rsidP="00000000" w:rsidRDefault="00000000" w:rsidRPr="00000000">
      <w:pPr>
        <w:numPr>
          <w:ilvl w:val="2"/>
          <w:numId w:val="1"/>
        </w:numPr>
        <w:ind w:left="1800" w:firstLine="0"/>
        <w:contextualSpacing w:val="1"/>
      </w:pPr>
      <w:r w:rsidDel="00000000" w:rsidR="00000000" w:rsidRPr="00000000">
        <w:rPr>
          <w:rtl w:val="0"/>
        </w:rPr>
        <w:t xml:space="preserve">simplenlg.features.Form</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rtl w:val="0"/>
        </w:rPr>
        <w:t xml:space="preserve">All Implemented Interfaces: java.io.Serializable, java.lang.Comparable&lt;</w:t>
      </w:r>
      <w:hyperlink r:id="rId19">
        <w:r w:rsidDel="00000000" w:rsidR="00000000" w:rsidRPr="00000000">
          <w:rPr>
            <w:color w:val="0000ee"/>
            <w:u w:val="single"/>
            <w:rtl w:val="0"/>
          </w:rPr>
          <w:t xml:space="preserve">Form</w:t>
        </w:r>
      </w:hyperlink>
      <w:r w:rsidDel="00000000" w:rsidR="00000000" w:rsidRPr="00000000">
        <w:rPr>
          <w:rtl w:val="0"/>
        </w:rPr>
        <w:t xml:space="preserve">&gt;</w:t>
      </w:r>
    </w:p>
    <w:p w:rsidR="00000000" w:rsidDel="00000000" w:rsidP="00000000" w:rsidRDefault="00000000" w:rsidRPr="00000000">
      <w:pPr>
        <w:numPr>
          <w:ilvl w:val="0"/>
          <w:numId w:val="22"/>
        </w:numPr>
        <w:ind w:left="600" w:firstLine="0"/>
        <w:contextualSpacing w:val="1"/>
      </w:pP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br w:type="textWrapping"/>
      </w:r>
      <w:r w:rsidDel="00000000" w:rsidR="00000000" w:rsidRPr="00000000">
        <w:rPr>
          <w:rFonts w:ascii="Courier New" w:cs="Courier New" w:eastAsia="Courier New" w:hAnsi="Courier New"/>
          <w:rtl w:val="0"/>
        </w:rPr>
        <w:t xml:space="preserve">public enum Form</w:t>
        <w:br w:type="textWrapping"/>
        <w:t xml:space="preserve">extends java.lang.Enum&lt;</w:t>
      </w:r>
      <w:hyperlink r:id="rId20">
        <w:r w:rsidDel="00000000" w:rsidR="00000000" w:rsidRPr="00000000">
          <w:rPr>
            <w:rFonts w:ascii="Courier New" w:cs="Courier New" w:eastAsia="Courier New" w:hAnsi="Courier New"/>
            <w:color w:val="0000ee"/>
            <w:u w:val="single"/>
            <w:rtl w:val="0"/>
          </w:rPr>
          <w:t xml:space="preserve">Form</w:t>
        </w:r>
      </w:hyperlink>
      <w:r w:rsidDel="00000000" w:rsidR="00000000" w:rsidRPr="00000000">
        <w:rPr>
          <w:rFonts w:ascii="Courier New" w:cs="Courier New" w:eastAsia="Courier New" w:hAnsi="Courier New"/>
          <w:rtl w:val="0"/>
        </w:rPr>
        <w:t xml:space="preserve">&gt;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An enumeration representing the different forms a verb and its associated phrase can take. The form is recorded under the Feature.FORM feature and applies to verbs and verb phrases.Version: 4.0 Author: A. Gatt and D. Westwater, University of Aberdeen.</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21"/>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20"/>
        </w:numPr>
        <w:spacing w:after="0" w:before="0" w:lineRule="auto"/>
        <w:ind w:left="1200" w:firstLine="0"/>
        <w:contextualSpacing w:val="1"/>
      </w:pPr>
      <w:bookmarkStart w:colFirst="0" w:colLast="0" w:name="id.3znysh7" w:id="3"/>
      <w:bookmarkEnd w:id="3"/>
      <w:r w:rsidDel="00000000" w:rsidR="00000000" w:rsidRPr="00000000">
        <w:rPr>
          <w:rtl w:val="0"/>
        </w:rPr>
        <w:t xml:space="preserve">Enum Constant SummaryEnum Constants </w:t>
      </w:r>
    </w:p>
    <w:tbl>
      <w:tblPr>
        <w:tblStyle w:val="Table1"/>
        <w:bidi w:val="0"/>
        <w:tblW w:w="8160.0" w:type="dxa"/>
        <w:jc w:val="left"/>
        <w:tblInd w:w="1200.0" w:type="dxa"/>
        <w:tblLayout w:type="fixed"/>
        <w:tblLook w:val="0600"/>
      </w:tblPr>
      <w:tblGrid>
        <w:gridCol w:w="8160"/>
        <w:tblGridChange w:id="0">
          <w:tblGrid>
            <w:gridCol w:w="8160"/>
          </w:tblGrid>
        </w:tblGridChange>
      </w:tblGrid>
      <w:tr>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r w:rsidDel="00000000" w:rsidR="00000000" w:rsidRPr="00000000">
              <w:rPr>
                <w:rtl w:val="0"/>
              </w:rPr>
              <w:t xml:space="preserve">Enum Constant and Description</w:t>
            </w:r>
          </w:p>
        </w:tc>
      </w:tr>
      <w:tr>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21">
              <w:r w:rsidDel="00000000" w:rsidR="00000000" w:rsidRPr="00000000">
                <w:rPr>
                  <w:b w:val="1"/>
                  <w:color w:val="0000ee"/>
                  <w:u w:val="single"/>
                  <w:rtl w:val="0"/>
                </w:rPr>
                <w:t xml:space="preserve">BARE_INFINITIVE</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The bare infinitive is the base form of the verb.</w:t>
            </w:r>
          </w:p>
        </w:tc>
      </w:tr>
      <w:tr>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22">
              <w:r w:rsidDel="00000000" w:rsidR="00000000" w:rsidRPr="00000000">
                <w:rPr>
                  <w:b w:val="1"/>
                  <w:color w:val="0000ee"/>
                  <w:u w:val="single"/>
                  <w:rtl w:val="0"/>
                </w:rPr>
                <w:t xml:space="preserve">GERUND</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In English, the gerund form refers to the usage of a verb as a noun.</w:t>
            </w:r>
          </w:p>
        </w:tc>
      </w:tr>
      <w:tr>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23">
              <w:r w:rsidDel="00000000" w:rsidR="00000000" w:rsidRPr="00000000">
                <w:rPr>
                  <w:b w:val="1"/>
                  <w:color w:val="0000ee"/>
                  <w:u w:val="single"/>
                  <w:rtl w:val="0"/>
                </w:rPr>
                <w:t xml:space="preserve">IMPERATIVE</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The imperative form of a verb is the one used when the grammatical mood is one of expressing a command or giving a direct request.</w:t>
            </w:r>
          </w:p>
        </w:tc>
      </w:tr>
      <w:tr>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24">
              <w:r w:rsidDel="00000000" w:rsidR="00000000" w:rsidRPr="00000000">
                <w:rPr>
                  <w:b w:val="1"/>
                  <w:color w:val="0000ee"/>
                  <w:u w:val="single"/>
                  <w:rtl w:val="0"/>
                </w:rPr>
                <w:t xml:space="preserve">INFINITIVE</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The infinitive form represents the base form of the verb, with our without the particle </w:t>
            </w:r>
            <w:r w:rsidDel="00000000" w:rsidR="00000000" w:rsidRPr="00000000">
              <w:rPr>
                <w:i w:val="1"/>
                <w:rtl w:val="0"/>
              </w:rPr>
              <w:t xml:space="preserve">to</w:t>
            </w:r>
            <w:r w:rsidDel="00000000" w:rsidR="00000000" w:rsidRPr="00000000">
              <w:rPr>
                <w:rtl w:val="0"/>
              </w:rPr>
              <w:t xml:space="preserve">.</w:t>
            </w:r>
          </w:p>
        </w:tc>
      </w:tr>
      <w:tr>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25">
              <w:r w:rsidDel="00000000" w:rsidR="00000000" w:rsidRPr="00000000">
                <w:rPr>
                  <w:b w:val="1"/>
                  <w:color w:val="0000ee"/>
                  <w:u w:val="single"/>
                  <w:rtl w:val="0"/>
                </w:rPr>
                <w:t xml:space="preserve">NORMAL</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Normal form represents the base verb.</w:t>
            </w:r>
          </w:p>
        </w:tc>
      </w:tr>
      <w:tr>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26">
              <w:r w:rsidDel="00000000" w:rsidR="00000000" w:rsidRPr="00000000">
                <w:rPr>
                  <w:b w:val="1"/>
                  <w:color w:val="0000ee"/>
                  <w:u w:val="single"/>
                  <w:rtl w:val="0"/>
                </w:rPr>
                <w:t xml:space="preserve">PAST_PARTICIPLE</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Most verbs will have only a single form for the past tense.</w:t>
            </w:r>
          </w:p>
        </w:tc>
      </w:tr>
      <w:tr>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27">
              <w:r w:rsidDel="00000000" w:rsidR="00000000" w:rsidRPr="00000000">
                <w:rPr>
                  <w:b w:val="1"/>
                  <w:color w:val="0000ee"/>
                  <w:u w:val="single"/>
                  <w:rtl w:val="0"/>
                </w:rPr>
                <w:t xml:space="preserve">PRESENT_PARTICIPLE</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The present participle is identical in form to the gerund and is normally used in the active voice.</w:t>
            </w:r>
          </w:p>
        </w:tc>
      </w:tr>
    </w:tbl>
    <w:p w:rsidR="00000000" w:rsidDel="00000000" w:rsidP="00000000" w:rsidRDefault="00000000" w:rsidRPr="00000000">
      <w:pPr>
        <w:pStyle w:val="Heading3"/>
        <w:numPr>
          <w:ilvl w:val="1"/>
          <w:numId w:val="26"/>
        </w:numPr>
        <w:spacing w:after="0" w:before="0" w:lineRule="auto"/>
        <w:ind w:left="1200" w:firstLine="0"/>
        <w:contextualSpacing w:val="1"/>
      </w:pPr>
      <w:bookmarkStart w:colFirst="0" w:colLast="0" w:name="id.2et92p0" w:id="4"/>
      <w:bookmarkEnd w:id="4"/>
      <w:r w:rsidDel="00000000" w:rsidR="00000000" w:rsidRPr="00000000">
        <w:rPr>
          <w:rtl w:val="0"/>
        </w:rPr>
        <w:t xml:space="preserve">Method SummaryMethods </w:t>
      </w:r>
    </w:p>
    <w:tbl>
      <w:tblPr>
        <w:tblStyle w:val="Table2"/>
        <w:bidi w:val="0"/>
        <w:tblW w:w="8160.0" w:type="dxa"/>
        <w:jc w:val="left"/>
        <w:tblInd w:w="1200.0" w:type="dxa"/>
        <w:tblLayout w:type="fixed"/>
        <w:tblLook w:val="0600"/>
      </w:tblPr>
      <w:tblGrid>
        <w:gridCol w:w="4080"/>
        <w:gridCol w:w="4080"/>
        <w:tblGridChange w:id="0">
          <w:tblGrid>
            <w:gridCol w:w="4080"/>
            <w:gridCol w:w="4080"/>
          </w:tblGrid>
        </w:tblGridChange>
      </w:tblGrid>
      <w:tr>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r w:rsidDel="00000000" w:rsidR="00000000" w:rsidRPr="00000000">
              <w:rPr>
                <w:rtl w:val="0"/>
              </w:rPr>
              <w:t xml:space="preserve">Modifier and Type</w:t>
            </w:r>
          </w:p>
        </w:tc>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r w:rsidDel="00000000" w:rsidR="00000000" w:rsidRPr="00000000">
              <w:rPr>
                <w:rtl w:val="0"/>
              </w:rPr>
              <w:t xml:space="preserve">Method and Description</w:t>
            </w:r>
          </w:p>
        </w:tc>
      </w:tr>
      <w:tr>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r w:rsidDel="00000000" w:rsidR="00000000" w:rsidRPr="00000000">
              <w:rPr>
                <w:rtl w:val="0"/>
              </w:rPr>
              <w:t xml:space="preserve">static </w:t>
            </w:r>
            <w:hyperlink r:id="rId28">
              <w:r w:rsidDel="00000000" w:rsidR="00000000" w:rsidRPr="00000000">
                <w:rPr>
                  <w:color w:val="0000ee"/>
                  <w:u w:val="single"/>
                  <w:rtl w:val="0"/>
                </w:rPr>
                <w:t xml:space="preserve">Form</w:t>
              </w:r>
            </w:hyperlink>
          </w:p>
        </w:tc>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hyperlink r:id="rId29">
              <w:r w:rsidDel="00000000" w:rsidR="00000000" w:rsidRPr="00000000">
                <w:rPr>
                  <w:b w:val="1"/>
                  <w:color w:val="0000ee"/>
                  <w:u w:val="single"/>
                  <w:rtl w:val="0"/>
                </w:rPr>
                <w:t xml:space="preserve">valueOf</w:t>
              </w:r>
            </w:hyperlink>
            <w:r w:rsidDel="00000000" w:rsidR="00000000" w:rsidRPr="00000000">
              <w:rPr>
                <w:rtl w:val="0"/>
              </w:rPr>
              <w:t xml:space="preserve">(java.lang.String name)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Returns the enum constant of this type with the specified name.</w:t>
            </w:r>
          </w:p>
        </w:tc>
      </w:tr>
      <w:tr>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r w:rsidDel="00000000" w:rsidR="00000000" w:rsidRPr="00000000">
              <w:rPr>
                <w:rtl w:val="0"/>
              </w:rPr>
              <w:t xml:space="preserve">static </w:t>
            </w:r>
            <w:hyperlink r:id="rId30">
              <w:r w:rsidDel="00000000" w:rsidR="00000000" w:rsidRPr="00000000">
                <w:rPr>
                  <w:color w:val="0000ee"/>
                  <w:u w:val="single"/>
                  <w:rtl w:val="0"/>
                </w:rPr>
                <w:t xml:space="preserve">Form</w:t>
              </w:r>
            </w:hyperlink>
            <w:r w:rsidDel="00000000" w:rsidR="00000000" w:rsidRPr="00000000">
              <w:rPr>
                <w:rtl w:val="0"/>
              </w:rPr>
              <w:t xml:space="preserve">[]</w:t>
            </w:r>
          </w:p>
        </w:tc>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hyperlink r:id="rId31">
              <w:r w:rsidDel="00000000" w:rsidR="00000000" w:rsidRPr="00000000">
                <w:rPr>
                  <w:b w:val="1"/>
                  <w:color w:val="0000ee"/>
                  <w:u w:val="single"/>
                  <w:rtl w:val="0"/>
                </w:rPr>
                <w:t xml:space="preserve">values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Returns an array containing the constants of this enum type, in the order they are declared.</w:t>
            </w:r>
          </w:p>
        </w:tc>
      </w:tr>
    </w:tbl>
    <w:p w:rsidR="00000000" w:rsidDel="00000000" w:rsidP="00000000" w:rsidRDefault="00000000" w:rsidRPr="00000000">
      <w:pPr>
        <w:pStyle w:val="Heading3"/>
        <w:numPr>
          <w:ilvl w:val="2"/>
          <w:numId w:val="25"/>
        </w:numPr>
        <w:spacing w:after="0" w:before="0" w:lineRule="auto"/>
        <w:ind w:left="1800" w:firstLine="0"/>
        <w:contextualSpacing w:val="1"/>
      </w:pPr>
      <w:bookmarkStart w:colFirst="0" w:colLast="0" w:name="id.tyjcwt" w:id="5"/>
      <w:bookmarkEnd w:id="5"/>
      <w:r w:rsidDel="00000000" w:rsidR="00000000" w:rsidRPr="00000000">
        <w:rPr>
          <w:rtl w:val="0"/>
        </w:rPr>
        <w:t xml:space="preserve">Methods inherited from class java.lang.EnumcompareTo, equals, getDeclaringClass, hashCode, name, ordinal, toString, valueOf</w:t>
      </w:r>
    </w:p>
    <w:p w:rsidR="00000000" w:rsidDel="00000000" w:rsidP="00000000" w:rsidRDefault="00000000" w:rsidRPr="00000000">
      <w:pPr>
        <w:pStyle w:val="Heading3"/>
        <w:numPr>
          <w:ilvl w:val="2"/>
          <w:numId w:val="24"/>
        </w:numPr>
        <w:spacing w:after="0" w:before="0" w:lineRule="auto"/>
        <w:ind w:left="1800" w:firstLine="0"/>
        <w:contextualSpacing w:val="1"/>
      </w:pPr>
      <w:bookmarkStart w:colFirst="0" w:colLast="0" w:name="id.3dy6vkm" w:id="6"/>
      <w:bookmarkEnd w:id="6"/>
      <w:r w:rsidDel="00000000" w:rsidR="00000000" w:rsidRPr="00000000">
        <w:rPr>
          <w:rtl w:val="0"/>
        </w:rPr>
        <w:t xml:space="preserve">Methods inherited from class java.lang.ObjectgetClass, notify, notifyAll, wait, wait, wait</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23"/>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15"/>
        </w:numPr>
        <w:spacing w:after="0" w:before="0" w:lineRule="auto"/>
        <w:ind w:left="1200" w:firstLine="0"/>
        <w:contextualSpacing w:val="1"/>
      </w:pPr>
      <w:bookmarkStart w:colFirst="0" w:colLast="0" w:name="id.1t3h5sf" w:id="7"/>
      <w:bookmarkEnd w:id="7"/>
      <w:bookmarkStart w:colFirst="0" w:colLast="0" w:name="id.4d34og8" w:id="8"/>
      <w:bookmarkEnd w:id="8"/>
      <w:r w:rsidDel="00000000" w:rsidR="00000000" w:rsidRPr="00000000">
        <w:rPr>
          <w:rtl w:val="0"/>
        </w:rPr>
        <w:t xml:space="preserve">Enum Constant Detail</w:t>
      </w:r>
    </w:p>
    <w:p w:rsidR="00000000" w:rsidDel="00000000" w:rsidP="00000000" w:rsidRDefault="00000000" w:rsidRPr="00000000">
      <w:pPr>
        <w:pStyle w:val="Heading4"/>
        <w:numPr>
          <w:ilvl w:val="2"/>
          <w:numId w:val="17"/>
        </w:numPr>
        <w:spacing w:after="0" w:before="0" w:lineRule="auto"/>
        <w:ind w:left="1800" w:firstLine="0"/>
        <w:contextualSpacing w:val="1"/>
      </w:pPr>
      <w:r w:rsidDel="00000000" w:rsidR="00000000" w:rsidRPr="00000000">
        <w:rPr>
          <w:rtl w:val="0"/>
        </w:rPr>
        <w:t xml:space="preserve">BARE_INFINITIVE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32">
        <w:r w:rsidDel="00000000" w:rsidR="00000000" w:rsidRPr="00000000">
          <w:rPr>
            <w:rFonts w:ascii="Courier New" w:cs="Courier New" w:eastAsia="Courier New" w:hAnsi="Courier New"/>
            <w:color w:val="0000ee"/>
            <w:u w:val="single"/>
            <w:rtl w:val="0"/>
          </w:rPr>
          <w:t xml:space="preserve">Form</w:t>
        </w:r>
      </w:hyperlink>
      <w:r w:rsidDel="00000000" w:rsidR="00000000" w:rsidRPr="00000000">
        <w:rPr>
          <w:rFonts w:ascii="Courier New" w:cs="Courier New" w:eastAsia="Courier New" w:hAnsi="Courier New"/>
          <w:rtl w:val="0"/>
        </w:rPr>
        <w:t xml:space="preserve"> BARE_INFINITIVE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The bare infinitive is the base form of the verb.</w:t>
      </w:r>
    </w:p>
    <w:p w:rsidR="00000000" w:rsidDel="00000000" w:rsidP="00000000" w:rsidRDefault="00000000" w:rsidRPr="00000000">
      <w:pPr>
        <w:pStyle w:val="Heading4"/>
        <w:numPr>
          <w:ilvl w:val="2"/>
          <w:numId w:val="18"/>
        </w:numPr>
        <w:spacing w:after="0" w:before="0" w:lineRule="auto"/>
        <w:ind w:left="1800" w:firstLine="0"/>
        <w:contextualSpacing w:val="1"/>
      </w:pPr>
      <w:bookmarkStart w:colFirst="0" w:colLast="0" w:name="id.2s8eyo1" w:id="9"/>
      <w:bookmarkEnd w:id="9"/>
      <w:r w:rsidDel="00000000" w:rsidR="00000000" w:rsidRPr="00000000">
        <w:rPr>
          <w:rtl w:val="0"/>
        </w:rPr>
        <w:t xml:space="preserve">GERUND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33">
        <w:r w:rsidDel="00000000" w:rsidR="00000000" w:rsidRPr="00000000">
          <w:rPr>
            <w:rFonts w:ascii="Courier New" w:cs="Courier New" w:eastAsia="Courier New" w:hAnsi="Courier New"/>
            <w:color w:val="0000ee"/>
            <w:u w:val="single"/>
            <w:rtl w:val="0"/>
          </w:rPr>
          <w:t xml:space="preserve">Form</w:t>
        </w:r>
      </w:hyperlink>
      <w:r w:rsidDel="00000000" w:rsidR="00000000" w:rsidRPr="00000000">
        <w:rPr>
          <w:rFonts w:ascii="Courier New" w:cs="Courier New" w:eastAsia="Courier New" w:hAnsi="Courier New"/>
          <w:rtl w:val="0"/>
        </w:rPr>
        <w:t xml:space="preserve"> GERUND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In English, the gerund form refers to the usage of a verb as a noun. For example, </w:t>
      </w:r>
      <w:r w:rsidDel="00000000" w:rsidR="00000000" w:rsidRPr="00000000">
        <w:rPr>
          <w:i w:val="1"/>
          <w:rtl w:val="0"/>
        </w:rPr>
        <w:t xml:space="preserve">I like </w:t>
      </w:r>
      <w:r w:rsidDel="00000000" w:rsidR="00000000" w:rsidRPr="00000000">
        <w:rPr>
          <w:b w:val="1"/>
          <w:i w:val="1"/>
          <w:rtl w:val="0"/>
        </w:rPr>
        <w:t xml:space="preserve">swimming</w:t>
      </w:r>
      <w:r w:rsidDel="00000000" w:rsidR="00000000" w:rsidRPr="00000000">
        <w:rPr>
          <w:rtl w:val="0"/>
        </w:rPr>
        <w:t xml:space="preserve">. In more general terms, gerunds are usually formed from the base word with </w:t>
      </w:r>
      <w:r w:rsidDel="00000000" w:rsidR="00000000" w:rsidRPr="00000000">
        <w:rPr>
          <w:i w:val="1"/>
          <w:rtl w:val="0"/>
        </w:rPr>
        <w:t xml:space="preserve">-ing</w:t>
      </w:r>
      <w:r w:rsidDel="00000000" w:rsidR="00000000" w:rsidRPr="00000000">
        <w:rPr>
          <w:rtl w:val="0"/>
        </w:rPr>
        <w:t xml:space="preserve"> added to the end.</w:t>
      </w:r>
    </w:p>
    <w:p w:rsidR="00000000" w:rsidDel="00000000" w:rsidP="00000000" w:rsidRDefault="00000000" w:rsidRPr="00000000">
      <w:pPr>
        <w:pStyle w:val="Heading4"/>
        <w:numPr>
          <w:ilvl w:val="2"/>
          <w:numId w:val="19"/>
        </w:numPr>
        <w:spacing w:after="0" w:before="0" w:lineRule="auto"/>
        <w:ind w:left="1800" w:firstLine="0"/>
        <w:contextualSpacing w:val="1"/>
      </w:pPr>
      <w:bookmarkStart w:colFirst="0" w:colLast="0" w:name="id.17dp8vu" w:id="10"/>
      <w:bookmarkEnd w:id="10"/>
      <w:r w:rsidDel="00000000" w:rsidR="00000000" w:rsidRPr="00000000">
        <w:rPr>
          <w:rtl w:val="0"/>
        </w:rPr>
        <w:t xml:space="preserve">IMPERATIVE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34">
        <w:r w:rsidDel="00000000" w:rsidR="00000000" w:rsidRPr="00000000">
          <w:rPr>
            <w:rFonts w:ascii="Courier New" w:cs="Courier New" w:eastAsia="Courier New" w:hAnsi="Courier New"/>
            <w:color w:val="0000ee"/>
            <w:u w:val="single"/>
            <w:rtl w:val="0"/>
          </w:rPr>
          <w:t xml:space="preserve">Form</w:t>
        </w:r>
      </w:hyperlink>
      <w:r w:rsidDel="00000000" w:rsidR="00000000" w:rsidRPr="00000000">
        <w:rPr>
          <w:rFonts w:ascii="Courier New" w:cs="Courier New" w:eastAsia="Courier New" w:hAnsi="Courier New"/>
          <w:rtl w:val="0"/>
        </w:rPr>
        <w:t xml:space="preserve"> IMPERATIVE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The imperative form of a verb is the one used when the grammatical mood is one of expressing a command or giving a direct request. For example, </w:t>
      </w:r>
      <w:r w:rsidDel="00000000" w:rsidR="00000000" w:rsidRPr="00000000">
        <w:rPr>
          <w:b w:val="1"/>
          <w:i w:val="1"/>
          <w:rtl w:val="0"/>
        </w:rPr>
        <w:t xml:space="preserve">Close</w:t>
      </w:r>
      <w:r w:rsidDel="00000000" w:rsidR="00000000" w:rsidRPr="00000000">
        <w:rPr>
          <w:i w:val="1"/>
          <w:rtl w:val="0"/>
        </w:rPr>
        <w:t xml:space="preserve"> the door.</w:t>
      </w:r>
    </w:p>
    <w:p w:rsidR="00000000" w:rsidDel="00000000" w:rsidP="00000000" w:rsidRDefault="00000000" w:rsidRPr="00000000">
      <w:pPr>
        <w:pStyle w:val="Heading4"/>
        <w:numPr>
          <w:ilvl w:val="2"/>
          <w:numId w:val="31"/>
        </w:numPr>
        <w:spacing w:after="0" w:before="0" w:lineRule="auto"/>
        <w:ind w:left="1800" w:firstLine="0"/>
        <w:contextualSpacing w:val="1"/>
      </w:pPr>
      <w:bookmarkStart w:colFirst="0" w:colLast="0" w:name="id.3rdcrjn" w:id="11"/>
      <w:bookmarkEnd w:id="11"/>
      <w:r w:rsidDel="00000000" w:rsidR="00000000" w:rsidRPr="00000000">
        <w:rPr>
          <w:rtl w:val="0"/>
        </w:rPr>
        <w:t xml:space="preserve">INFINITIVE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35">
        <w:r w:rsidDel="00000000" w:rsidR="00000000" w:rsidRPr="00000000">
          <w:rPr>
            <w:rFonts w:ascii="Courier New" w:cs="Courier New" w:eastAsia="Courier New" w:hAnsi="Courier New"/>
            <w:color w:val="0000ee"/>
            <w:u w:val="single"/>
            <w:rtl w:val="0"/>
          </w:rPr>
          <w:t xml:space="preserve">Form</w:t>
        </w:r>
      </w:hyperlink>
      <w:r w:rsidDel="00000000" w:rsidR="00000000" w:rsidRPr="00000000">
        <w:rPr>
          <w:rFonts w:ascii="Courier New" w:cs="Courier New" w:eastAsia="Courier New" w:hAnsi="Courier New"/>
          <w:rtl w:val="0"/>
        </w:rPr>
        <w:t xml:space="preserve"> INFINITIVE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The infinitive form represents the base form of the verb, with our without the particle </w:t>
      </w:r>
      <w:r w:rsidDel="00000000" w:rsidR="00000000" w:rsidRPr="00000000">
        <w:rPr>
          <w:i w:val="1"/>
          <w:rtl w:val="0"/>
        </w:rPr>
        <w:t xml:space="preserve">to</w:t>
      </w:r>
      <w:r w:rsidDel="00000000" w:rsidR="00000000" w:rsidRPr="00000000">
        <w:rPr>
          <w:rtl w:val="0"/>
        </w:rPr>
        <w:t xml:space="preserve">. For example, </w:t>
      </w:r>
      <w:r w:rsidDel="00000000" w:rsidR="00000000" w:rsidRPr="00000000">
        <w:rPr>
          <w:i w:val="1"/>
          <w:rtl w:val="0"/>
        </w:rPr>
        <w:t xml:space="preserve">do</w:t>
      </w:r>
      <w:r w:rsidDel="00000000" w:rsidR="00000000" w:rsidRPr="00000000">
        <w:rPr>
          <w:rtl w:val="0"/>
        </w:rPr>
        <w:t xml:space="preserve"> and </w:t>
      </w:r>
      <w:r w:rsidDel="00000000" w:rsidR="00000000" w:rsidRPr="00000000">
        <w:rPr>
          <w:i w:val="1"/>
          <w:rtl w:val="0"/>
        </w:rPr>
        <w:t xml:space="preserve">to do</w:t>
      </w:r>
      <w:r w:rsidDel="00000000" w:rsidR="00000000" w:rsidRPr="00000000">
        <w:rPr>
          <w:rtl w:val="0"/>
        </w:rPr>
        <w:t xml:space="preserve"> are both infinitive forms of </w:t>
      </w:r>
      <w:r w:rsidDel="00000000" w:rsidR="00000000" w:rsidRPr="00000000">
        <w:rPr>
          <w:i w:val="1"/>
          <w:rtl w:val="0"/>
        </w:rPr>
        <w:t xml:space="preserve">do</w:t>
      </w:r>
      <w:r w:rsidDel="00000000" w:rsidR="00000000" w:rsidRPr="00000000">
        <w:rPr>
          <w:rtl w:val="0"/>
        </w:rPr>
        <w:t xml:space="preserve">.</w:t>
      </w:r>
    </w:p>
    <w:p w:rsidR="00000000" w:rsidDel="00000000" w:rsidP="00000000" w:rsidRDefault="00000000" w:rsidRPr="00000000">
      <w:pPr>
        <w:pStyle w:val="Heading4"/>
        <w:numPr>
          <w:ilvl w:val="2"/>
          <w:numId w:val="30"/>
        </w:numPr>
        <w:spacing w:after="0" w:before="0" w:lineRule="auto"/>
        <w:ind w:left="1800" w:firstLine="0"/>
        <w:contextualSpacing w:val="1"/>
      </w:pPr>
      <w:bookmarkStart w:colFirst="0" w:colLast="0" w:name="id.26in1rg" w:id="12"/>
      <w:bookmarkEnd w:id="12"/>
      <w:r w:rsidDel="00000000" w:rsidR="00000000" w:rsidRPr="00000000">
        <w:rPr>
          <w:rtl w:val="0"/>
        </w:rPr>
        <w:t xml:space="preserve">NORMAL</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36">
        <w:r w:rsidDel="00000000" w:rsidR="00000000" w:rsidRPr="00000000">
          <w:rPr>
            <w:rFonts w:ascii="Courier New" w:cs="Courier New" w:eastAsia="Courier New" w:hAnsi="Courier New"/>
            <w:color w:val="0000ee"/>
            <w:u w:val="single"/>
            <w:rtl w:val="0"/>
          </w:rPr>
          <w:t xml:space="preserve">Form</w:t>
        </w:r>
      </w:hyperlink>
      <w:r w:rsidDel="00000000" w:rsidR="00000000" w:rsidRPr="00000000">
        <w:rPr>
          <w:rFonts w:ascii="Courier New" w:cs="Courier New" w:eastAsia="Courier New" w:hAnsi="Courier New"/>
          <w:rtl w:val="0"/>
        </w:rPr>
        <w:t xml:space="preserve"> NORMAL</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Normal form represents the base verb. For example, </w:t>
      </w:r>
      <w:r w:rsidDel="00000000" w:rsidR="00000000" w:rsidRPr="00000000">
        <w:rPr>
          <w:i w:val="1"/>
          <w:rtl w:val="0"/>
        </w:rPr>
        <w:t xml:space="preserve">kiss</w:t>
      </w:r>
      <w:r w:rsidDel="00000000" w:rsidR="00000000" w:rsidRPr="00000000">
        <w:rPr>
          <w:rtl w:val="0"/>
        </w:rPr>
        <w:t xml:space="preserve">, </w:t>
      </w:r>
      <w:r w:rsidDel="00000000" w:rsidR="00000000" w:rsidRPr="00000000">
        <w:rPr>
          <w:i w:val="1"/>
          <w:rtl w:val="0"/>
        </w:rPr>
        <w:t xml:space="preserve">walk</w:t>
      </w:r>
      <w:r w:rsidDel="00000000" w:rsidR="00000000" w:rsidRPr="00000000">
        <w:rPr>
          <w:rtl w:val="0"/>
        </w:rPr>
        <w:t xml:space="preserve">, </w:t>
      </w:r>
      <w:r w:rsidDel="00000000" w:rsidR="00000000" w:rsidRPr="00000000">
        <w:rPr>
          <w:i w:val="1"/>
          <w:rtl w:val="0"/>
        </w:rPr>
        <w:t xml:space="preserve">bark</w:t>
      </w:r>
      <w:r w:rsidDel="00000000" w:rsidR="00000000" w:rsidRPr="00000000">
        <w:rPr>
          <w:rtl w:val="0"/>
        </w:rPr>
        <w:t xml:space="preserve">, </w:t>
      </w:r>
      <w:r w:rsidDel="00000000" w:rsidR="00000000" w:rsidRPr="00000000">
        <w:rPr>
          <w:i w:val="1"/>
          <w:rtl w:val="0"/>
        </w:rPr>
        <w:t xml:space="preserve">eat</w:t>
      </w:r>
      <w:r w:rsidDel="00000000" w:rsidR="00000000" w:rsidRPr="00000000">
        <w:rPr>
          <w:rtl w:val="0"/>
        </w:rPr>
        <w:t xml:space="preserve">.</w:t>
      </w:r>
    </w:p>
    <w:p w:rsidR="00000000" w:rsidDel="00000000" w:rsidP="00000000" w:rsidRDefault="00000000" w:rsidRPr="00000000">
      <w:pPr>
        <w:pStyle w:val="Heading4"/>
        <w:numPr>
          <w:ilvl w:val="2"/>
          <w:numId w:val="29"/>
        </w:numPr>
        <w:spacing w:after="0" w:before="0" w:lineRule="auto"/>
        <w:ind w:left="1800" w:firstLine="0"/>
        <w:contextualSpacing w:val="1"/>
      </w:pPr>
      <w:bookmarkStart w:colFirst="0" w:colLast="0" w:name="id.lnxbz9" w:id="13"/>
      <w:bookmarkEnd w:id="13"/>
      <w:r w:rsidDel="00000000" w:rsidR="00000000" w:rsidRPr="00000000">
        <w:rPr>
          <w:rtl w:val="0"/>
        </w:rPr>
        <w:t xml:space="preserve">PAST_PARTICIPLE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37">
        <w:r w:rsidDel="00000000" w:rsidR="00000000" w:rsidRPr="00000000">
          <w:rPr>
            <w:rFonts w:ascii="Courier New" w:cs="Courier New" w:eastAsia="Courier New" w:hAnsi="Courier New"/>
            <w:color w:val="0000ee"/>
            <w:u w:val="single"/>
            <w:rtl w:val="0"/>
          </w:rPr>
          <w:t xml:space="preserve">Form</w:t>
        </w:r>
      </w:hyperlink>
      <w:r w:rsidDel="00000000" w:rsidR="00000000" w:rsidRPr="00000000">
        <w:rPr>
          <w:rFonts w:ascii="Courier New" w:cs="Courier New" w:eastAsia="Courier New" w:hAnsi="Courier New"/>
          <w:rtl w:val="0"/>
        </w:rPr>
        <w:t xml:space="preserve"> PAST_PARTICIPLE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Most verbs will have only a single form for the past tense. However, some verbs will have two forms, one for the simple past tense and one for the past participle (also knowns as passive participle or perfect participle). The part participle represents the second of these two forms. For example, the verb </w:t>
      </w:r>
      <w:r w:rsidDel="00000000" w:rsidR="00000000" w:rsidRPr="00000000">
        <w:rPr>
          <w:i w:val="1"/>
          <w:rtl w:val="0"/>
        </w:rPr>
        <w:t xml:space="preserve">eat</w:t>
      </w:r>
      <w:r w:rsidDel="00000000" w:rsidR="00000000" w:rsidRPr="00000000">
        <w:rPr>
          <w:rtl w:val="0"/>
        </w:rPr>
        <w:t xml:space="preserve"> has the simple past form of </w:t>
      </w:r>
      <w:r w:rsidDel="00000000" w:rsidR="00000000" w:rsidRPr="00000000">
        <w:rPr>
          <w:i w:val="1"/>
          <w:rtl w:val="0"/>
        </w:rPr>
        <w:t xml:space="preserve">ate</w:t>
      </w:r>
      <w:r w:rsidDel="00000000" w:rsidR="00000000" w:rsidRPr="00000000">
        <w:rPr>
          <w:rtl w:val="0"/>
        </w:rPr>
        <w:t xml:space="preserve"> and also the past participle form of </w:t>
      </w:r>
      <w:r w:rsidDel="00000000" w:rsidR="00000000" w:rsidRPr="00000000">
        <w:rPr>
          <w:i w:val="1"/>
          <w:rtl w:val="0"/>
        </w:rPr>
        <w:t xml:space="preserve">eaten</w:t>
      </w:r>
      <w:r w:rsidDel="00000000" w:rsidR="00000000" w:rsidRPr="00000000">
        <w:rPr>
          <w:rtl w:val="0"/>
        </w:rPr>
        <w:t xml:space="preserve">. Another example, is </w:t>
      </w:r>
      <w:r w:rsidDel="00000000" w:rsidR="00000000" w:rsidRPr="00000000">
        <w:rPr>
          <w:i w:val="1"/>
          <w:rtl w:val="0"/>
        </w:rPr>
        <w:t xml:space="preserve">write</w:t>
      </w:r>
      <w:r w:rsidDel="00000000" w:rsidR="00000000" w:rsidRPr="00000000">
        <w:rPr>
          <w:rtl w:val="0"/>
        </w:rPr>
        <w:t xml:space="preserve">, </w:t>
      </w:r>
      <w:r w:rsidDel="00000000" w:rsidR="00000000" w:rsidRPr="00000000">
        <w:rPr>
          <w:i w:val="1"/>
          <w:rtl w:val="0"/>
        </w:rPr>
        <w:t xml:space="preserve">wrote</w:t>
      </w:r>
      <w:r w:rsidDel="00000000" w:rsidR="00000000" w:rsidRPr="00000000">
        <w:rPr>
          <w:rtl w:val="0"/>
        </w:rPr>
        <w:t xml:space="preserve"> and </w:t>
      </w:r>
      <w:r w:rsidDel="00000000" w:rsidR="00000000" w:rsidRPr="00000000">
        <w:rPr>
          <w:i w:val="1"/>
          <w:rtl w:val="0"/>
        </w:rPr>
        <w:t xml:space="preserve">written</w:t>
      </w:r>
      <w:r w:rsidDel="00000000" w:rsidR="00000000" w:rsidRPr="00000000">
        <w:rPr>
          <w:rtl w:val="0"/>
        </w:rPr>
        <w:t xml:space="preserve">.</w:t>
      </w:r>
    </w:p>
    <w:p w:rsidR="00000000" w:rsidDel="00000000" w:rsidP="00000000" w:rsidRDefault="00000000" w:rsidRPr="00000000">
      <w:pPr>
        <w:pStyle w:val="Heading4"/>
        <w:numPr>
          <w:ilvl w:val="2"/>
          <w:numId w:val="28"/>
        </w:numPr>
        <w:spacing w:after="0" w:before="0" w:lineRule="auto"/>
        <w:ind w:left="1800" w:firstLine="0"/>
        <w:contextualSpacing w:val="1"/>
      </w:pPr>
      <w:bookmarkStart w:colFirst="0" w:colLast="0" w:name="id.35nkun2" w:id="14"/>
      <w:bookmarkEnd w:id="14"/>
      <w:r w:rsidDel="00000000" w:rsidR="00000000" w:rsidRPr="00000000">
        <w:rPr>
          <w:rtl w:val="0"/>
        </w:rPr>
        <w:t xml:space="preserve">PRESENT_PARTICIPLE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38">
        <w:r w:rsidDel="00000000" w:rsidR="00000000" w:rsidRPr="00000000">
          <w:rPr>
            <w:rFonts w:ascii="Courier New" w:cs="Courier New" w:eastAsia="Courier New" w:hAnsi="Courier New"/>
            <w:color w:val="0000ee"/>
            <w:u w:val="single"/>
            <w:rtl w:val="0"/>
          </w:rPr>
          <w:t xml:space="preserve">Form</w:t>
        </w:r>
      </w:hyperlink>
      <w:r w:rsidDel="00000000" w:rsidR="00000000" w:rsidRPr="00000000">
        <w:rPr>
          <w:rFonts w:ascii="Courier New" w:cs="Courier New" w:eastAsia="Courier New" w:hAnsi="Courier New"/>
          <w:rtl w:val="0"/>
        </w:rPr>
        <w:t xml:space="preserve"> PRESENT_PARTICIPLE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The present participle is identical in form to the gerund and is normally used in the active voice. However, the gerund is meant to highlight a verb being used as a noun. The present participle remains as a verb. For example, </w:t>
      </w:r>
      <w:r w:rsidDel="00000000" w:rsidR="00000000" w:rsidRPr="00000000">
        <w:rPr>
          <w:i w:val="1"/>
          <w:rtl w:val="0"/>
        </w:rPr>
        <w:t xml:space="preserve">Jim was </w:t>
      </w:r>
      <w:r w:rsidDel="00000000" w:rsidR="00000000" w:rsidRPr="00000000">
        <w:rPr>
          <w:b w:val="1"/>
          <w:i w:val="1"/>
          <w:rtl w:val="0"/>
        </w:rPr>
        <w:t xml:space="preserve">sleeping</w:t>
      </w:r>
      <w:r w:rsidDel="00000000" w:rsidR="00000000" w:rsidRPr="00000000">
        <w:rPr>
          <w:rtl w:val="0"/>
        </w:rPr>
        <w:t xml:space="preserve">.</w:t>
      </w:r>
    </w:p>
    <w:p w:rsidR="00000000" w:rsidDel="00000000" w:rsidP="00000000" w:rsidRDefault="00000000" w:rsidRPr="00000000">
      <w:pPr>
        <w:pStyle w:val="Heading3"/>
        <w:numPr>
          <w:ilvl w:val="1"/>
          <w:numId w:val="27"/>
        </w:numPr>
        <w:spacing w:after="0" w:before="0" w:lineRule="auto"/>
        <w:ind w:left="1200" w:firstLine="0"/>
        <w:contextualSpacing w:val="1"/>
      </w:pPr>
      <w:bookmarkStart w:colFirst="0" w:colLast="0" w:name="id.1ksv4uv" w:id="15"/>
      <w:bookmarkEnd w:id="15"/>
      <w:bookmarkStart w:colFirst="0" w:colLast="0" w:name="id.44sinio" w:id="16"/>
      <w:bookmarkEnd w:id="16"/>
      <w:r w:rsidDel="00000000" w:rsidR="00000000" w:rsidRPr="00000000">
        <w:rPr>
          <w:rtl w:val="0"/>
        </w:rPr>
        <w:t xml:space="preserve">Method Detail</w:t>
      </w:r>
    </w:p>
    <w:p w:rsidR="00000000" w:rsidDel="00000000" w:rsidP="00000000" w:rsidRDefault="00000000" w:rsidRPr="00000000">
      <w:pPr>
        <w:pStyle w:val="Heading4"/>
        <w:numPr>
          <w:ilvl w:val="2"/>
          <w:numId w:val="10"/>
        </w:numPr>
        <w:spacing w:after="0" w:before="0" w:lineRule="auto"/>
        <w:ind w:left="1800" w:firstLine="0"/>
        <w:contextualSpacing w:val="1"/>
      </w:pPr>
      <w:r w:rsidDel="00000000" w:rsidR="00000000" w:rsidRPr="00000000">
        <w:rPr>
          <w:rtl w:val="0"/>
        </w:rPr>
        <w:t xml:space="preserve">values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w:t>
      </w:r>
      <w:hyperlink r:id="rId39">
        <w:r w:rsidDel="00000000" w:rsidR="00000000" w:rsidRPr="00000000">
          <w:rPr>
            <w:rFonts w:ascii="Courier New" w:cs="Courier New" w:eastAsia="Courier New" w:hAnsi="Courier New"/>
            <w:color w:val="0000ee"/>
            <w:u w:val="single"/>
            <w:rtl w:val="0"/>
          </w:rPr>
          <w:t xml:space="preserve">Form</w:t>
        </w:r>
      </w:hyperlink>
      <w:r w:rsidDel="00000000" w:rsidR="00000000" w:rsidRPr="00000000">
        <w:rPr>
          <w:rFonts w:ascii="Courier New" w:cs="Courier New" w:eastAsia="Courier New" w:hAnsi="Courier New"/>
          <w:rtl w:val="0"/>
        </w:rPr>
        <w:t xml:space="preserve">[] values()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Returns an array containing the constants of this enum type, in the order they are declared. This method may be used to iterate over the constants as follows: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for (Form c : Form.values())</w:t>
        <w:br w:type="textWrapping"/>
        <w:t xml:space="preserve">    System.out.println(c);</w:t>
        <w:br w:type="textWrapping"/>
      </w:r>
      <w:r w:rsidDel="00000000" w:rsidR="00000000" w:rsidRPr="00000000">
        <w:rPr>
          <w:rtl w:val="0"/>
        </w:rPr>
        <w:t xml:space="preserve">Returns:an array containing the constants of this enum type, in the order they are declared</w:t>
      </w:r>
    </w:p>
    <w:p w:rsidR="00000000" w:rsidDel="00000000" w:rsidP="00000000" w:rsidRDefault="00000000" w:rsidRPr="00000000">
      <w:pPr>
        <w:pStyle w:val="Heading4"/>
        <w:numPr>
          <w:ilvl w:val="2"/>
          <w:numId w:val="11"/>
        </w:numPr>
        <w:spacing w:after="0" w:before="0" w:lineRule="auto"/>
        <w:ind w:left="1800" w:firstLine="0"/>
        <w:contextualSpacing w:val="1"/>
      </w:pPr>
      <w:bookmarkStart w:colFirst="0" w:colLast="0" w:name="id.2jxsxqh" w:id="17"/>
      <w:bookmarkEnd w:id="17"/>
      <w:r w:rsidDel="00000000" w:rsidR="00000000" w:rsidRPr="00000000">
        <w:rPr>
          <w:rtl w:val="0"/>
        </w:rPr>
        <w:t xml:space="preserve">valueOf</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w:t>
      </w:r>
      <w:hyperlink r:id="rId40">
        <w:r w:rsidDel="00000000" w:rsidR="00000000" w:rsidRPr="00000000">
          <w:rPr>
            <w:rFonts w:ascii="Courier New" w:cs="Courier New" w:eastAsia="Courier New" w:hAnsi="Courier New"/>
            <w:color w:val="0000ee"/>
            <w:u w:val="single"/>
            <w:rtl w:val="0"/>
          </w:rPr>
          <w:t xml:space="preserve">Form</w:t>
        </w:r>
      </w:hyperlink>
      <w:r w:rsidDel="00000000" w:rsidR="00000000" w:rsidRPr="00000000">
        <w:rPr>
          <w:rFonts w:ascii="Courier New" w:cs="Courier New" w:eastAsia="Courier New" w:hAnsi="Courier New"/>
          <w:rtl w:val="0"/>
        </w:rPr>
        <w:t xml:space="preserve"> valueOf(java.lang.String name)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Returns the enum constant of this type with the specified name. The string must match </w:t>
      </w:r>
      <w:r w:rsidDel="00000000" w:rsidR="00000000" w:rsidRPr="00000000">
        <w:rPr>
          <w:i w:val="1"/>
          <w:rtl w:val="0"/>
        </w:rPr>
        <w:t xml:space="preserve">exactly</w:t>
      </w:r>
      <w:r w:rsidDel="00000000" w:rsidR="00000000" w:rsidRPr="00000000">
        <w:rPr>
          <w:rtl w:val="0"/>
        </w:rPr>
        <w:t xml:space="preserve"> an identifier used to declare an enum constant in this type. (Extraneous whitespace characters are not permitted.)Parameters:name - the name of the enum constant to be returned. Returns:the enum constant with the specified name Throws: java.lang.IllegalArgumentException - if this enum type has no constant with the specified name java.lang.NullPointerException - if the argument is null</w:t>
      </w:r>
    </w:p>
    <w:p w:rsidR="00000000" w:rsidDel="00000000" w:rsidP="00000000" w:rsidRDefault="00000000" w:rsidRPr="00000000">
      <w:pPr>
        <w:ind w:left="600" w:firstLine="0"/>
        <w:contextualSpacing w:val="0"/>
      </w:pPr>
      <w:bookmarkStart w:colFirst="0" w:colLast="0" w:name="id.z337ya" w:id="18"/>
      <w:bookmarkEnd w:id="18"/>
      <w:bookmarkStart w:colFirst="0" w:colLast="0" w:name="id.3j2qqm3" w:id="19"/>
      <w:bookmarkEnd w:id="19"/>
      <w:r w:rsidDel="00000000" w:rsidR="00000000" w:rsidRPr="00000000">
        <w:rPr>
          <w:rtl w:val="0"/>
        </w:rPr>
        <w:t xml:space="preserve"> </w:t>
      </w:r>
    </w:p>
    <w:p w:rsidR="00000000" w:rsidDel="00000000" w:rsidP="00000000" w:rsidRDefault="00000000" w:rsidRPr="00000000">
      <w:pPr>
        <w:numPr>
          <w:ilvl w:val="0"/>
          <w:numId w:val="12"/>
        </w:numPr>
        <w:ind w:left="600" w:firstLine="0"/>
        <w:contextualSpacing w:val="1"/>
      </w:pPr>
      <w:hyperlink r:id="rId41">
        <w:r w:rsidDel="00000000" w:rsidR="00000000" w:rsidRPr="00000000">
          <w:rPr>
            <w:color w:val="0000ee"/>
            <w:u w:val="single"/>
            <w:rtl w:val="0"/>
          </w:rPr>
          <w:t xml:space="preserve">Overview</w:t>
        </w:r>
      </w:hyperlink>
    </w:p>
    <w:p w:rsidR="00000000" w:rsidDel="00000000" w:rsidP="00000000" w:rsidRDefault="00000000" w:rsidRPr="00000000">
      <w:pPr>
        <w:numPr>
          <w:ilvl w:val="0"/>
          <w:numId w:val="12"/>
        </w:numPr>
        <w:ind w:left="600" w:firstLine="0"/>
        <w:contextualSpacing w:val="1"/>
      </w:pPr>
      <w:hyperlink r:id="rId42">
        <w:r w:rsidDel="00000000" w:rsidR="00000000" w:rsidRPr="00000000">
          <w:rPr>
            <w:color w:val="0000ee"/>
            <w:u w:val="single"/>
            <w:rtl w:val="0"/>
          </w:rPr>
          <w:t xml:space="preserve">Package</w:t>
        </w:r>
      </w:hyperlink>
    </w:p>
    <w:p w:rsidR="00000000" w:rsidDel="00000000" w:rsidP="00000000" w:rsidRDefault="00000000" w:rsidRPr="00000000">
      <w:pPr>
        <w:numPr>
          <w:ilvl w:val="0"/>
          <w:numId w:val="12"/>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12"/>
        </w:numPr>
        <w:ind w:left="600" w:firstLine="0"/>
        <w:contextualSpacing w:val="1"/>
      </w:pPr>
      <w:hyperlink r:id="rId43">
        <w:r w:rsidDel="00000000" w:rsidR="00000000" w:rsidRPr="00000000">
          <w:rPr>
            <w:color w:val="0000ee"/>
            <w:u w:val="single"/>
            <w:rtl w:val="0"/>
          </w:rPr>
          <w:t xml:space="preserve">Use</w:t>
        </w:r>
      </w:hyperlink>
    </w:p>
    <w:p w:rsidR="00000000" w:rsidDel="00000000" w:rsidP="00000000" w:rsidRDefault="00000000" w:rsidRPr="00000000">
      <w:pPr>
        <w:numPr>
          <w:ilvl w:val="0"/>
          <w:numId w:val="12"/>
        </w:numPr>
        <w:ind w:left="600" w:firstLine="0"/>
        <w:contextualSpacing w:val="1"/>
      </w:pPr>
      <w:hyperlink r:id="rId44">
        <w:r w:rsidDel="00000000" w:rsidR="00000000" w:rsidRPr="00000000">
          <w:rPr>
            <w:color w:val="0000ee"/>
            <w:u w:val="single"/>
            <w:rtl w:val="0"/>
          </w:rPr>
          <w:t xml:space="preserve">Tree</w:t>
        </w:r>
      </w:hyperlink>
    </w:p>
    <w:p w:rsidR="00000000" w:rsidDel="00000000" w:rsidP="00000000" w:rsidRDefault="00000000" w:rsidRPr="00000000">
      <w:pPr>
        <w:numPr>
          <w:ilvl w:val="0"/>
          <w:numId w:val="12"/>
        </w:numPr>
        <w:ind w:left="600" w:firstLine="0"/>
        <w:contextualSpacing w:val="1"/>
      </w:pPr>
      <w:hyperlink r:id="rId45">
        <w:r w:rsidDel="00000000" w:rsidR="00000000" w:rsidRPr="00000000">
          <w:rPr>
            <w:color w:val="0000ee"/>
            <w:u w:val="single"/>
            <w:rtl w:val="0"/>
          </w:rPr>
          <w:t xml:space="preserve">Deprecated</w:t>
        </w:r>
      </w:hyperlink>
    </w:p>
    <w:p w:rsidR="00000000" w:rsidDel="00000000" w:rsidP="00000000" w:rsidRDefault="00000000" w:rsidRPr="00000000">
      <w:pPr>
        <w:numPr>
          <w:ilvl w:val="0"/>
          <w:numId w:val="12"/>
        </w:numPr>
        <w:ind w:left="600" w:firstLine="0"/>
        <w:contextualSpacing w:val="1"/>
      </w:pPr>
      <w:hyperlink r:id="rId46">
        <w:r w:rsidDel="00000000" w:rsidR="00000000" w:rsidRPr="00000000">
          <w:rPr>
            <w:color w:val="0000ee"/>
            <w:u w:val="single"/>
            <w:rtl w:val="0"/>
          </w:rPr>
          <w:t xml:space="preserve">Index</w:t>
        </w:r>
      </w:hyperlink>
    </w:p>
    <w:p w:rsidR="00000000" w:rsidDel="00000000" w:rsidP="00000000" w:rsidRDefault="00000000" w:rsidRPr="00000000">
      <w:pPr>
        <w:numPr>
          <w:ilvl w:val="0"/>
          <w:numId w:val="12"/>
        </w:numPr>
        <w:ind w:left="600" w:firstLine="0"/>
        <w:contextualSpacing w:val="1"/>
      </w:pPr>
      <w:hyperlink r:id="rId47">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48">
        <w:r w:rsidDel="00000000" w:rsidR="00000000" w:rsidRPr="00000000">
          <w:rPr>
            <w:rtl w:val="0"/>
          </w:rPr>
        </w:r>
      </w:hyperlink>
    </w:p>
    <w:p w:rsidR="00000000" w:rsidDel="00000000" w:rsidP="00000000" w:rsidRDefault="00000000" w:rsidRPr="00000000">
      <w:pPr>
        <w:numPr>
          <w:ilvl w:val="0"/>
          <w:numId w:val="13"/>
        </w:numPr>
        <w:ind w:left="600" w:firstLine="0"/>
        <w:contextualSpacing w:val="1"/>
      </w:pPr>
      <w:hyperlink r:id="rId49">
        <w:r w:rsidDel="00000000" w:rsidR="00000000" w:rsidRPr="00000000">
          <w:rPr>
            <w:color w:val="0000ee"/>
            <w:u w:val="single"/>
            <w:rtl w:val="0"/>
          </w:rPr>
          <w:t xml:space="preserve">Prev Class</w:t>
        </w:r>
      </w:hyperlink>
    </w:p>
    <w:p w:rsidR="00000000" w:rsidDel="00000000" w:rsidP="00000000" w:rsidRDefault="00000000" w:rsidRPr="00000000">
      <w:pPr>
        <w:numPr>
          <w:ilvl w:val="0"/>
          <w:numId w:val="13"/>
        </w:numPr>
        <w:ind w:left="600" w:firstLine="0"/>
        <w:contextualSpacing w:val="1"/>
      </w:pPr>
      <w:hyperlink r:id="rId50">
        <w:r w:rsidDel="00000000" w:rsidR="00000000" w:rsidRPr="00000000">
          <w:rPr>
            <w:color w:val="0000ee"/>
            <w:u w:val="single"/>
            <w:rtl w:val="0"/>
          </w:rPr>
          <w:t xml:space="preserve">Next Class</w:t>
        </w:r>
      </w:hyperlink>
    </w:p>
    <w:p w:rsidR="00000000" w:rsidDel="00000000" w:rsidP="00000000" w:rsidRDefault="00000000" w:rsidRPr="00000000">
      <w:pPr>
        <w:numPr>
          <w:ilvl w:val="0"/>
          <w:numId w:val="16"/>
        </w:numPr>
        <w:ind w:left="600" w:firstLine="0"/>
        <w:contextualSpacing w:val="1"/>
      </w:pPr>
      <w:hyperlink r:id="rId51">
        <w:r w:rsidDel="00000000" w:rsidR="00000000" w:rsidRPr="00000000">
          <w:rPr>
            <w:color w:val="0000ee"/>
            <w:u w:val="single"/>
            <w:rtl w:val="0"/>
          </w:rPr>
          <w:t xml:space="preserve">Frames</w:t>
        </w:r>
      </w:hyperlink>
    </w:p>
    <w:p w:rsidR="00000000" w:rsidDel="00000000" w:rsidP="00000000" w:rsidRDefault="00000000" w:rsidRPr="00000000">
      <w:pPr>
        <w:numPr>
          <w:ilvl w:val="0"/>
          <w:numId w:val="16"/>
        </w:numPr>
        <w:ind w:left="600" w:firstLine="0"/>
        <w:contextualSpacing w:val="1"/>
      </w:pPr>
      <w:hyperlink r:id="rId52">
        <w:r w:rsidDel="00000000" w:rsidR="00000000" w:rsidRPr="00000000">
          <w:rPr>
            <w:color w:val="0000ee"/>
            <w:u w:val="single"/>
            <w:rtl w:val="0"/>
          </w:rPr>
          <w:t xml:space="preserve">No Frames</w:t>
        </w:r>
      </w:hyperlink>
    </w:p>
    <w:p w:rsidR="00000000" w:rsidDel="00000000" w:rsidP="00000000" w:rsidRDefault="00000000" w:rsidRPr="00000000">
      <w:pPr>
        <w:numPr>
          <w:ilvl w:val="0"/>
          <w:numId w:val="14"/>
        </w:numPr>
        <w:ind w:left="600" w:firstLine="0"/>
        <w:contextualSpacing w:val="1"/>
      </w:pPr>
      <w:hyperlink r:id="rId53">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32"/>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32"/>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32"/>
        </w:numPr>
        <w:ind w:left="600" w:firstLine="0"/>
        <w:contextualSpacing w:val="1"/>
      </w:pPr>
      <w:hyperlink w:anchor="id.3znysh7">
        <w:r w:rsidDel="00000000" w:rsidR="00000000" w:rsidRPr="00000000">
          <w:rPr>
            <w:color w:val="0000ee"/>
            <w:u w:val="single"/>
            <w:rtl w:val="0"/>
          </w:rPr>
          <w:t xml:space="preserve">Enum Constants</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32"/>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32"/>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33"/>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33"/>
        </w:numPr>
        <w:ind w:left="600" w:firstLine="0"/>
        <w:contextualSpacing w:val="1"/>
      </w:pPr>
      <w:hyperlink w:anchor="id.1t3h5sf">
        <w:r w:rsidDel="00000000" w:rsidR="00000000" w:rsidRPr="00000000">
          <w:rPr>
            <w:color w:val="0000ee"/>
            <w:u w:val="single"/>
            <w:rtl w:val="0"/>
          </w:rPr>
          <w:t xml:space="preserve">Enum Constants</w:t>
        </w:r>
      </w:hyperlink>
      <w:hyperlink w:anchor="id.1t3h5sf">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33"/>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33"/>
        </w:numPr>
        <w:ind w:left="600" w:firstLine="0"/>
        <w:contextualSpacing w:val="1"/>
      </w:pPr>
      <w:hyperlink w:anchor="id.1ksv4uv">
        <w:r w:rsidDel="00000000" w:rsidR="00000000" w:rsidRPr="00000000">
          <w:rPr>
            <w:color w:val="0000ee"/>
            <w:u w:val="single"/>
            <w:rtl w:val="0"/>
          </w:rPr>
          <w:t xml:space="preserve">Method</w:t>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39" Type="http://schemas.openxmlformats.org/officeDocument/2006/relationships/hyperlink" Target="http://docs.google.com/simplenlg/features/Form.html" TargetMode="External"/><Relationship Id="rId38" Type="http://schemas.openxmlformats.org/officeDocument/2006/relationships/hyperlink" Target="http://docs.google.com/simplenlg/features/Form.html" TargetMode="External"/><Relationship Id="rId37" Type="http://schemas.openxmlformats.org/officeDocument/2006/relationships/hyperlink" Target="http://docs.google.com/simplenlg/features/Form.html" TargetMode="External"/><Relationship Id="rId19" Type="http://schemas.openxmlformats.org/officeDocument/2006/relationships/hyperlink" Target="http://docs.google.com/simplenlg/features/Form.html" TargetMode="External"/><Relationship Id="rId36" Type="http://schemas.openxmlformats.org/officeDocument/2006/relationships/hyperlink" Target="http://docs.google.com/simplenlg/features/Form.html" TargetMode="External"/><Relationship Id="rId18" Type="http://schemas.openxmlformats.org/officeDocument/2006/relationships/hyperlink" Target="http://docs.google.com/simplenlg/features/Form.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orm.html" TargetMode="External"/><Relationship Id="rId15" Type="http://schemas.openxmlformats.org/officeDocument/2006/relationships/hyperlink" Target="http://docs.google.com/index.html?simplenlg/features/Form.html" TargetMode="External"/><Relationship Id="rId14" Type="http://schemas.openxmlformats.org/officeDocument/2006/relationships/hyperlink" Target="http://docs.google.com/simplenlg/features/Gender.html" TargetMode="External"/><Relationship Id="rId30" Type="http://schemas.openxmlformats.org/officeDocument/2006/relationships/hyperlink" Target="http://docs.google.com/simplenlg/features/Form.html" TargetMode="External"/><Relationship Id="rId12" Type="http://schemas.openxmlformats.org/officeDocument/2006/relationships/hyperlink" Target="http://docs.google.com/help-doc.html" TargetMode="External"/><Relationship Id="rId31" Type="http://schemas.openxmlformats.org/officeDocument/2006/relationships/hyperlink" Target="http://docs.google.com/simplenlg/features/Form.html#values()" TargetMode="External"/><Relationship Id="rId13" Type="http://schemas.openxmlformats.org/officeDocument/2006/relationships/hyperlink" Target="http://docs.google.com/simplenlg/features/Feature.html" TargetMode="External"/><Relationship Id="rId10" Type="http://schemas.openxmlformats.org/officeDocument/2006/relationships/hyperlink" Target="http://docs.google.com/index-files/index-1.html" TargetMode="External"/><Relationship Id="rId11" Type="http://schemas.openxmlformats.org/officeDocument/2006/relationships/hyperlink" Target="http://docs.google.com/help-doc.html" TargetMode="External"/><Relationship Id="rId34" Type="http://schemas.openxmlformats.org/officeDocument/2006/relationships/hyperlink" Target="http://docs.google.com/simplenlg/features/Form.html" TargetMode="External"/><Relationship Id="rId35" Type="http://schemas.openxmlformats.org/officeDocument/2006/relationships/hyperlink" Target="http://docs.google.com/simplenlg/features/Form.html" TargetMode="External"/><Relationship Id="rId32" Type="http://schemas.openxmlformats.org/officeDocument/2006/relationships/hyperlink" Target="http://docs.google.com/simplenlg/features/Form.html" TargetMode="External"/><Relationship Id="rId33" Type="http://schemas.openxmlformats.org/officeDocument/2006/relationships/hyperlink" Target="http://docs.google.com/simplenlg/features/Form.html" TargetMode="External"/><Relationship Id="rId53" Type="http://schemas.openxmlformats.org/officeDocument/2006/relationships/hyperlink" Target="http://docs.google.com/allclasses-noframe.html" TargetMode="External"/><Relationship Id="rId52" Type="http://schemas.openxmlformats.org/officeDocument/2006/relationships/hyperlink" Target="http://docs.google.com/Form.html" TargetMode="External"/><Relationship Id="rId51" Type="http://schemas.openxmlformats.org/officeDocument/2006/relationships/hyperlink" Target="http://docs.google.com/index.html?simplenlg/features/Form.html" TargetMode="External"/><Relationship Id="rId50" Type="http://schemas.openxmlformats.org/officeDocument/2006/relationships/hyperlink" Target="http://docs.google.com/simplenlg/features/Gender.html" TargetMode="External"/><Relationship Id="rId48" Type="http://schemas.openxmlformats.org/officeDocument/2006/relationships/hyperlink" Target="http://docs.google.com/help-doc.html" TargetMode="External"/><Relationship Id="rId47" Type="http://schemas.openxmlformats.org/officeDocument/2006/relationships/hyperlink" Target="http://docs.google.com/help-doc.html" TargetMode="External"/><Relationship Id="rId29" Type="http://schemas.openxmlformats.org/officeDocument/2006/relationships/hyperlink" Target="http://docs.google.com/simplenlg/features/Form.html#valueOf(java.lang.String)" TargetMode="External"/><Relationship Id="rId49" Type="http://schemas.openxmlformats.org/officeDocument/2006/relationships/hyperlink" Target="http://docs.google.com/simplenlg/features/Feature.html" TargetMode="External"/><Relationship Id="rId26" Type="http://schemas.openxmlformats.org/officeDocument/2006/relationships/hyperlink" Target="http://docs.google.com/simplenlg/features/Form.html#PAST_PARTICIPLE" TargetMode="External"/><Relationship Id="rId25" Type="http://schemas.openxmlformats.org/officeDocument/2006/relationships/hyperlink" Target="http://docs.google.com/simplenlg/features/Form.html#NORMAL" TargetMode="External"/><Relationship Id="rId28" Type="http://schemas.openxmlformats.org/officeDocument/2006/relationships/hyperlink" Target="http://docs.google.com/simplenlg/features/Form.html" TargetMode="External"/><Relationship Id="rId27" Type="http://schemas.openxmlformats.org/officeDocument/2006/relationships/hyperlink" Target="http://docs.google.com/simplenlg/features/Form.html#PRESENT_PARTICIPLE" TargetMode="External"/><Relationship Id="rId2" Type="http://schemas.openxmlformats.org/officeDocument/2006/relationships/fontTable" Target="fontTable.xml"/><Relationship Id="rId21" Type="http://schemas.openxmlformats.org/officeDocument/2006/relationships/hyperlink" Target="http://docs.google.com/simplenlg/features/Form.html#BARE_INFINITIVE" TargetMode="External"/><Relationship Id="rId40" Type="http://schemas.openxmlformats.org/officeDocument/2006/relationships/hyperlink" Target="http://docs.google.com/simplenlg/features/Form.html" TargetMode="External"/><Relationship Id="rId1" Type="http://schemas.openxmlformats.org/officeDocument/2006/relationships/settings" Target="settings.xml"/><Relationship Id="rId22" Type="http://schemas.openxmlformats.org/officeDocument/2006/relationships/hyperlink" Target="http://docs.google.com/simplenlg/features/Form.html#GERUND" TargetMode="External"/><Relationship Id="rId41" Type="http://schemas.openxmlformats.org/officeDocument/2006/relationships/hyperlink" Target="http://docs.google.com/overview-summary.html" TargetMode="External"/><Relationship Id="rId4" Type="http://schemas.openxmlformats.org/officeDocument/2006/relationships/styles" Target="styles.xml"/><Relationship Id="rId23" Type="http://schemas.openxmlformats.org/officeDocument/2006/relationships/hyperlink" Target="http://docs.google.com/simplenlg/features/Form.html#IMPERATIVE" TargetMode="External"/><Relationship Id="rId42" Type="http://schemas.openxmlformats.org/officeDocument/2006/relationships/hyperlink" Target="http://docs.google.com/package-summary.html" TargetMode="External"/><Relationship Id="rId3" Type="http://schemas.openxmlformats.org/officeDocument/2006/relationships/numbering" Target="numbering.xml"/><Relationship Id="rId24" Type="http://schemas.openxmlformats.org/officeDocument/2006/relationships/hyperlink" Target="http://docs.google.com/simplenlg/features/Form.html#INFINITIVE" TargetMode="External"/><Relationship Id="rId43" Type="http://schemas.openxmlformats.org/officeDocument/2006/relationships/hyperlink" Target="http://docs.google.com/class-use/Form.html" TargetMode="External"/><Relationship Id="rId44" Type="http://schemas.openxmlformats.org/officeDocument/2006/relationships/hyperlink" Target="http://docs.google.com/package-tree.html" TargetMode="External"/><Relationship Id="rId45" Type="http://schemas.openxmlformats.org/officeDocument/2006/relationships/hyperlink" Target="http://docs.google.com/deprecated-list.html" TargetMode="External"/><Relationship Id="rId46" Type="http://schemas.openxmlformats.org/officeDocument/2006/relationships/hyperlink" Target="http://docs.google.com/index-files/index-1.html" TargetMode="External"/><Relationship Id="rId20" Type="http://schemas.openxmlformats.org/officeDocument/2006/relationships/hyperlink" Target="http://docs.google.com/simplenlg/features/Form.html" TargetMode="External"/><Relationship Id="rId9" Type="http://schemas.openxmlformats.org/officeDocument/2006/relationships/hyperlink" Target="http://docs.google.com/deprecated-list.html" TargetMode="External"/><Relationship Id="rId6" Type="http://schemas.openxmlformats.org/officeDocument/2006/relationships/hyperlink" Target="http://docs.google.com/package-summary.html" TargetMode="External"/><Relationship Id="rId5" Type="http://schemas.openxmlformats.org/officeDocument/2006/relationships/hyperlink" Target="http://docs.google.com/overview-summary.html" TargetMode="External"/><Relationship Id="rId8" Type="http://schemas.openxmlformats.org/officeDocument/2006/relationships/hyperlink" Target="http://docs.google.com/package-tree.html" TargetMode="External"/><Relationship Id="rId7" Type="http://schemas.openxmlformats.org/officeDocument/2006/relationships/hyperlink" Target="http://docs.google.com/class-use/Form.html" TargetMode="External"/></Relationships>
</file>