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simplenlg.features.ClauseStatus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ClauseStatus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ClauseStatus.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ClauseStatus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ClauseStatus.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ClauseStatus.html" TargetMode="External"/><Relationship Id="rId17" Type="http://schemas.openxmlformats.org/officeDocument/2006/relationships/hyperlink" Target="http://docs.google.com/simplenlg/features/ClauseStatus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useStatus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ClauseStatus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ClauseStatus.html" TargetMode="External"/><Relationship Id="rId35" Type="http://schemas.openxmlformats.org/officeDocument/2006/relationships/hyperlink" Target="http://docs.google.com/ClauseStatus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ClauseStatus.html#values()" TargetMode="External"/><Relationship Id="rId28" Type="http://schemas.openxmlformats.org/officeDocument/2006/relationships/hyperlink" Target="http://docs.google.com/simplenlg/features/ClauseStatus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ClauseStatus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ClauseStatus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ClauseStatus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ClauseStatus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ClauseStatus.html" TargetMode="External"/></Relationships>
</file>