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simplenlg.features.Feature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eatures/Feature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eatur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eatures/class-use/Featur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Feature.html" TargetMode="External"/><Relationship Id="rId25" Type="http://schemas.openxmlformats.org/officeDocument/2006/relationships/hyperlink" Target="http://docs.google.com/index.html?simplenlg/features/class-use/Feature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Feature.html" TargetMode="External"/></Relationships>
</file>