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simplenlg.features.Person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Person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Person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Person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Person.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Person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Person.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features/Person.html" TargetMode="External"/><Relationship Id="rId17" Type="http://schemas.openxmlformats.org/officeDocument/2006/relationships/hyperlink" Target="http://docs.google.com/simplenlg/features/Pers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erson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features/class-use/Pers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features/class-use/Person.html" TargetMode="External"/><Relationship Id="rId35" Type="http://schemas.openxmlformats.org/officeDocument/2006/relationships/hyperlink" Target="http://docs.google.com/Person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eatures/Person.html#values()" TargetMode="External"/><Relationship Id="rId28" Type="http://schemas.openxmlformats.org/officeDocument/2006/relationships/hyperlink" Target="http://docs.google.com/simplenlg/features/Person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Person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Person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Person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Person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Person.html" TargetMode="External"/></Relationships>
</file>