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Interface LexiconInterface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LexiconInterface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exiconInterface.html" TargetMode="External"/><Relationship Id="rId15" Type="http://schemas.openxmlformats.org/officeDocument/2006/relationships/hyperlink" Target="http://docs.google.com/index.html?simplenlg/lexicon/LexiconInterface.html" TargetMode="External"/><Relationship Id="rId14" Type="http://schemas.openxmlformats.org/officeDocument/2006/relationships/hyperlink" Target="http://docs.google.com/simplenlg/lexicon/MultipleLexicon.html" TargetMode="External"/><Relationship Id="rId30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lexicon/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LexiconInterface.html" TargetMode="External"/><Relationship Id="rId26" Type="http://schemas.openxmlformats.org/officeDocument/2006/relationships/hyperlink" Target="http://docs.google.com/simplenlg/lexicon/Lexicon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implenlg/lexicon/LexiconInterface.html" TargetMode="External"/><Relationship Id="rId27" Type="http://schemas.openxmlformats.org/officeDocument/2006/relationships/hyperlink" Target="http://docs.google.com/simplenlg/lexicon/MultipleLexic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class-use/LexiconInterfac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LexiconInterface.html" TargetMode="External"/></Relationships>
</file>