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simplenlg.morphology.english</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MorphologyRules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simplenlg.morphology.english.MorphologyRules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MorphologyRules</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abstract class contains a number of rules for doing simple inflection.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As a matter of course, the processor will first use any user-defined inflection for the world. If no inflection is provided then the lexicon, if it exists, will be examined for the correct inflection. Failing this a set of very basic rules will be examined to inflect the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All processing modules perform realisation on a tree of NLGElements. The modules can alter the tree in whichever way they wish. For example, the syntax processor replaces phrase elements with list elements consisting of inflected words while the morphology processor replaces inflected words with string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N.B.</w:t>
      </w:r>
      <w:r w:rsidDel="00000000" w:rsidR="00000000" w:rsidRPr="00000000">
        <w:rPr>
          <w:rtl w:val="0"/>
        </w:rPr>
        <w:t xml:space="preserve"> the use of </w:t>
      </w:r>
      <w:r w:rsidDel="00000000" w:rsidR="00000000" w:rsidRPr="00000000">
        <w:rPr>
          <w:i w:val="1"/>
          <w:rtl w:val="0"/>
        </w:rPr>
        <w:t xml:space="preserve">module</w:t>
      </w:r>
      <w:r w:rsidDel="00000000" w:rsidR="00000000" w:rsidRPr="00000000">
        <w:rPr>
          <w:rtl w:val="0"/>
        </w:rPr>
        <w:t xml:space="preserve">, </w:t>
      </w:r>
      <w:r w:rsidDel="00000000" w:rsidR="00000000" w:rsidRPr="00000000">
        <w:rPr>
          <w:i w:val="1"/>
          <w:rtl w:val="0"/>
        </w:rPr>
        <w:t xml:space="preserve">processing module</w:t>
      </w:r>
      <w:r w:rsidDel="00000000" w:rsidR="00000000" w:rsidRPr="00000000">
        <w:rPr>
          <w:rtl w:val="0"/>
        </w:rPr>
        <w:t xml:space="preserve"> and </w:t>
      </w:r>
      <w:r w:rsidDel="00000000" w:rsidR="00000000" w:rsidRPr="00000000">
        <w:rPr>
          <w:i w:val="1"/>
          <w:rtl w:val="0"/>
        </w:rPr>
        <w:t xml:space="preserve">processor</w:t>
      </w:r>
      <w:r w:rsidDel="00000000" w:rsidR="00000000" w:rsidRPr="00000000">
        <w:rPr>
          <w:rtl w:val="0"/>
        </w:rPr>
        <w:t xml:space="preserve"> is interchangeable. They all mean an instance of this class.Version: 4.0 16-Mar-2011 modified to use correct base form (ER)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17">
              <w:r w:rsidDel="00000000" w:rsidR="00000000" w:rsidRPr="00000000">
                <w:rPr>
                  <w:b w:val="1"/>
                  <w:color w:val="0000ee"/>
                  <w:u w:val="single"/>
                  <w:rtl w:val="0"/>
                </w:rPr>
                <w:t xml:space="preserve">MorphologyRules</w:t>
              </w:r>
            </w:hyperlink>
            <w:r w:rsidDel="00000000" w:rsidR="00000000" w:rsidRPr="00000000">
              <w:rPr>
                <w:rtl w:val="0"/>
              </w:rPr>
              <w:t xml:space="preserve">() </w:t>
            </w:r>
          </w:p>
        </w:tc>
      </w:tr>
    </w:tbl>
    <w:p w:rsidR="00000000" w:rsidDel="00000000" w:rsidP="00000000" w:rsidRDefault="00000000" w:rsidRPr="00000000">
      <w:pPr>
        <w:pStyle w:val="Heading3"/>
        <w:numPr>
          <w:ilvl w:val="1"/>
          <w:numId w:val="1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static </w:t>
            </w:r>
            <w:hyperlink r:id="rId18">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hyperlink r:id="rId19">
              <w:r w:rsidDel="00000000" w:rsidR="00000000" w:rsidRPr="00000000">
                <w:rPr>
                  <w:b w:val="1"/>
                  <w:color w:val="0000ee"/>
                  <w:u w:val="single"/>
                  <w:rtl w:val="0"/>
                </w:rPr>
                <w:t xml:space="preserve">doAdjectiveMorphology</w:t>
              </w:r>
            </w:hyperlink>
            <w:r w:rsidDel="00000000" w:rsidR="00000000" w:rsidRPr="00000000">
              <w:rPr>
                <w:rtl w:val="0"/>
              </w:rPr>
              <w:t xml:space="preserve">(</w:t>
            </w:r>
            <w:hyperlink r:id="rId20">
              <w:r w:rsidDel="00000000" w:rsidR="00000000" w:rsidRPr="00000000">
                <w:rPr>
                  <w:color w:val="0000ee"/>
                  <w:u w:val="single"/>
                  <w:rtl w:val="0"/>
                </w:rPr>
                <w:t xml:space="preserve">InflectedWordElement</w:t>
              </w:r>
            </w:hyperlink>
            <w:r w:rsidDel="00000000" w:rsidR="00000000" w:rsidRPr="00000000">
              <w:rPr>
                <w:rtl w:val="0"/>
              </w:rPr>
              <w:t xml:space="preserve"> element, </w:t>
            </w:r>
            <w:hyperlink r:id="rId21">
              <w:r w:rsidDel="00000000" w:rsidR="00000000" w:rsidRPr="00000000">
                <w:rPr>
                  <w:color w:val="0000ee"/>
                  <w:u w:val="single"/>
                  <w:rtl w:val="0"/>
                </w:rPr>
                <w:t xml:space="preserve">WordElement</w:t>
              </w:r>
            </w:hyperlink>
            <w:r w:rsidDel="00000000" w:rsidR="00000000" w:rsidRPr="00000000">
              <w:rPr>
                <w:rtl w:val="0"/>
              </w:rPr>
              <w:t xml:space="preserve"> 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adjectives.</w:t>
            </w:r>
          </w:p>
        </w:tc>
      </w:tr>
      <w:tr>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static </w:t>
            </w:r>
            <w:hyperlink r:id="rId22">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hyperlink r:id="rId23">
              <w:r w:rsidDel="00000000" w:rsidR="00000000" w:rsidRPr="00000000">
                <w:rPr>
                  <w:b w:val="1"/>
                  <w:color w:val="0000ee"/>
                  <w:u w:val="single"/>
                  <w:rtl w:val="0"/>
                </w:rPr>
                <w:t xml:space="preserve">doAdverbMorphology</w:t>
              </w:r>
            </w:hyperlink>
            <w:r w:rsidDel="00000000" w:rsidR="00000000" w:rsidRPr="00000000">
              <w:rPr>
                <w:rtl w:val="0"/>
              </w:rPr>
              <w:t xml:space="preserve">(</w:t>
            </w:r>
            <w:hyperlink r:id="rId24">
              <w:r w:rsidDel="00000000" w:rsidR="00000000" w:rsidRPr="00000000">
                <w:rPr>
                  <w:color w:val="0000ee"/>
                  <w:u w:val="single"/>
                  <w:rtl w:val="0"/>
                </w:rPr>
                <w:t xml:space="preserve">InflectedWordElement</w:t>
              </w:r>
            </w:hyperlink>
            <w:r w:rsidDel="00000000" w:rsidR="00000000" w:rsidRPr="00000000">
              <w:rPr>
                <w:rtl w:val="0"/>
              </w:rPr>
              <w:t xml:space="preserve"> element, </w:t>
            </w:r>
            <w:hyperlink r:id="rId25">
              <w:r w:rsidDel="00000000" w:rsidR="00000000" w:rsidRPr="00000000">
                <w:rPr>
                  <w:color w:val="0000ee"/>
                  <w:u w:val="single"/>
                  <w:rtl w:val="0"/>
                </w:rPr>
                <w:t xml:space="preserve">WordElement</w:t>
              </w:r>
            </w:hyperlink>
            <w:r w:rsidDel="00000000" w:rsidR="00000000" w:rsidRPr="00000000">
              <w:rPr>
                <w:rtl w:val="0"/>
              </w:rPr>
              <w:t xml:space="preserve"> 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adverbs.</w:t>
            </w:r>
          </w:p>
        </w:tc>
      </w:tr>
      <w:tr>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static void</w:t>
            </w:r>
          </w:p>
        </w:tc>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hyperlink r:id="rId26">
              <w:r w:rsidDel="00000000" w:rsidR="00000000" w:rsidRPr="00000000">
                <w:rPr>
                  <w:b w:val="1"/>
                  <w:color w:val="0000ee"/>
                  <w:u w:val="single"/>
                  <w:rtl w:val="0"/>
                </w:rPr>
                <w:t xml:space="preserve">doDeterminerMorphology</w:t>
              </w:r>
            </w:hyperlink>
            <w:r w:rsidDel="00000000" w:rsidR="00000000" w:rsidRPr="00000000">
              <w:rPr>
                <w:rtl w:val="0"/>
              </w:rPr>
              <w:t xml:space="preserve">(</w:t>
            </w:r>
            <w:hyperlink r:id="rId27">
              <w:r w:rsidDel="00000000" w:rsidR="00000000" w:rsidRPr="00000000">
                <w:rPr>
                  <w:color w:val="0000ee"/>
                  <w:u w:val="single"/>
                  <w:rtl w:val="0"/>
                </w:rPr>
                <w:t xml:space="preserve">NLGElement</w:t>
              </w:r>
            </w:hyperlink>
            <w:r w:rsidDel="00000000" w:rsidR="00000000" w:rsidRPr="00000000">
              <w:rPr>
                <w:rtl w:val="0"/>
              </w:rPr>
              <w:t xml:space="preserve"> determiner, java.lang.String 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determiners.</w:t>
            </w:r>
          </w:p>
        </w:tc>
      </w:tr>
      <w:tr>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r w:rsidDel="00000000" w:rsidR="00000000" w:rsidRPr="00000000">
              <w:rPr>
                <w:rtl w:val="0"/>
              </w:rPr>
              <w:t xml:space="preserve">static </w:t>
            </w:r>
            <w:hyperlink r:id="rId28">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6"/>
              </w:numPr>
              <w:contextualSpacing w:val="1"/>
            </w:pPr>
            <w:hyperlink r:id="rId29">
              <w:r w:rsidDel="00000000" w:rsidR="00000000" w:rsidRPr="00000000">
                <w:rPr>
                  <w:b w:val="1"/>
                  <w:color w:val="0000ee"/>
                  <w:u w:val="single"/>
                  <w:rtl w:val="0"/>
                </w:rPr>
                <w:t xml:space="preserve">doPronounMorphology</w:t>
              </w:r>
            </w:hyperlink>
            <w:r w:rsidDel="00000000" w:rsidR="00000000" w:rsidRPr="00000000">
              <w:rPr>
                <w:rtl w:val="0"/>
              </w:rPr>
              <w:t xml:space="preserve">(</w:t>
            </w:r>
            <w:hyperlink r:id="rId30">
              <w:r w:rsidDel="00000000" w:rsidR="00000000" w:rsidRPr="00000000">
                <w:rPr>
                  <w:color w:val="0000ee"/>
                  <w:u w:val="single"/>
                  <w:rtl w:val="0"/>
                </w:rPr>
                <w:t xml:space="preserve">InflectedWordElement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pronouns.</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rtl w:val="0"/>
        </w:rPr>
        <w:t xml:space="preserve">MorphologyRules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MorphologyRules()</w:t>
      </w:r>
    </w:p>
    <w:p w:rsidR="00000000" w:rsidDel="00000000" w:rsidP="00000000" w:rsidRDefault="00000000" w:rsidRPr="00000000">
      <w:pPr>
        <w:pStyle w:val="Heading3"/>
        <w:numPr>
          <w:ilvl w:val="1"/>
          <w:numId w:val="12"/>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3"/>
        </w:numPr>
        <w:spacing w:after="0" w:before="0" w:lineRule="auto"/>
        <w:ind w:left="1800" w:firstLine="0"/>
        <w:contextualSpacing w:val="1"/>
      </w:pPr>
      <w:r w:rsidDel="00000000" w:rsidR="00000000" w:rsidRPr="00000000">
        <w:rPr>
          <w:rtl w:val="0"/>
        </w:rPr>
        <w:t xml:space="preserve">doAdjectiveMorphology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doAdjectiveMorphology(</w:t>
      </w:r>
      <w:hyperlink r:id="rId32">
        <w:r w:rsidDel="00000000" w:rsidR="00000000" w:rsidRPr="00000000">
          <w:rPr>
            <w:rFonts w:ascii="Courier New" w:cs="Courier New" w:eastAsia="Courier New" w:hAnsi="Courier New"/>
            <w:color w:val="0000ee"/>
            <w:u w:val="single"/>
            <w:rtl w:val="0"/>
          </w:rPr>
          <w:t xml:space="preserve">InflectedWordElement</w:t>
        </w:r>
      </w:hyperlink>
      <w:r w:rsidDel="00000000" w:rsidR="00000000" w:rsidRPr="00000000">
        <w:rPr>
          <w:rFonts w:ascii="Courier New" w:cs="Courier New" w:eastAsia="Courier New" w:hAnsi="Courier New"/>
          <w:rtl w:val="0"/>
        </w:rPr>
        <w:t xml:space="preserve"> element,</w:t>
        <w:br w:type="textWrapping"/>
        <w:t xml:space="preserve">                               </w:t>
      </w:r>
      <w:hyperlink r:id="rId33">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adjectives.Parameters:element - the InflectedWordElement.baseWord - the WordElement as created from the lexicon entry. Returns:a StringElement representing the word after inflection.</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17dp8vu" w:id="10"/>
      <w:bookmarkEnd w:id="10"/>
      <w:r w:rsidDel="00000000" w:rsidR="00000000" w:rsidRPr="00000000">
        <w:rPr>
          <w:rtl w:val="0"/>
        </w:rPr>
        <w:t xml:space="preserve">doAdverbMorphology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doAdverbMorphology(</w:t>
      </w:r>
      <w:hyperlink r:id="rId35">
        <w:r w:rsidDel="00000000" w:rsidR="00000000" w:rsidRPr="00000000">
          <w:rPr>
            <w:rFonts w:ascii="Courier New" w:cs="Courier New" w:eastAsia="Courier New" w:hAnsi="Courier New"/>
            <w:color w:val="0000ee"/>
            <w:u w:val="single"/>
            <w:rtl w:val="0"/>
          </w:rPr>
          <w:t xml:space="preserve">InflectedWordElement</w:t>
        </w:r>
      </w:hyperlink>
      <w:r w:rsidDel="00000000" w:rsidR="00000000" w:rsidRPr="00000000">
        <w:rPr>
          <w:rFonts w:ascii="Courier New" w:cs="Courier New" w:eastAsia="Courier New" w:hAnsi="Courier New"/>
          <w:rtl w:val="0"/>
        </w:rPr>
        <w:t xml:space="preserve"> element,</w:t>
        <w:br w:type="textWrapping"/>
        <w:t xml:space="preserve">                            </w:t>
      </w:r>
      <w:hyperlink r:id="rId36">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adverbs.Parameters:element - the InflectedWordElement.baseWord - the WordElement as created from the lexicon entry. Returns:a StringElement representing the word after inflection.</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3rdcrjn" w:id="11"/>
      <w:bookmarkEnd w:id="11"/>
      <w:r w:rsidDel="00000000" w:rsidR="00000000" w:rsidRPr="00000000">
        <w:rPr>
          <w:rtl w:val="0"/>
        </w:rPr>
        <w:t xml:space="preserve">doPronounMorphology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doPronounMorphology(</w:t>
      </w:r>
      <w:hyperlink r:id="rId38">
        <w:r w:rsidDel="00000000" w:rsidR="00000000" w:rsidRPr="00000000">
          <w:rPr>
            <w:rFonts w:ascii="Courier New" w:cs="Courier New" w:eastAsia="Courier New" w:hAnsi="Courier New"/>
            <w:color w:val="0000ee"/>
            <w:u w:val="single"/>
            <w:rtl w:val="0"/>
          </w:rPr>
          <w:t xml:space="preserve">InflectedWordElement</w:t>
        </w:r>
      </w:hyperlink>
      <w:r w:rsidDel="00000000" w:rsidR="00000000" w:rsidRPr="00000000">
        <w:rPr>
          <w:rFonts w:ascii="Courier New" w:cs="Courier New" w:eastAsia="Courier New" w:hAnsi="Courier New"/>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pronouns.Parameters:element - the InflectedWordElement. Returns:a StringElement representing the word after inflection.</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doDeterminerMorphology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void doDeterminerMorphology(</w:t>
      </w:r>
      <w:hyperlink r:id="rId3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determiner,</w:t>
        <w:br w:type="textWrapping"/>
        <w:t xml:space="preserve">                          java.lang.String 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performs the morphology for determiners.Parameters:determiner - the InflectedWordElement.realisation - the current realisation of the determiner.</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0">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1">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2">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3">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4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45">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7">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48">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24"/>
        </w:numPr>
        <w:ind w:left="600" w:firstLine="0"/>
        <w:contextualSpacing w:val="1"/>
      </w:pPr>
      <w:hyperlink r:id="rId49">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0">
        <w:r w:rsidDel="00000000" w:rsidR="00000000" w:rsidRPr="00000000">
          <w:rPr>
            <w:color w:val="0000ee"/>
            <w:u w:val="single"/>
            <w:rtl w:val="0"/>
          </w:rPr>
          <w:t xml:space="preserve">No Frames</w:t>
        </w:r>
      </w:hyperlink>
    </w:p>
    <w:p w:rsidR="00000000" w:rsidDel="00000000" w:rsidP="00000000" w:rsidRDefault="00000000" w:rsidRPr="00000000">
      <w:pPr>
        <w:numPr>
          <w:ilvl w:val="0"/>
          <w:numId w:val="23"/>
        </w:numPr>
        <w:ind w:left="600" w:firstLine="0"/>
        <w:contextualSpacing w:val="1"/>
      </w:pPr>
      <w:hyperlink r:id="rId51">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0"/>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0"/>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InflectedWordElement.html" TargetMode="External"/><Relationship Id="rId37" Type="http://schemas.openxmlformats.org/officeDocument/2006/relationships/hyperlink" Target="http://docs.google.com/simplenlg/framework/NLGElement.html" TargetMode="External"/><Relationship Id="rId19" Type="http://schemas.openxmlformats.org/officeDocument/2006/relationships/hyperlink" Target="http://docs.google.com/simplenlg/morphology/english/MorphologyRules.html#doAdjectiveMorphology(simplenlg.framework.InflectedWordElement,%20simplenlg.framework.WordElement)" TargetMode="External"/><Relationship Id="rId36" Type="http://schemas.openxmlformats.org/officeDocument/2006/relationships/hyperlink" Target="http://docs.google.com/simplenlg/framework/WordElement.html" TargetMode="External"/><Relationship Id="rId18" Type="http://schemas.openxmlformats.org/officeDocument/2006/relationships/hyperlink" Target="http://docs.google.com/simplenlg/framework/NLGElement.html" TargetMode="External"/><Relationship Id="rId17" Type="http://schemas.openxmlformats.org/officeDocument/2006/relationships/hyperlink" Target="http://docs.google.com/simplenlg/morphology/english/MorphologyRules.html#MorphologyRules()"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MorphologyRules.html" TargetMode="External"/><Relationship Id="rId14" Type="http://schemas.openxmlformats.org/officeDocument/2006/relationships/hyperlink" Target="http://docs.google.com/index.html?simplenlg/morphology/english/MorphologyRules.html" TargetMode="External"/><Relationship Id="rId30" Type="http://schemas.openxmlformats.org/officeDocument/2006/relationships/hyperlink" Target="http://docs.google.com/simplenlg/framework/InflectedWordElement.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NLGElement.html" TargetMode="External"/><Relationship Id="rId13" Type="http://schemas.openxmlformats.org/officeDocument/2006/relationships/hyperlink" Target="http://docs.google.com/simplenlg/morphology/english/MorphologyProcessor.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ramework/InflectedWordElement.html" TargetMode="External"/><Relationship Id="rId32" Type="http://schemas.openxmlformats.org/officeDocument/2006/relationships/hyperlink" Target="http://docs.google.com/simplenlg/framework/InflectedWordElement.html" TargetMode="External"/><Relationship Id="rId33" Type="http://schemas.openxmlformats.org/officeDocument/2006/relationships/hyperlink" Target="http://docs.google.com/simplenlg/framework/WordElement.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MorphologyRules.html" TargetMode="External"/><Relationship Id="rId48" Type="http://schemas.openxmlformats.org/officeDocument/2006/relationships/hyperlink" Target="http://docs.google.com/simplenlg/morphology/english/MorphologyProcessor.html" TargetMode="External"/><Relationship Id="rId47" Type="http://schemas.openxmlformats.org/officeDocument/2006/relationships/hyperlink" Target="http://docs.google.com/help-doc.html" TargetMode="External"/><Relationship Id="rId29" Type="http://schemas.openxmlformats.org/officeDocument/2006/relationships/hyperlink" Target="http://docs.google.com/simplenlg/morphology/english/MorphologyRules.html#doPronounMorphology(simplenlg.framework.InflectedWordElement)" TargetMode="External"/><Relationship Id="rId49" Type="http://schemas.openxmlformats.org/officeDocument/2006/relationships/hyperlink" Target="http://docs.google.com/index.html?simplenlg/morphology/english/MorphologyRules.html" TargetMode="External"/><Relationship Id="rId26" Type="http://schemas.openxmlformats.org/officeDocument/2006/relationships/hyperlink" Target="http://docs.google.com/simplenlg/morphology/english/MorphologyRules.html#doDeterminerMorphology(simplenlg.framework.NLGElement,%20java.lang.String)" TargetMode="External"/><Relationship Id="rId25" Type="http://schemas.openxmlformats.org/officeDocument/2006/relationships/hyperlink" Target="http://docs.google.com/simplenlg/framework/WordElement.html"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framework/NLGElement.html" TargetMode="External"/><Relationship Id="rId2" Type="http://schemas.openxmlformats.org/officeDocument/2006/relationships/fontTable" Target="fontTable.xml"/><Relationship Id="rId21" Type="http://schemas.openxmlformats.org/officeDocument/2006/relationships/hyperlink" Target="http://docs.google.com/simplenlg/framework/WordElement.html" TargetMode="External"/><Relationship Id="rId40" Type="http://schemas.openxmlformats.org/officeDocument/2006/relationships/hyperlink" Target="http://docs.google.com/overview-summary.html" TargetMode="External"/><Relationship Id="rId1" Type="http://schemas.openxmlformats.org/officeDocument/2006/relationships/settings" Target="settings.xml"/><Relationship Id="rId22" Type="http://schemas.openxmlformats.org/officeDocument/2006/relationships/hyperlink" Target="http://docs.google.com/simplenlg/framework/NLGElement.html" TargetMode="External"/><Relationship Id="rId41" Type="http://schemas.openxmlformats.org/officeDocument/2006/relationships/hyperlink" Target="http://docs.google.com/package-summary.html" TargetMode="External"/><Relationship Id="rId4" Type="http://schemas.openxmlformats.org/officeDocument/2006/relationships/styles" Target="styles.xml"/><Relationship Id="rId23" Type="http://schemas.openxmlformats.org/officeDocument/2006/relationships/hyperlink" Target="http://docs.google.com/simplenlg/morphology/english/MorphologyRules.html#doAdverbMorphology(simplenlg.framework.InflectedWordElement,%20simplenlg.framework.WordElement)" TargetMode="External"/><Relationship Id="rId42" Type="http://schemas.openxmlformats.org/officeDocument/2006/relationships/hyperlink" Target="http://docs.google.com/class-use/MorphologyRules.html" TargetMode="External"/><Relationship Id="rId3" Type="http://schemas.openxmlformats.org/officeDocument/2006/relationships/numbering" Target="numbering.xml"/><Relationship Id="rId24" Type="http://schemas.openxmlformats.org/officeDocument/2006/relationships/hyperlink" Target="http://docs.google.com/simplenlg/framework/InflectedWordElement.html" TargetMode="External"/><Relationship Id="rId43" Type="http://schemas.openxmlformats.org/officeDocument/2006/relationships/hyperlink" Target="http://docs.google.com/package-tree.html" TargetMode="External"/><Relationship Id="rId44" Type="http://schemas.openxmlformats.org/officeDocument/2006/relationships/hyperlink" Target="http://docs.google.com/deprecated-list.html" TargetMode="External"/><Relationship Id="rId45" Type="http://schemas.openxmlformats.org/officeDocument/2006/relationships/hyperlink" Target="http://docs.google.com/index-files/index-1.html" TargetMode="External"/><Relationship Id="rId46" Type="http://schemas.openxmlformats.org/officeDocument/2006/relationships/hyperlink" Target="http://docs.google.com/help-doc.html" TargetMode="External"/><Relationship Id="rId20" Type="http://schemas.openxmlformats.org/officeDocument/2006/relationships/hyperlink" Target="http://docs.google.com/simplenlg/framework/InflectedWordElement.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MorphologyRules.html" TargetMode="External"/></Relationships>
</file>