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simplenlg.morphology.english.DeterminerAgrHelper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simplenlg.morphology.english.DeterminerAgrHelper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morphology/english/DeterminerAgrHelper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terminerAgrHelper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morphology/english/class-use/DeterminerAgrHelper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DeterminerAgrHelper.html" TargetMode="External"/><Relationship Id="rId25" Type="http://schemas.openxmlformats.org/officeDocument/2006/relationships/hyperlink" Target="http://docs.google.com/index.html?simplenlg/morphology/english/class-use/DeterminerAgrHelper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morphology/english/DeterminerAgrHelper.html" TargetMode="External"/></Relationships>
</file>