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simplenlg.morphology.english.MorphologyProcessor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simplenlg.morphology.english.MorphologyProcessor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morphology/english/MorphologyProcesso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rphologyProcesso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morphology/english/class-use/MorphologyProcesso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MorphologyProcessor.html" TargetMode="External"/><Relationship Id="rId25" Type="http://schemas.openxmlformats.org/officeDocument/2006/relationships/hyperlink" Target="http://docs.google.com/index.html?simplenlg/morphology/english/class-use/MorphologyProcesso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morphology/english/MorphologyProcessor.html" TargetMode="External"/></Relationships>
</file>