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simplenlg.orthography.english.OrthographyProcessor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simplenlg.orthography.english.OrthographyProcessor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orthography/english/OrthographyProcesso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thographyProcess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orthography/english/class-use/OrthographyProcess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thographyProcessor.html" TargetMode="External"/><Relationship Id="rId25" Type="http://schemas.openxmlformats.org/officeDocument/2006/relationships/hyperlink" Target="http://docs.google.com/index.html?simplenlg/orthography/english/class-use/OrthographyProcesso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orthography/english/OrthographyProcessor.html" TargetMode="External"/></Relationships>
</file>