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Colors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Example to add "COLOR" as ner tag, and hex RGB code as the normalized tag for strings matching a color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Case insensitive pattern matching (see java.util.regex.Pattern flags)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ENV.defaultStringPatternFlags =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Map variable names to annotation keys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ner = { type: "CLASS", value: "edu.stanford.nlp.ling.CoreAnnotations$NamedEntityTagAnnotation"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normalized = { type: "CLASS", value: "edu.stanford.nlp.ling.CoreAnnotations$NormalizedNamedEntityTagAnnotation"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tokens = { type: "CLASS", value: "edu.stanford.nlp.ling.CoreAnnotations$TokensAnnotation"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Create OR pattern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regular expression over tokens to hex RGB code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for colors and save it in a variable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$Colors = 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/red/     =&gt; "#FF0000"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/green/   =&gt; "#00FF00"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/blue/    =&gt; "#0000FF" |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/magenta/ =&gt; "#FF00FF" 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/cyan/    =&gt; "#00FFFF" |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/orange/  =&gt; "#FF7F00" |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/brown/   =&gt; "#964B00" |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/purple/  =&gt; "#800080" |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/gray/    =&gt; "#777777" |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/black/   =&gt; "#000000" |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/white/   =&gt; "#FFFFFF" |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(/pale|light/) /blue/   =&gt; "#ADD8E6"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Define ruleType to be over tokens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ENV.defaults["ruleType"] = "tokens"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Define rule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upon matching pattern defined by $Color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  annotate matched tokens ($0) with ner="COLOR" and normalized=matched value ($$0.value)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 pattern: ( $Colors ),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action: ( Annotate($0, ner, "COLOR"), Annotate($0, normalized, $$0.value ) )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