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77E8E79" wp14:paraId="2036AE40" wp14:textId="1C3B134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Statistically Analyzing </w:t>
      </w:r>
      <w:r w:rsidRPr="277E8E79" w:rsidR="1BF98A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2"/>
          <w:szCs w:val="32"/>
          <w:lang w:val="en-US"/>
        </w:rPr>
        <w:t>Dissolution of Alka-Seltzer</w:t>
      </w:r>
    </w:p>
    <w:p xmlns:wp14="http://schemas.microsoft.com/office/word/2010/wordml" w:rsidP="277E8E79" wp14:paraId="694ABB47" wp14:textId="66C0E3B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Colton DiCriscio, Allan Julian, Zachary Lees</w:t>
      </w:r>
    </w:p>
    <w:p xmlns:wp14="http://schemas.microsoft.com/office/word/2010/wordml" w:rsidP="277E8E79" wp14:paraId="044E456A" wp14:textId="1AB324D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Introduction</w:t>
      </w:r>
    </w:p>
    <w:p xmlns:wp14="http://schemas.microsoft.com/office/word/2010/wordml" w:rsidP="277E8E79" wp14:paraId="6A537DD1" wp14:textId="357A570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1EE09A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Alka-Seltzer is a</w:t>
      </w:r>
      <w:r w:rsidRPr="277E8E79" w:rsidR="7224C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antacid and analgesic medication used to treat heartburn, stomach pain and general pain. </w:t>
      </w:r>
      <w:r w:rsidRPr="277E8E79" w:rsidR="3F1F3D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Alka-Seltzer is a tablet that is placed into water, which dissolves. </w:t>
      </w:r>
    </w:p>
    <w:p xmlns:wp14="http://schemas.microsoft.com/office/word/2010/wordml" w:rsidP="277E8E79" wp14:paraId="7DB299BE" wp14:textId="64E2D4E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10BBE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one experiences one of the symptoms that Alka-Seltzer can </w:t>
      </w:r>
      <w:r w:rsidRPr="277E8E79" w:rsidR="38695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reliev</w:t>
      </w:r>
      <w:r w:rsidRPr="277E8E79" w:rsidR="10BBE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77E8E79" w:rsidR="10BBE8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77E8E79" w:rsidR="1BED47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having the tablet dissolve quickly to ingest the water as soon as possible is </w:t>
      </w:r>
      <w:r w:rsidRPr="277E8E79" w:rsidR="101444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paramount.</w:t>
      </w:r>
      <w:r w:rsidRPr="277E8E79" w:rsidR="26071C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study was performed to find the </w:t>
      </w:r>
      <w:r w:rsidRPr="277E8E79" w:rsidR="45FD8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combination of variables that gives the quickest dissolve time of A</w:t>
      </w:r>
      <w:r w:rsidRPr="277E8E79" w:rsidR="110D0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spirin</w:t>
      </w:r>
      <w:r w:rsidRPr="277E8E79" w:rsidR="45FD8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tablets in a liquid.</w:t>
      </w:r>
      <w:r w:rsidRPr="277E8E79" w:rsidR="54C30C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was tested by putting the tablets into a liquid and measuring the amount of time it took to fully dissolve (stop bubbling). Time started when the tablet enter</w:t>
      </w:r>
      <w:r w:rsidRPr="277E8E79" w:rsidR="704072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 the liquid.</w:t>
      </w:r>
    </w:p>
    <w:p xmlns:wp14="http://schemas.microsoft.com/office/word/2010/wordml" w:rsidP="277E8E79" wp14:paraId="0BAF0C03" wp14:textId="063426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45FD8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277E8E79" w:rsidR="396DE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factor</w:t>
      </w:r>
      <w:r w:rsidRPr="277E8E79" w:rsidR="45FD84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we are manipulating in this study </w:t>
      </w:r>
      <w:r w:rsidRPr="277E8E79" w:rsidR="20ADD5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 liquid type (tap water, sparkling water), liquid temperature</w:t>
      </w:r>
      <w:r w:rsidRPr="277E8E79" w:rsidR="3F51A9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(refrigerated, room temperature), </w:t>
      </w:r>
      <w:r w:rsidRPr="277E8E79" w:rsidR="11A8D1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 brand (Alka-Seltzer, Equate), and surface area (whole tablet, half tablet).</w:t>
      </w:r>
    </w:p>
    <w:p xmlns:wp14="http://schemas.microsoft.com/office/word/2010/wordml" w:rsidP="277E8E79" wp14:paraId="74F26AF3" wp14:textId="50E6B7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experiment was carried out using </w:t>
      </w: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clear plastic</w:t>
      </w: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blender with 4 liquid ounces of liquid for each </w:t>
      </w: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</w:t>
      </w:r>
      <w:r w:rsidRPr="277E8E79" w:rsidR="5F01D4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et dissolution. The tap water was kept constant and was sourced from </w:t>
      </w:r>
      <w:r w:rsidRPr="277E8E79" w:rsidR="19AAE5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same source (</w:t>
      </w:r>
      <w:r w:rsidRPr="277E8E79" w:rsidR="38FC4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Simmons Hall commons kitchen in State College). The sparkling water was specifically </w:t>
      </w:r>
      <w:r w:rsidRPr="277E8E79" w:rsidR="132EDC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277E8E79" w:rsidR="38FC4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277E8E79" w:rsidR="38FC4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ub</w:t>
      </w:r>
      <w:r w:rsidRPr="277E8E79" w:rsidR="1EF79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</w:t>
      </w:r>
      <w:r w:rsidRPr="277E8E79" w:rsidR="38FC4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ly raspberry</w:t>
      </w:r>
      <w:r w:rsidRPr="277E8E79" w:rsidR="383F9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</w:t>
      </w:r>
      <w:r w:rsidRPr="277E8E79" w:rsidR="10239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277E8E79" w:rsidR="6E473C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room temperature was kept constant and the time the liquid 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spent in the refrigerator was 2 hours where the refrigerator was the same temperature. The types of tablets were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relatively th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277E8E79" w:rsidR="1F75EC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same size. The height and location of the drop over the blender for this 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experiment was also kept constant. The packaging of the 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blets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only opened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ediatel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277E8E79" w:rsidR="334668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before </w:t>
      </w:r>
      <w:r w:rsidRPr="277E8E79" w:rsidR="3F305B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tablet was put in water.</w:t>
      </w:r>
    </w:p>
    <w:p xmlns:wp14="http://schemas.microsoft.com/office/word/2010/wordml" w:rsidP="277E8E79" wp14:paraId="758AAC20" wp14:textId="0A6E0A9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Research Questions</w:t>
      </w:r>
    </w:p>
    <w:p xmlns:wp14="http://schemas.microsoft.com/office/word/2010/wordml" w:rsidP="277E8E79" wp14:paraId="1EEBE4AE" wp14:textId="323D45E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1</w:t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77E8E79" w:rsidR="46272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</w:t>
      </w:r>
      <w:r w:rsidRPr="277E8E79" w:rsidR="3071DA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 (liquid type, liquid temperature, tablet brand, and surface area) are significant in </w:t>
      </w:r>
      <w:r w:rsidRPr="277E8E79" w:rsidR="03DD2E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predicting dissolve time of antacid </w:t>
      </w:r>
      <w:r w:rsidRPr="277E8E79" w:rsidR="17A842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tablets?</w:t>
      </w:r>
    </w:p>
    <w:p xmlns:wp14="http://schemas.microsoft.com/office/word/2010/wordml" w:rsidP="277E8E79" wp14:paraId="64531C39" wp14:textId="04D4A72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2</w:t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77E8E79" w:rsidR="0FA37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combination of factors dissolves the tablets the fastest?</w:t>
      </w:r>
    </w:p>
    <w:p xmlns:wp14="http://schemas.microsoft.com/office/word/2010/wordml" w:rsidP="277E8E79" wp14:paraId="671FB2A4" wp14:textId="6F99BD1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A7D30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</w:t>
      </w:r>
      <w:r w:rsidRPr="277E8E79" w:rsidR="5D53C6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3: </w:t>
      </w:r>
      <w:r w:rsidRPr="277E8E79" w:rsidR="5D53C6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prediction interval for the combination </w:t>
      </w:r>
      <w:r w:rsidRPr="277E8E79" w:rsidR="4FBC89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factors with the fastest dissolve time and do the trial runs support the prediction?</w:t>
      </w:r>
    </w:p>
    <w:p xmlns:wp14="http://schemas.microsoft.com/office/word/2010/wordml" w:rsidP="277E8E79" wp14:paraId="51D887EC" wp14:textId="5A95B8F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77E8E79" wp14:paraId="7A260A90" wp14:textId="0347A0A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Variables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77E8E79" w:rsidTr="277E8E79" w14:paraId="1231BEB4">
        <w:trPr>
          <w:trHeight w:val="300"/>
        </w:trPr>
        <w:tc>
          <w:tcPr>
            <w:tcW w:w="234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5A776E7B" w14:textId="0828E3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234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3BB4FD0F" w14:textId="451609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Type</w:t>
            </w:r>
          </w:p>
        </w:tc>
        <w:tc>
          <w:tcPr>
            <w:tcW w:w="234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77C72CCA" w14:textId="1E3DE51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234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74776B25" w14:textId="0C1C063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Description</w:t>
            </w:r>
          </w:p>
        </w:tc>
      </w:tr>
      <w:tr w:rsidR="277E8E79" w:rsidTr="277E8E79" w14:paraId="2BE6D1BA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681C3ED" w:rsidP="277E8E79" w:rsidRDefault="2681C3ED" w14:paraId="7813330A" w14:textId="021D01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2681C3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Liquid Type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E0AAA4D" w:rsidP="277E8E79" w:rsidRDefault="0E0AAA4D" w14:paraId="4B8FFDB0" w14:textId="619830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0E0AAA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Categorical</w:t>
            </w:r>
          </w:p>
          <w:p w:rsidR="277E8E79" w:rsidP="277E8E79" w:rsidRDefault="277E8E79" w14:paraId="341A336B" w14:textId="383583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0E0AAA4D" w:rsidP="277E8E79" w:rsidRDefault="0E0AAA4D" w14:paraId="02FD8BAD" w14:textId="1B08CF9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0E0AAA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{Sparkling, Tap}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73D72B28" w:rsidP="277E8E79" w:rsidRDefault="73D72B28" w14:paraId="10274EFD" w14:textId="2E1EAA7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73D72B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Whether the Alka-Seltzer was put in tap water or sparkling water</w:t>
            </w:r>
          </w:p>
        </w:tc>
      </w:tr>
      <w:tr w:rsidR="277E8E79" w:rsidTr="277E8E79" w14:paraId="5FD6718A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99E7D2D" w:rsidP="277E8E79" w:rsidRDefault="699E7D2D" w14:paraId="1B011C32" w14:textId="3774DC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699E7D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Liquid Temp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1E4F03A3" w14:textId="768106A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Categorical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0CFA5753" w14:textId="79F36D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{</w:t>
            </w:r>
            <w:r w:rsidRPr="277E8E79" w:rsidR="059235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Refrigerated, Room Temp</w:t>
            </w: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}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598FCED2" w:rsidP="277E8E79" w:rsidRDefault="598FCED2" w14:paraId="3896BBEB" w14:textId="5201D1D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598FCE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Whether the liquid was kept</w:t>
            </w:r>
          </w:p>
        </w:tc>
      </w:tr>
      <w:tr w:rsidR="277E8E79" w:rsidTr="277E8E79" w14:paraId="161BCAA7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049EDE4" w:rsidP="277E8E79" w:rsidRDefault="6049EDE4" w14:paraId="70AB118B" w14:textId="4979CE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6049ED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Tablet Brand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0258956" w:rsidP="277E8E79" w:rsidRDefault="10258956" w14:paraId="60D81246" w14:textId="619830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1025895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Categorical</w:t>
            </w:r>
          </w:p>
          <w:p w:rsidR="277E8E79" w:rsidP="277E8E79" w:rsidRDefault="277E8E79" w14:paraId="0EBD8055" w14:textId="3C06890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748EE947" w14:textId="45205D0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{</w:t>
            </w:r>
            <w:r w:rsidRPr="277E8E79" w:rsidR="734F85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Alka-Seltzer, Equate</w:t>
            </w: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}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1CB41E1F" w:rsidP="277E8E79" w:rsidRDefault="1CB41E1F" w14:paraId="0A3D44B2" w14:textId="47F8A7A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1CB41E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Which brand of tablet was used</w:t>
            </w:r>
          </w:p>
        </w:tc>
      </w:tr>
      <w:tr w:rsidR="277E8E79" w:rsidTr="277E8E79" w14:paraId="745DB937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BA3A37E" w:rsidP="277E8E79" w:rsidRDefault="2BA3A37E" w14:paraId="264A161E" w14:textId="75959E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2BA3A3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Surface Area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0F98DAB5" w14:textId="619830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Categorical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77E8E79" w:rsidP="277E8E79" w:rsidRDefault="277E8E79" w14:paraId="55C8B0E9" w14:textId="50DF636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{</w:t>
            </w:r>
            <w:r w:rsidRPr="277E8E79" w:rsidR="5BB5FC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Whole, Half</w:t>
            </w:r>
            <w:r w:rsidRPr="277E8E79" w:rsidR="277E8E7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}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2EA60FAF" w:rsidP="277E8E79" w:rsidRDefault="2EA60FAF" w14:paraId="0EB13316" w14:textId="29F398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2EA60F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Whether the tablet was split in half or kept whole before putting in liquid</w:t>
            </w:r>
          </w:p>
        </w:tc>
      </w:tr>
      <w:tr w:rsidR="277E8E79" w:rsidTr="277E8E79" w14:paraId="137AB8BF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102327B" w:rsidP="277E8E79" w:rsidRDefault="6102327B" w14:paraId="0FFAD93A" w14:textId="3A8705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610232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Dissolution time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6102327B" w:rsidP="277E8E79" w:rsidRDefault="6102327B" w14:paraId="3836831D" w14:textId="23D27B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7E8E79" w:rsidR="610232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Numerical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7F827499" w:rsidP="277E8E79" w:rsidRDefault="7F827499" w14:paraId="0765DFD7" w14:textId="030B276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7F8274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[</w:t>
            </w:r>
            <w:r w:rsidRPr="277E8E79" w:rsidR="117E9ED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25.3</w:t>
            </w:r>
            <w:r w:rsidRPr="277E8E79" w:rsidR="7F8274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277E8E79" w:rsidR="319FE3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115.8</w:t>
            </w:r>
            <w:r w:rsidRPr="277E8E79" w:rsidR="7F8274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top"/>
          </w:tcPr>
          <w:p w:rsidR="7F827499" w:rsidP="277E8E79" w:rsidRDefault="7F827499" w14:paraId="2EEBA9E7" w14:textId="6529AF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7E8E79" w:rsidR="7F8274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How long it took for the tablet to completely dissolve</w:t>
            </w:r>
          </w:p>
        </w:tc>
      </w:tr>
    </w:tbl>
    <w:p xmlns:wp14="http://schemas.microsoft.com/office/word/2010/wordml" w:rsidP="277E8E79" wp14:paraId="467AAD69" wp14:textId="251AC85F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 1: Summary of Variables for</w:t>
      </w:r>
      <w:r w:rsidRPr="277E8E79" w:rsidR="16F2AD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Alka-Seltzer</w:t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Study</w:t>
      </w:r>
    </w:p>
    <w:p xmlns:wp14="http://schemas.microsoft.com/office/word/2010/wordml" w:rsidP="277E8E79" wp14:paraId="429AAF56" wp14:textId="0A8EF89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Exploratory Data Analysis</w:t>
      </w:r>
    </w:p>
    <w:p xmlns:wp14="http://schemas.microsoft.com/office/word/2010/wordml" w:rsidP="277E8E79" wp14:paraId="46335B97" wp14:textId="5C25CB01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want to explore how the data is structured so that we can best model and make predictions. </w:t>
      </w:r>
    </w:p>
    <w:p xmlns:wp14="http://schemas.microsoft.com/office/word/2010/wordml" w:rsidP="277E8E79" wp14:paraId="171159DC" wp14:textId="06BACBDD">
      <w:pPr>
        <w:spacing w:before="0" w:beforeAutospacing="off" w:after="16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BF8DADC">
        <w:drawing>
          <wp:inline xmlns:wp14="http://schemas.microsoft.com/office/word/2010/wordprocessingDrawing" wp14:editId="6D072A95" wp14:anchorId="20504359">
            <wp:extent cx="5943600" cy="895350"/>
            <wp:effectExtent l="0" t="0" r="0" b="0"/>
            <wp:docPr id="1296432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8dab68b3d942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2C753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Table 2: Summary </w:t>
      </w:r>
      <w:r w:rsidRPr="277E8E79" w:rsidR="50538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Statistics</w:t>
      </w:r>
      <w:r w:rsidRPr="277E8E79" w:rsidR="2C753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Alka-Seltzer </w:t>
      </w:r>
      <w:r w:rsidRPr="277E8E79" w:rsidR="2C753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Dissolve Time</w:t>
      </w:r>
      <w:r w:rsidRPr="277E8E79" w:rsidR="2C753F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for Alka-Seltzer Study</w:t>
      </w:r>
    </w:p>
    <w:p xmlns:wp14="http://schemas.microsoft.com/office/word/2010/wordml" w:rsidP="277E8E79" wp14:paraId="18F7D4D9" wp14:textId="0A6D6D6E">
      <w:pPr>
        <w:jc w:val="left"/>
      </w:pPr>
    </w:p>
    <w:p xmlns:wp14="http://schemas.microsoft.com/office/word/2010/wordml" w:rsidP="277E8E79" wp14:paraId="18B13031" wp14:textId="1D901533">
      <w:pPr>
        <w:jc w:val="center"/>
      </w:pPr>
      <w:r w:rsidR="52C84359">
        <w:drawing>
          <wp:inline xmlns:wp14="http://schemas.microsoft.com/office/word/2010/wordprocessingDrawing" wp14:editId="0ADB3724" wp14:anchorId="4D948D54">
            <wp:extent cx="4191000" cy="2760418"/>
            <wp:effectExtent l="0" t="0" r="0" b="0"/>
            <wp:docPr id="19535234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51a7fa36d34f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6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01CEC2C8" wp14:textId="54993CAB">
      <w:pPr>
        <w:jc w:val="center"/>
      </w:pPr>
      <w:r w:rsidRPr="277E8E79" w:rsidR="638AD6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1: Histogram of Dissolve Time in seconds</w:t>
      </w:r>
    </w:p>
    <w:p xmlns:wp14="http://schemas.microsoft.com/office/word/2010/wordml" w:rsidP="277E8E79" wp14:paraId="6A26A3CF" wp14:textId="66A252BD">
      <w:pPr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77E8E79" w:rsidTr="277E8E79" w14:paraId="0C339793">
        <w:trPr>
          <w:trHeight w:val="300"/>
        </w:trPr>
        <w:tc>
          <w:tcPr>
            <w:tcW w:w="4680" w:type="dxa"/>
            <w:tcMar/>
          </w:tcPr>
          <w:p w:rsidR="6C49D523" w:rsidP="277E8E79" w:rsidRDefault="6C49D523" w14:paraId="370EA374" w14:textId="0C77788B">
            <w:pPr>
              <w:jc w:val="left"/>
            </w:pPr>
            <w:r w:rsidR="6C49D523">
              <w:drawing>
                <wp:inline wp14:editId="6581F4A4" wp14:anchorId="5F251522">
                  <wp:extent cx="2828925" cy="1609404"/>
                  <wp:effectExtent l="0" t="0" r="0" b="0"/>
                  <wp:docPr id="110350902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d14ba8f8d13433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609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6C49D5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2: Boxplot of Dissolve Time (sec) by Surface Area</w:t>
            </w:r>
          </w:p>
        </w:tc>
        <w:tc>
          <w:tcPr>
            <w:tcW w:w="4680" w:type="dxa"/>
            <w:tcMar/>
          </w:tcPr>
          <w:p w:rsidR="6C49D523" w:rsidP="277E8E79" w:rsidRDefault="6C49D523" w14:paraId="3C779668" w14:textId="387C9C09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6C49D523">
              <w:drawing>
                <wp:inline wp14:editId="436E34D7" wp14:anchorId="769C8457">
                  <wp:extent cx="2828925" cy="1573136"/>
                  <wp:effectExtent l="0" t="0" r="0" b="0"/>
                  <wp:docPr id="129264837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0f44f9679b7416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7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6C49D5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3: Boxplot of Dissolve Time (sec) by Tablet Brand</w:t>
            </w:r>
          </w:p>
        </w:tc>
      </w:tr>
      <w:tr w:rsidR="277E8E79" w:rsidTr="277E8E79" w14:paraId="02F12E5B">
        <w:trPr>
          <w:trHeight w:val="300"/>
        </w:trPr>
        <w:tc>
          <w:tcPr>
            <w:tcW w:w="4680" w:type="dxa"/>
            <w:tcMar/>
          </w:tcPr>
          <w:p w:rsidR="6C49D523" w:rsidP="277E8E79" w:rsidRDefault="6C49D523" w14:paraId="4B37B017" w14:textId="27B8467A">
            <w:pPr>
              <w:jc w:val="left"/>
            </w:pPr>
            <w:r w:rsidR="6C49D523">
              <w:drawing>
                <wp:inline wp14:editId="0DE680EC" wp14:anchorId="55DEF483">
                  <wp:extent cx="2828925" cy="1555002"/>
                  <wp:effectExtent l="0" t="0" r="0" b="0"/>
                  <wp:docPr id="42090986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03d907552a54a0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55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6C49D5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4: Boxplot of Dissolve Time (sec) by Liquid Temp</w:t>
            </w:r>
          </w:p>
          <w:p w:rsidR="277E8E79" w:rsidP="277E8E79" w:rsidRDefault="277E8E79" w14:paraId="48C299A6" w14:textId="2566BC22">
            <w:pPr>
              <w:pStyle w:val="Normal"/>
            </w:pPr>
          </w:p>
        </w:tc>
        <w:tc>
          <w:tcPr>
            <w:tcW w:w="4680" w:type="dxa"/>
            <w:tcMar/>
          </w:tcPr>
          <w:p w:rsidR="6C49D523" w:rsidP="277E8E79" w:rsidRDefault="6C49D523" w14:paraId="248EB445" w14:textId="37B644CB">
            <w:pPr>
              <w:jc w:val="left"/>
            </w:pPr>
            <w:r w:rsidR="6C49D523">
              <w:drawing>
                <wp:inline wp14:editId="50B629E3" wp14:anchorId="7E925239">
                  <wp:extent cx="2828925" cy="1550468"/>
                  <wp:effectExtent l="0" t="0" r="0" b="0"/>
                  <wp:docPr id="211505140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680363283b441a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5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6C49D5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5: Boxplot of Dissolve Time (sec) by Liquid Type</w:t>
            </w:r>
          </w:p>
          <w:p w:rsidR="277E8E79" w:rsidP="277E8E79" w:rsidRDefault="277E8E79" w14:paraId="2376114F" w14:textId="74ECAC53">
            <w:pPr>
              <w:pStyle w:val="Normal"/>
            </w:pPr>
          </w:p>
        </w:tc>
      </w:tr>
    </w:tbl>
    <w:p xmlns:wp14="http://schemas.microsoft.com/office/word/2010/wordml" w:rsidP="277E8E79" wp14:paraId="28523A6F" wp14:textId="0455DC29">
      <w:pPr>
        <w:spacing w:line="240" w:lineRule="auto"/>
        <w:jc w:val="left"/>
      </w:pP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can see the boxplots that show the time it takes for the </w:t>
      </w:r>
      <w:r w:rsidRPr="277E8E79" w:rsidR="77B027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Alka-Seltzer tablet to be dissolved in liquid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T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he box of the boxplot 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represents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2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nd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3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rd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quartiles. Each quartile is ¼ of the data for that specific species. Between the 2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nd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3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rd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quartiles is the median, which is the center of the data. The lines in the boxplot 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indicate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1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st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4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th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quartiles, which are the data farther away from the median. All the medians are relatively 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similar to</w:t>
      </w:r>
      <w:r w:rsidRPr="277E8E79" w:rsidR="5CEA51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each other.</w:t>
      </w:r>
    </w:p>
    <w:p xmlns:wp14="http://schemas.microsoft.com/office/word/2010/wordml" w:rsidP="277E8E79" wp14:paraId="405F1CEE" wp14:textId="160121BA">
      <w:pPr>
        <w:jc w:val="left"/>
        <w:rPr>
          <w:rFonts w:ascii="Times New Roman" w:hAnsi="Times New Roman" w:eastAsia="Times New Roman" w:cs="Times New Roman"/>
        </w:rPr>
      </w:pPr>
      <w:r w:rsidRPr="277E8E79" w:rsidR="36E6597A">
        <w:rPr>
          <w:rFonts w:ascii="Times New Roman" w:hAnsi="Times New Roman" w:eastAsia="Times New Roman" w:cs="Times New Roman"/>
        </w:rPr>
        <w:t>Based on the boxplot in Figure 2,</w:t>
      </w:r>
      <w:r w:rsidRPr="277E8E79" w:rsidR="36E6597A">
        <w:rPr>
          <w:rFonts w:ascii="Times New Roman" w:hAnsi="Times New Roman" w:eastAsia="Times New Roman" w:cs="Times New Roman"/>
        </w:rPr>
        <w:t xml:space="preserve"> </w:t>
      </w:r>
      <w:r w:rsidRPr="277E8E79" w:rsidR="2469D81C">
        <w:rPr>
          <w:rFonts w:ascii="Times New Roman" w:hAnsi="Times New Roman" w:eastAsia="Times New Roman" w:cs="Times New Roman"/>
        </w:rPr>
        <w:t>there is some</w:t>
      </w:r>
      <w:r w:rsidRPr="277E8E79" w:rsidR="36E6597A">
        <w:rPr>
          <w:rFonts w:ascii="Times New Roman" w:hAnsi="Times New Roman" w:eastAsia="Times New Roman" w:cs="Times New Roman"/>
        </w:rPr>
        <w:t xml:space="preserve"> differ</w:t>
      </w:r>
      <w:r w:rsidRPr="277E8E79" w:rsidR="36E6597A">
        <w:rPr>
          <w:rFonts w:ascii="Times New Roman" w:hAnsi="Times New Roman" w:eastAsia="Times New Roman" w:cs="Times New Roman"/>
        </w:rPr>
        <w:t>en</w:t>
      </w:r>
      <w:r w:rsidRPr="277E8E79" w:rsidR="36E6597A">
        <w:rPr>
          <w:rFonts w:ascii="Times New Roman" w:hAnsi="Times New Roman" w:eastAsia="Times New Roman" w:cs="Times New Roman"/>
        </w:rPr>
        <w:t xml:space="preserve">ce </w:t>
      </w:r>
      <w:r w:rsidRPr="277E8E79" w:rsidR="2E637172">
        <w:rPr>
          <w:rFonts w:ascii="Times New Roman" w:hAnsi="Times New Roman" w:eastAsia="Times New Roman" w:cs="Times New Roman"/>
        </w:rPr>
        <w:t>betwe</w:t>
      </w:r>
      <w:r w:rsidRPr="277E8E79" w:rsidR="2E637172">
        <w:rPr>
          <w:rFonts w:ascii="Times New Roman" w:hAnsi="Times New Roman" w:eastAsia="Times New Roman" w:cs="Times New Roman"/>
        </w:rPr>
        <w:t>en</w:t>
      </w:r>
      <w:r w:rsidRPr="277E8E79" w:rsidR="2E637172">
        <w:rPr>
          <w:rFonts w:ascii="Times New Roman" w:hAnsi="Times New Roman" w:eastAsia="Times New Roman" w:cs="Times New Roman"/>
        </w:rPr>
        <w:t xml:space="preserve"> th</w:t>
      </w:r>
      <w:r w:rsidRPr="277E8E79" w:rsidR="2E637172">
        <w:rPr>
          <w:rFonts w:ascii="Times New Roman" w:hAnsi="Times New Roman" w:eastAsia="Times New Roman" w:cs="Times New Roman"/>
        </w:rPr>
        <w:t>e</w:t>
      </w:r>
      <w:r w:rsidRPr="277E8E79" w:rsidR="434E8F6B">
        <w:rPr>
          <w:rFonts w:ascii="Times New Roman" w:hAnsi="Times New Roman" w:eastAsia="Times New Roman" w:cs="Times New Roman"/>
        </w:rPr>
        <w:t xml:space="preserve"> time</w:t>
      </w:r>
      <w:r w:rsidRPr="277E8E79" w:rsidR="2E637172">
        <w:rPr>
          <w:rFonts w:ascii="Times New Roman" w:hAnsi="Times New Roman" w:eastAsia="Times New Roman" w:cs="Times New Roman"/>
        </w:rPr>
        <w:t xml:space="preserve"> r</w:t>
      </w:r>
      <w:r w:rsidRPr="277E8E79" w:rsidR="2E637172">
        <w:rPr>
          <w:rFonts w:ascii="Times New Roman" w:hAnsi="Times New Roman" w:eastAsia="Times New Roman" w:cs="Times New Roman"/>
        </w:rPr>
        <w:t>an</w:t>
      </w:r>
      <w:r w:rsidRPr="277E8E79" w:rsidR="2E637172">
        <w:rPr>
          <w:rFonts w:ascii="Times New Roman" w:hAnsi="Times New Roman" w:eastAsia="Times New Roman" w:cs="Times New Roman"/>
        </w:rPr>
        <w:t xml:space="preserve">ges of the </w:t>
      </w:r>
      <w:r w:rsidRPr="277E8E79" w:rsidR="48408DF9">
        <w:rPr>
          <w:rFonts w:ascii="Times New Roman" w:hAnsi="Times New Roman" w:eastAsia="Times New Roman" w:cs="Times New Roman"/>
        </w:rPr>
        <w:t>two surface areas</w:t>
      </w:r>
      <w:r w:rsidRPr="277E8E79" w:rsidR="7F715721">
        <w:rPr>
          <w:rFonts w:ascii="Times New Roman" w:hAnsi="Times New Roman" w:eastAsia="Times New Roman" w:cs="Times New Roman"/>
        </w:rPr>
        <w:t>.</w:t>
      </w:r>
      <w:r w:rsidRPr="277E8E79" w:rsidR="2E637172">
        <w:rPr>
          <w:rFonts w:ascii="Times New Roman" w:hAnsi="Times New Roman" w:eastAsia="Times New Roman" w:cs="Times New Roman"/>
        </w:rPr>
        <w:t xml:space="preserve"> </w:t>
      </w:r>
      <w:r w:rsidRPr="277E8E79" w:rsidR="60E65204">
        <w:rPr>
          <w:rFonts w:ascii="Times New Roman" w:hAnsi="Times New Roman" w:eastAsia="Times New Roman" w:cs="Times New Roman"/>
        </w:rPr>
        <w:t>T</w:t>
      </w:r>
      <w:r w:rsidRPr="277E8E79" w:rsidR="15BD3B39">
        <w:rPr>
          <w:rFonts w:ascii="Times New Roman" w:hAnsi="Times New Roman" w:eastAsia="Times New Roman" w:cs="Times New Roman"/>
        </w:rPr>
        <w:t>he</w:t>
      </w:r>
      <w:r w:rsidRPr="277E8E79" w:rsidR="15BD3B39">
        <w:rPr>
          <w:rFonts w:ascii="Times New Roman" w:hAnsi="Times New Roman" w:eastAsia="Times New Roman" w:cs="Times New Roman"/>
        </w:rPr>
        <w:t xml:space="preserve"> medians</w:t>
      </w:r>
      <w:r w:rsidRPr="277E8E79" w:rsidR="01399855">
        <w:rPr>
          <w:rFonts w:ascii="Times New Roman" w:hAnsi="Times New Roman" w:eastAsia="Times New Roman" w:cs="Times New Roman"/>
        </w:rPr>
        <w:t>, the center point of our data,</w:t>
      </w:r>
      <w:r w:rsidRPr="277E8E79" w:rsidR="15BD3B39">
        <w:rPr>
          <w:rFonts w:ascii="Times New Roman" w:hAnsi="Times New Roman" w:eastAsia="Times New Roman" w:cs="Times New Roman"/>
        </w:rPr>
        <w:t xml:space="preserve"> are </w:t>
      </w:r>
      <w:r w:rsidRPr="277E8E79" w:rsidR="15BD3B39">
        <w:rPr>
          <w:rFonts w:ascii="Times New Roman" w:hAnsi="Times New Roman" w:eastAsia="Times New Roman" w:cs="Times New Roman"/>
        </w:rPr>
        <w:t>fairly similar</w:t>
      </w:r>
      <w:r w:rsidRPr="277E8E79" w:rsidR="504875E8">
        <w:rPr>
          <w:rFonts w:ascii="Times New Roman" w:hAnsi="Times New Roman" w:eastAsia="Times New Roman" w:cs="Times New Roman"/>
        </w:rPr>
        <w:t xml:space="preserve"> in Figure 2</w:t>
      </w:r>
      <w:r w:rsidRPr="277E8E79" w:rsidR="466E780C">
        <w:rPr>
          <w:rFonts w:ascii="Times New Roman" w:hAnsi="Times New Roman" w:eastAsia="Times New Roman" w:cs="Times New Roman"/>
        </w:rPr>
        <w:t>.</w:t>
      </w:r>
      <w:r w:rsidRPr="277E8E79" w:rsidR="6E2041E3">
        <w:rPr>
          <w:rFonts w:ascii="Times New Roman" w:hAnsi="Times New Roman" w:eastAsia="Times New Roman" w:cs="Times New Roman"/>
        </w:rPr>
        <w:t xml:space="preserve"> We do see that the range of the data for half a tablet</w:t>
      </w:r>
      <w:r w:rsidRPr="277E8E79" w:rsidR="2AC163AF">
        <w:rPr>
          <w:rFonts w:ascii="Times New Roman" w:hAnsi="Times New Roman" w:eastAsia="Times New Roman" w:cs="Times New Roman"/>
        </w:rPr>
        <w:t xml:space="preserve"> (25.3, 85.9)</w:t>
      </w:r>
      <w:r w:rsidRPr="277E8E79" w:rsidR="07A7488D">
        <w:rPr>
          <w:rFonts w:ascii="Times New Roman" w:hAnsi="Times New Roman" w:eastAsia="Times New Roman" w:cs="Times New Roman"/>
        </w:rPr>
        <w:t xml:space="preserve">, where 25.3 is the </w:t>
      </w:r>
      <w:r w:rsidRPr="277E8E79" w:rsidR="07A7488D">
        <w:rPr>
          <w:rFonts w:ascii="Times New Roman" w:hAnsi="Times New Roman" w:eastAsia="Times New Roman" w:cs="Times New Roman"/>
        </w:rPr>
        <w:t>minimum</w:t>
      </w:r>
      <w:r w:rsidRPr="277E8E79" w:rsidR="07A7488D">
        <w:rPr>
          <w:rFonts w:ascii="Times New Roman" w:hAnsi="Times New Roman" w:eastAsia="Times New Roman" w:cs="Times New Roman"/>
        </w:rPr>
        <w:t xml:space="preserve"> dissolve time from our data and 85.9 is the maximum, </w:t>
      </w:r>
      <w:r w:rsidRPr="277E8E79" w:rsidR="6E2041E3">
        <w:rPr>
          <w:rFonts w:ascii="Times New Roman" w:hAnsi="Times New Roman" w:eastAsia="Times New Roman" w:cs="Times New Roman"/>
        </w:rPr>
        <w:t xml:space="preserve">is larger than the </w:t>
      </w:r>
      <w:r w:rsidRPr="277E8E79" w:rsidR="6E2041E3">
        <w:rPr>
          <w:rFonts w:ascii="Times New Roman" w:hAnsi="Times New Roman" w:eastAsia="Times New Roman" w:cs="Times New Roman"/>
        </w:rPr>
        <w:t>range for a whole tablet</w:t>
      </w:r>
      <w:r w:rsidRPr="277E8E79" w:rsidR="36CC09EB">
        <w:rPr>
          <w:rFonts w:ascii="Times New Roman" w:hAnsi="Times New Roman" w:eastAsia="Times New Roman" w:cs="Times New Roman"/>
        </w:rPr>
        <w:t xml:space="preserve"> (35.8</w:t>
      </w:r>
      <w:r w:rsidRPr="277E8E79" w:rsidR="36CC09EB">
        <w:rPr>
          <w:rFonts w:ascii="Times New Roman" w:hAnsi="Times New Roman" w:eastAsia="Times New Roman" w:cs="Times New Roman"/>
        </w:rPr>
        <w:t>, 115.8)</w:t>
      </w:r>
      <w:r w:rsidRPr="277E8E79" w:rsidR="6E2041E3">
        <w:rPr>
          <w:rFonts w:ascii="Times New Roman" w:hAnsi="Times New Roman" w:eastAsia="Times New Roman" w:cs="Times New Roman"/>
        </w:rPr>
        <w:t>.</w:t>
      </w:r>
      <w:r w:rsidRPr="277E8E79" w:rsidR="5936B0B8">
        <w:rPr>
          <w:rFonts w:ascii="Times New Roman" w:hAnsi="Times New Roman" w:eastAsia="Times New Roman" w:cs="Times New Roman"/>
        </w:rPr>
        <w:t xml:space="preserve"> We do need to take note of an outlier shown in the </w:t>
      </w:r>
      <w:r w:rsidRPr="277E8E79" w:rsidR="5936B0B8">
        <w:rPr>
          <w:rFonts w:ascii="Times New Roman" w:hAnsi="Times New Roman" w:eastAsia="Times New Roman" w:cs="Times New Roman"/>
        </w:rPr>
        <w:t>boxplot for</w:t>
      </w:r>
      <w:r w:rsidRPr="277E8E79" w:rsidR="5936B0B8">
        <w:rPr>
          <w:rFonts w:ascii="Times New Roman" w:hAnsi="Times New Roman" w:eastAsia="Times New Roman" w:cs="Times New Roman"/>
        </w:rPr>
        <w:t xml:space="preserve"> whole tablets, the maximum point, 115.8</w:t>
      </w:r>
      <w:r w:rsidRPr="277E8E79" w:rsidR="2DE77133">
        <w:rPr>
          <w:rFonts w:ascii="Times New Roman" w:hAnsi="Times New Roman" w:eastAsia="Times New Roman" w:cs="Times New Roman"/>
        </w:rPr>
        <w:t xml:space="preserve"> (Appendix 4)</w:t>
      </w:r>
      <w:r w:rsidRPr="277E8E79" w:rsidR="5936B0B8">
        <w:rPr>
          <w:rFonts w:ascii="Times New Roman" w:hAnsi="Times New Roman" w:eastAsia="Times New Roman" w:cs="Times New Roman"/>
        </w:rPr>
        <w:t>.</w:t>
      </w:r>
      <w:r w:rsidRPr="277E8E79" w:rsidR="79D34246">
        <w:rPr>
          <w:rFonts w:ascii="Times New Roman" w:hAnsi="Times New Roman" w:eastAsia="Times New Roman" w:cs="Times New Roman"/>
        </w:rPr>
        <w:t xml:space="preserve"> </w:t>
      </w:r>
      <w:r w:rsidRPr="277E8E79" w:rsidR="79D34246">
        <w:rPr>
          <w:rFonts w:ascii="Times New Roman" w:hAnsi="Times New Roman" w:eastAsia="Times New Roman" w:cs="Times New Roman"/>
        </w:rPr>
        <w:t>In Figure 3, the difference between the time ran</w:t>
      </w:r>
      <w:r w:rsidRPr="277E8E79" w:rsidR="79D34246">
        <w:rPr>
          <w:rFonts w:ascii="Times New Roman" w:hAnsi="Times New Roman" w:eastAsia="Times New Roman" w:cs="Times New Roman"/>
        </w:rPr>
        <w:t>g</w:t>
      </w:r>
      <w:r w:rsidRPr="277E8E79" w:rsidR="79D34246">
        <w:rPr>
          <w:rFonts w:ascii="Times New Roman" w:hAnsi="Times New Roman" w:eastAsia="Times New Roman" w:cs="Times New Roman"/>
        </w:rPr>
        <w:t>e</w:t>
      </w:r>
      <w:r w:rsidRPr="277E8E79" w:rsidR="79D34246">
        <w:rPr>
          <w:rFonts w:ascii="Times New Roman" w:hAnsi="Times New Roman" w:eastAsia="Times New Roman" w:cs="Times New Roman"/>
        </w:rPr>
        <w:t>s</w:t>
      </w:r>
      <w:r w:rsidRPr="277E8E79" w:rsidR="79D34246">
        <w:rPr>
          <w:rFonts w:ascii="Times New Roman" w:hAnsi="Times New Roman" w:eastAsia="Times New Roman" w:cs="Times New Roman"/>
        </w:rPr>
        <w:t xml:space="preserve"> app</w:t>
      </w:r>
      <w:r w:rsidRPr="277E8E79" w:rsidR="79D34246">
        <w:rPr>
          <w:rFonts w:ascii="Times New Roman" w:hAnsi="Times New Roman" w:eastAsia="Times New Roman" w:cs="Times New Roman"/>
        </w:rPr>
        <w:t>e</w:t>
      </w:r>
      <w:r w:rsidRPr="277E8E79" w:rsidR="79D34246">
        <w:rPr>
          <w:rFonts w:ascii="Times New Roman" w:hAnsi="Times New Roman" w:eastAsia="Times New Roman" w:cs="Times New Roman"/>
        </w:rPr>
        <w:t>ar</w:t>
      </w:r>
      <w:r w:rsidRPr="277E8E79" w:rsidR="79D34246">
        <w:rPr>
          <w:rFonts w:ascii="Times New Roman" w:hAnsi="Times New Roman" w:eastAsia="Times New Roman" w:cs="Times New Roman"/>
        </w:rPr>
        <w:t>s</w:t>
      </w:r>
      <w:r w:rsidRPr="277E8E79" w:rsidR="79D34246">
        <w:rPr>
          <w:rFonts w:ascii="Times New Roman" w:hAnsi="Times New Roman" w:eastAsia="Times New Roman" w:cs="Times New Roman"/>
        </w:rPr>
        <w:t xml:space="preserve"> </w:t>
      </w:r>
      <w:r w:rsidRPr="277E8E79" w:rsidR="79D34246">
        <w:rPr>
          <w:rFonts w:ascii="Times New Roman" w:hAnsi="Times New Roman" w:eastAsia="Times New Roman" w:cs="Times New Roman"/>
        </w:rPr>
        <w:t>t</w:t>
      </w:r>
      <w:r w:rsidRPr="277E8E79" w:rsidR="79D34246">
        <w:rPr>
          <w:rFonts w:ascii="Times New Roman" w:hAnsi="Times New Roman" w:eastAsia="Times New Roman" w:cs="Times New Roman"/>
        </w:rPr>
        <w:t>o</w:t>
      </w:r>
      <w:r w:rsidRPr="277E8E79" w:rsidR="79D34246">
        <w:rPr>
          <w:rFonts w:ascii="Times New Roman" w:hAnsi="Times New Roman" w:eastAsia="Times New Roman" w:cs="Times New Roman"/>
        </w:rPr>
        <w:t xml:space="preserve"> </w:t>
      </w:r>
      <w:r w:rsidRPr="277E8E79" w:rsidR="79D34246">
        <w:rPr>
          <w:rFonts w:ascii="Times New Roman" w:hAnsi="Times New Roman" w:eastAsia="Times New Roman" w:cs="Times New Roman"/>
        </w:rPr>
        <w:t>b</w:t>
      </w:r>
      <w:r w:rsidRPr="277E8E79" w:rsidR="79D34246">
        <w:rPr>
          <w:rFonts w:ascii="Times New Roman" w:hAnsi="Times New Roman" w:eastAsia="Times New Roman" w:cs="Times New Roman"/>
        </w:rPr>
        <w:t>e</w:t>
      </w:r>
      <w:r w:rsidRPr="277E8E79" w:rsidR="79D34246">
        <w:rPr>
          <w:rFonts w:ascii="Times New Roman" w:hAnsi="Times New Roman" w:eastAsia="Times New Roman" w:cs="Times New Roman"/>
        </w:rPr>
        <w:t xml:space="preserve"> </w:t>
      </w:r>
      <w:r w:rsidRPr="277E8E79" w:rsidR="7A8D7746">
        <w:rPr>
          <w:rFonts w:ascii="Times New Roman" w:hAnsi="Times New Roman" w:eastAsia="Times New Roman" w:cs="Times New Roman"/>
        </w:rPr>
        <w:t>v</w:t>
      </w:r>
      <w:r w:rsidRPr="277E8E79" w:rsidR="7A8D7746">
        <w:rPr>
          <w:rFonts w:ascii="Times New Roman" w:hAnsi="Times New Roman" w:eastAsia="Times New Roman" w:cs="Times New Roman"/>
        </w:rPr>
        <w:t>er</w:t>
      </w:r>
      <w:r w:rsidRPr="277E8E79" w:rsidR="7A8D7746">
        <w:rPr>
          <w:rFonts w:ascii="Times New Roman" w:hAnsi="Times New Roman" w:eastAsia="Times New Roman" w:cs="Times New Roman"/>
        </w:rPr>
        <w:t>y</w:t>
      </w:r>
      <w:r w:rsidRPr="277E8E79" w:rsidR="3F0B959E">
        <w:rPr>
          <w:rFonts w:ascii="Times New Roman" w:hAnsi="Times New Roman" w:eastAsia="Times New Roman" w:cs="Times New Roman"/>
        </w:rPr>
        <w:t xml:space="preserve"> d</w:t>
      </w:r>
      <w:r w:rsidRPr="277E8E79" w:rsidR="3F0B959E">
        <w:rPr>
          <w:rFonts w:ascii="Times New Roman" w:hAnsi="Times New Roman" w:eastAsia="Times New Roman" w:cs="Times New Roman"/>
        </w:rPr>
        <w:t>i</w:t>
      </w:r>
      <w:r w:rsidRPr="277E8E79" w:rsidR="3F0B959E">
        <w:rPr>
          <w:rFonts w:ascii="Times New Roman" w:hAnsi="Times New Roman" w:eastAsia="Times New Roman" w:cs="Times New Roman"/>
        </w:rPr>
        <w:t>f</w:t>
      </w:r>
      <w:r w:rsidRPr="277E8E79" w:rsidR="3F0B959E">
        <w:rPr>
          <w:rFonts w:ascii="Times New Roman" w:hAnsi="Times New Roman" w:eastAsia="Times New Roman" w:cs="Times New Roman"/>
        </w:rPr>
        <w:t>f</w:t>
      </w:r>
      <w:r w:rsidRPr="277E8E79" w:rsidR="3F0B959E">
        <w:rPr>
          <w:rFonts w:ascii="Times New Roman" w:hAnsi="Times New Roman" w:eastAsia="Times New Roman" w:cs="Times New Roman"/>
        </w:rPr>
        <w:t>e</w:t>
      </w:r>
      <w:r w:rsidRPr="277E8E79" w:rsidR="3F0B959E">
        <w:rPr>
          <w:rFonts w:ascii="Times New Roman" w:hAnsi="Times New Roman" w:eastAsia="Times New Roman" w:cs="Times New Roman"/>
        </w:rPr>
        <w:t>r</w:t>
      </w:r>
      <w:r w:rsidRPr="277E8E79" w:rsidR="3F0B959E">
        <w:rPr>
          <w:rFonts w:ascii="Times New Roman" w:hAnsi="Times New Roman" w:eastAsia="Times New Roman" w:cs="Times New Roman"/>
        </w:rPr>
        <w:t>e</w:t>
      </w:r>
      <w:r w:rsidRPr="277E8E79" w:rsidR="3F0B959E">
        <w:rPr>
          <w:rFonts w:ascii="Times New Roman" w:hAnsi="Times New Roman" w:eastAsia="Times New Roman" w:cs="Times New Roman"/>
        </w:rPr>
        <w:t>n</w:t>
      </w:r>
      <w:r w:rsidRPr="277E8E79" w:rsidR="3F0B959E">
        <w:rPr>
          <w:rFonts w:ascii="Times New Roman" w:hAnsi="Times New Roman" w:eastAsia="Times New Roman" w:cs="Times New Roman"/>
        </w:rPr>
        <w:t>t</w:t>
      </w:r>
      <w:r w:rsidRPr="277E8E79" w:rsidR="6BB9736C">
        <w:rPr>
          <w:rFonts w:ascii="Times New Roman" w:hAnsi="Times New Roman" w:eastAsia="Times New Roman" w:cs="Times New Roman"/>
        </w:rPr>
        <w:t xml:space="preserve"> </w:t>
      </w:r>
      <w:r w:rsidRPr="277E8E79" w:rsidR="6BB9736C">
        <w:rPr>
          <w:rFonts w:ascii="Times New Roman" w:hAnsi="Times New Roman" w:eastAsia="Times New Roman" w:cs="Times New Roman"/>
        </w:rPr>
        <w:t>as the Equate brand has the entire boxplot less than the median of the Al</w:t>
      </w:r>
      <w:r w:rsidRPr="277E8E79" w:rsidR="74B8B909">
        <w:rPr>
          <w:rFonts w:ascii="Times New Roman" w:hAnsi="Times New Roman" w:eastAsia="Times New Roman" w:cs="Times New Roman"/>
        </w:rPr>
        <w:t>ka-Seltzer plot. I</w:t>
      </w:r>
      <w:r w:rsidRPr="277E8E79" w:rsidR="3F0B959E">
        <w:rPr>
          <w:rFonts w:ascii="Times New Roman" w:hAnsi="Times New Roman" w:eastAsia="Times New Roman" w:cs="Times New Roman"/>
        </w:rPr>
        <w:t xml:space="preserve">t is likely that </w:t>
      </w:r>
      <w:r w:rsidRPr="277E8E79" w:rsidR="237ACA47">
        <w:rPr>
          <w:rFonts w:ascii="Times New Roman" w:hAnsi="Times New Roman" w:eastAsia="Times New Roman" w:cs="Times New Roman"/>
        </w:rPr>
        <w:t>Equate</w:t>
      </w:r>
      <w:r w:rsidRPr="277E8E79" w:rsidR="3F0B959E">
        <w:rPr>
          <w:rFonts w:ascii="Times New Roman" w:hAnsi="Times New Roman" w:eastAsia="Times New Roman" w:cs="Times New Roman"/>
        </w:rPr>
        <w:t xml:space="preserve"> </w:t>
      </w:r>
      <w:r w:rsidRPr="277E8E79" w:rsidR="01CBDB35">
        <w:rPr>
          <w:rFonts w:ascii="Times New Roman" w:hAnsi="Times New Roman" w:eastAsia="Times New Roman" w:cs="Times New Roman"/>
        </w:rPr>
        <w:t xml:space="preserve">brand </w:t>
      </w:r>
      <w:r w:rsidRPr="277E8E79" w:rsidR="3F0B959E">
        <w:rPr>
          <w:rFonts w:ascii="Times New Roman" w:hAnsi="Times New Roman" w:eastAsia="Times New Roman" w:cs="Times New Roman"/>
        </w:rPr>
        <w:t xml:space="preserve">takes less time to dissolve </w:t>
      </w:r>
      <w:r w:rsidRPr="277E8E79" w:rsidR="3F0B959E">
        <w:rPr>
          <w:rFonts w:ascii="Times New Roman" w:hAnsi="Times New Roman" w:eastAsia="Times New Roman" w:cs="Times New Roman"/>
        </w:rPr>
        <w:t xml:space="preserve">than </w:t>
      </w:r>
      <w:r w:rsidRPr="277E8E79" w:rsidR="7BEE48EC">
        <w:rPr>
          <w:rFonts w:ascii="Times New Roman" w:hAnsi="Times New Roman" w:eastAsia="Times New Roman" w:cs="Times New Roman"/>
        </w:rPr>
        <w:t>t</w:t>
      </w:r>
      <w:r w:rsidRPr="277E8E79" w:rsidR="7BEE48EC">
        <w:rPr>
          <w:rFonts w:ascii="Times New Roman" w:hAnsi="Times New Roman" w:eastAsia="Times New Roman" w:cs="Times New Roman"/>
        </w:rPr>
        <w:t>he Alka-Seltzer brand</w:t>
      </w:r>
      <w:r w:rsidRPr="277E8E79" w:rsidR="66C43359">
        <w:rPr>
          <w:rFonts w:ascii="Times New Roman" w:hAnsi="Times New Roman" w:eastAsia="Times New Roman" w:cs="Times New Roman"/>
        </w:rPr>
        <w:t>,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b</w:t>
      </w:r>
      <w:r w:rsidRPr="277E8E79" w:rsidR="66C43359">
        <w:rPr>
          <w:rFonts w:ascii="Times New Roman" w:hAnsi="Times New Roman" w:eastAsia="Times New Roman" w:cs="Times New Roman"/>
        </w:rPr>
        <w:t>u</w:t>
      </w:r>
      <w:r w:rsidRPr="277E8E79" w:rsidR="66C43359">
        <w:rPr>
          <w:rFonts w:ascii="Times New Roman" w:hAnsi="Times New Roman" w:eastAsia="Times New Roman" w:cs="Times New Roman"/>
        </w:rPr>
        <w:t>t it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ca</w:t>
      </w:r>
      <w:r w:rsidRPr="277E8E79" w:rsidR="66C43359">
        <w:rPr>
          <w:rFonts w:ascii="Times New Roman" w:hAnsi="Times New Roman" w:eastAsia="Times New Roman" w:cs="Times New Roman"/>
        </w:rPr>
        <w:t>n</w:t>
      </w:r>
      <w:r w:rsidRPr="277E8E79" w:rsidR="66C43359">
        <w:rPr>
          <w:rFonts w:ascii="Times New Roman" w:hAnsi="Times New Roman" w:eastAsia="Times New Roman" w:cs="Times New Roman"/>
        </w:rPr>
        <w:t>n</w:t>
      </w:r>
      <w:r w:rsidRPr="277E8E79" w:rsidR="66C43359">
        <w:rPr>
          <w:rFonts w:ascii="Times New Roman" w:hAnsi="Times New Roman" w:eastAsia="Times New Roman" w:cs="Times New Roman"/>
        </w:rPr>
        <w:t>o</w:t>
      </w:r>
      <w:r w:rsidRPr="277E8E79" w:rsidR="66C43359">
        <w:rPr>
          <w:rFonts w:ascii="Times New Roman" w:hAnsi="Times New Roman" w:eastAsia="Times New Roman" w:cs="Times New Roman"/>
        </w:rPr>
        <w:t>t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b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d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t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r</w:t>
      </w:r>
      <w:r w:rsidRPr="277E8E79" w:rsidR="66C43359">
        <w:rPr>
          <w:rFonts w:ascii="Times New Roman" w:hAnsi="Times New Roman" w:eastAsia="Times New Roman" w:cs="Times New Roman"/>
        </w:rPr>
        <w:t>m</w:t>
      </w:r>
      <w:r w:rsidRPr="277E8E79" w:rsidR="66C43359">
        <w:rPr>
          <w:rFonts w:ascii="Times New Roman" w:hAnsi="Times New Roman" w:eastAsia="Times New Roman" w:cs="Times New Roman"/>
        </w:rPr>
        <w:t>i</w:t>
      </w:r>
      <w:r w:rsidRPr="277E8E79" w:rsidR="66C43359">
        <w:rPr>
          <w:rFonts w:ascii="Times New Roman" w:hAnsi="Times New Roman" w:eastAsia="Times New Roman" w:cs="Times New Roman"/>
        </w:rPr>
        <w:t>n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d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by</w:t>
      </w:r>
      <w:r w:rsidRPr="277E8E79" w:rsidR="66C43359">
        <w:rPr>
          <w:rFonts w:ascii="Times New Roman" w:hAnsi="Times New Roman" w:eastAsia="Times New Roman" w:cs="Times New Roman"/>
        </w:rPr>
        <w:t xml:space="preserve"> this graph. </w:t>
      </w:r>
      <w:r w:rsidRPr="277E8E79" w:rsidR="6B21DF8F">
        <w:rPr>
          <w:rFonts w:ascii="Times New Roman" w:hAnsi="Times New Roman" w:eastAsia="Times New Roman" w:cs="Times New Roman"/>
        </w:rPr>
        <w:t xml:space="preserve">In </w:t>
      </w:r>
      <w:r w:rsidRPr="277E8E79" w:rsidR="66C43359">
        <w:rPr>
          <w:rFonts w:ascii="Times New Roman" w:hAnsi="Times New Roman" w:eastAsia="Times New Roman" w:cs="Times New Roman"/>
        </w:rPr>
        <w:t>Fig</w:t>
      </w:r>
      <w:r w:rsidRPr="277E8E79" w:rsidR="66C43359">
        <w:rPr>
          <w:rFonts w:ascii="Times New Roman" w:hAnsi="Times New Roman" w:eastAsia="Times New Roman" w:cs="Times New Roman"/>
        </w:rPr>
        <w:t>u</w:t>
      </w:r>
      <w:r w:rsidRPr="277E8E79" w:rsidR="66C43359">
        <w:rPr>
          <w:rFonts w:ascii="Times New Roman" w:hAnsi="Times New Roman" w:eastAsia="Times New Roman" w:cs="Times New Roman"/>
        </w:rPr>
        <w:t>re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4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th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r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 xml:space="preserve"> app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ar</w:t>
      </w:r>
      <w:r w:rsidRPr="277E8E79" w:rsidR="66C43359">
        <w:rPr>
          <w:rFonts w:ascii="Times New Roman" w:hAnsi="Times New Roman" w:eastAsia="Times New Roman" w:cs="Times New Roman"/>
        </w:rPr>
        <w:t>s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t</w:t>
      </w:r>
      <w:r w:rsidRPr="277E8E79" w:rsidR="66C43359">
        <w:rPr>
          <w:rFonts w:ascii="Times New Roman" w:hAnsi="Times New Roman" w:eastAsia="Times New Roman" w:cs="Times New Roman"/>
        </w:rPr>
        <w:t>o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b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a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l</w:t>
      </w:r>
      <w:r w:rsidRPr="277E8E79" w:rsidR="66C43359">
        <w:rPr>
          <w:rFonts w:ascii="Times New Roman" w:hAnsi="Times New Roman" w:eastAsia="Times New Roman" w:cs="Times New Roman"/>
        </w:rPr>
        <w:t>arge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di</w:t>
      </w:r>
      <w:r w:rsidRPr="277E8E79" w:rsidR="66C43359">
        <w:rPr>
          <w:rFonts w:ascii="Times New Roman" w:hAnsi="Times New Roman" w:eastAsia="Times New Roman" w:cs="Times New Roman"/>
        </w:rPr>
        <w:t>f</w:t>
      </w:r>
      <w:r w:rsidRPr="277E8E79" w:rsidR="66C43359">
        <w:rPr>
          <w:rFonts w:ascii="Times New Roman" w:hAnsi="Times New Roman" w:eastAsia="Times New Roman" w:cs="Times New Roman"/>
        </w:rPr>
        <w:t>f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r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>n</w:t>
      </w:r>
      <w:r w:rsidRPr="277E8E79" w:rsidR="66C43359">
        <w:rPr>
          <w:rFonts w:ascii="Times New Roman" w:hAnsi="Times New Roman" w:eastAsia="Times New Roman" w:cs="Times New Roman"/>
        </w:rPr>
        <w:t>c</w:t>
      </w:r>
      <w:r w:rsidRPr="277E8E79" w:rsidR="66C43359">
        <w:rPr>
          <w:rFonts w:ascii="Times New Roman" w:hAnsi="Times New Roman" w:eastAsia="Times New Roman" w:cs="Times New Roman"/>
        </w:rPr>
        <w:t>e</w:t>
      </w:r>
      <w:r w:rsidRPr="277E8E79" w:rsidR="66C43359">
        <w:rPr>
          <w:rFonts w:ascii="Times New Roman" w:hAnsi="Times New Roman" w:eastAsia="Times New Roman" w:cs="Times New Roman"/>
        </w:rPr>
        <w:t xml:space="preserve"> </w:t>
      </w:r>
      <w:r w:rsidRPr="277E8E79" w:rsidR="66C43359">
        <w:rPr>
          <w:rFonts w:ascii="Times New Roman" w:hAnsi="Times New Roman" w:eastAsia="Times New Roman" w:cs="Times New Roman"/>
        </w:rPr>
        <w:t>in</w:t>
      </w:r>
      <w:r w:rsidRPr="277E8E79" w:rsidR="66C43359">
        <w:rPr>
          <w:rFonts w:ascii="Times New Roman" w:hAnsi="Times New Roman" w:eastAsia="Times New Roman" w:cs="Times New Roman"/>
        </w:rPr>
        <w:t xml:space="preserve"> time ranges for liquid temperatures, where the room temperature is less than </w:t>
      </w:r>
      <w:r w:rsidRPr="277E8E79" w:rsidR="14BD4A85">
        <w:rPr>
          <w:rFonts w:ascii="Times New Roman" w:hAnsi="Times New Roman" w:eastAsia="Times New Roman" w:cs="Times New Roman"/>
        </w:rPr>
        <w:t>refrigerated. Figure 5 shows us that tap water</w:t>
      </w:r>
      <w:r w:rsidRPr="277E8E79" w:rsidR="0B0F6EE4">
        <w:rPr>
          <w:rFonts w:ascii="Times New Roman" w:hAnsi="Times New Roman" w:eastAsia="Times New Roman" w:cs="Times New Roman"/>
        </w:rPr>
        <w:t xml:space="preserve"> has an interquartile range (where the middle 50% of data falls) that is mostly less than that of sparkling water</w:t>
      </w:r>
      <w:r w:rsidRPr="277E8E79" w:rsidR="362211D2">
        <w:rPr>
          <w:rFonts w:ascii="Times New Roman" w:hAnsi="Times New Roman" w:eastAsia="Times New Roman" w:cs="Times New Roman"/>
        </w:rPr>
        <w:t xml:space="preserve"> so it is possible that liquid type alone could be significant in predicting the dissolve time.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77E8E79" w:rsidTr="277E8E79" w14:paraId="60356167">
        <w:trPr>
          <w:trHeight w:val="300"/>
        </w:trPr>
        <w:tc>
          <w:tcPr>
            <w:tcW w:w="4680" w:type="dxa"/>
            <w:tcMar/>
          </w:tcPr>
          <w:p w:rsidR="0EEAAD59" w:rsidP="277E8E79" w:rsidRDefault="0EEAAD59" w14:paraId="5F31F34C" w14:textId="7475C906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="0EEAAD59">
              <w:drawing>
                <wp:inline wp14:editId="0156C398" wp14:anchorId="365572DE">
                  <wp:extent cx="2828925" cy="1913151"/>
                  <wp:effectExtent l="0" t="0" r="0" b="0"/>
                  <wp:docPr id="55316624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dfc693654a1c4a9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91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0EEAAD5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6: Interaction Plot of Dissolve Time (sec) by Liquid Type and Tablet Brand</w:t>
            </w:r>
          </w:p>
        </w:tc>
        <w:tc>
          <w:tcPr>
            <w:tcW w:w="4680" w:type="dxa"/>
            <w:tcMar/>
          </w:tcPr>
          <w:p w:rsidR="0EEAAD59" w:rsidP="277E8E79" w:rsidRDefault="0EEAAD59" w14:paraId="72266A72" w14:textId="79B550BF">
            <w:pPr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="0EEAAD59">
              <w:drawing>
                <wp:inline wp14:editId="6CB9CE19" wp14:anchorId="269A544A">
                  <wp:extent cx="2828925" cy="1890484"/>
                  <wp:effectExtent l="0" t="0" r="0" b="0"/>
                  <wp:docPr id="700742581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61aed88f7e14b0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890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0EEAAD5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7: Interaction Plot of Dissolve Time (sec) by Liquid Temperature and Tablet Brand</w:t>
            </w:r>
          </w:p>
          <w:p w:rsidR="277E8E79" w:rsidP="277E8E79" w:rsidRDefault="277E8E79" w14:paraId="18AFE7C4" w14:textId="1BE7B5F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277E8E79" wp14:paraId="0B726424" wp14:textId="379A8655">
      <w:pPr>
        <w:jc w:val="left"/>
        <w:rPr>
          <w:rFonts w:ascii="Times New Roman" w:hAnsi="Times New Roman" w:eastAsia="Times New Roman" w:cs="Times New Roman"/>
        </w:rPr>
      </w:pPr>
      <w:r w:rsidRPr="277E8E79" w:rsidR="0EEAAD59">
        <w:rPr>
          <w:rFonts w:ascii="Times New Roman" w:hAnsi="Times New Roman" w:eastAsia="Times New Roman" w:cs="Times New Roman"/>
        </w:rPr>
        <w:t>Six interaction plots were created for each of the 4 factor combinations. Figure 6 and Figure 7 are the two plots that showed potential for inter</w:t>
      </w:r>
      <w:r w:rsidRPr="277E8E79" w:rsidR="4A68EA39">
        <w:rPr>
          <w:rFonts w:ascii="Times New Roman" w:hAnsi="Times New Roman" w:eastAsia="Times New Roman" w:cs="Times New Roman"/>
        </w:rPr>
        <w:t xml:space="preserve">action between the two factors. If there is no interaction effect between the factors, then the lines will be close to </w:t>
      </w:r>
      <w:r w:rsidRPr="277E8E79" w:rsidR="1CF711A8">
        <w:rPr>
          <w:rFonts w:ascii="Times New Roman" w:hAnsi="Times New Roman" w:eastAsia="Times New Roman" w:cs="Times New Roman"/>
        </w:rPr>
        <w:t>parallel</w:t>
      </w:r>
      <w:r w:rsidRPr="277E8E79" w:rsidR="4A68EA39">
        <w:rPr>
          <w:rFonts w:ascii="Times New Roman" w:hAnsi="Times New Roman" w:eastAsia="Times New Roman" w:cs="Times New Roman"/>
        </w:rPr>
        <w:t xml:space="preserve"> since changing </w:t>
      </w:r>
      <w:r w:rsidRPr="277E8E79" w:rsidR="6EAFA164">
        <w:rPr>
          <w:rFonts w:ascii="Times New Roman" w:hAnsi="Times New Roman" w:eastAsia="Times New Roman" w:cs="Times New Roman"/>
        </w:rPr>
        <w:t xml:space="preserve">the factor on the bottom of the plot does not </w:t>
      </w:r>
      <w:r w:rsidRPr="277E8E79" w:rsidR="092D99DA">
        <w:rPr>
          <w:rFonts w:ascii="Times New Roman" w:hAnsi="Times New Roman" w:eastAsia="Times New Roman" w:cs="Times New Roman"/>
        </w:rPr>
        <w:t>drastically change how the dissolve time changes based on the brands changing.</w:t>
      </w:r>
      <w:r w:rsidRPr="277E8E79" w:rsidR="29C8FD74">
        <w:rPr>
          <w:rFonts w:ascii="Times New Roman" w:hAnsi="Times New Roman" w:eastAsia="Times New Roman" w:cs="Times New Roman"/>
        </w:rPr>
        <w:t xml:space="preserve"> This was the case for four of the factor combinations.</w:t>
      </w:r>
      <w:r w:rsidRPr="277E8E79" w:rsidR="092D99DA">
        <w:rPr>
          <w:rFonts w:ascii="Times New Roman" w:hAnsi="Times New Roman" w:eastAsia="Times New Roman" w:cs="Times New Roman"/>
        </w:rPr>
        <w:t xml:space="preserve"> </w:t>
      </w:r>
      <w:r w:rsidRPr="277E8E79" w:rsidR="69710DB8">
        <w:rPr>
          <w:rFonts w:ascii="Times New Roman" w:hAnsi="Times New Roman" w:eastAsia="Times New Roman" w:cs="Times New Roman"/>
        </w:rPr>
        <w:t>In the case of Figure 6, we see that changing the liquid type to tap water from sparkling water drastically reduces the dissolve time for Alka-Seltzer, but not as dramatically for Equate.</w:t>
      </w:r>
      <w:r w:rsidRPr="277E8E79" w:rsidR="1EE9544D">
        <w:rPr>
          <w:rFonts w:ascii="Times New Roman" w:hAnsi="Times New Roman" w:eastAsia="Times New Roman" w:cs="Times New Roman"/>
        </w:rPr>
        <w:t xml:space="preserve"> This </w:t>
      </w:r>
      <w:r w:rsidRPr="277E8E79" w:rsidR="1EE9544D">
        <w:rPr>
          <w:rFonts w:ascii="Times New Roman" w:hAnsi="Times New Roman" w:eastAsia="Times New Roman" w:cs="Times New Roman"/>
        </w:rPr>
        <w:t>likely means</w:t>
      </w:r>
      <w:r w:rsidRPr="277E8E79" w:rsidR="1EE9544D">
        <w:rPr>
          <w:rFonts w:ascii="Times New Roman" w:hAnsi="Times New Roman" w:eastAsia="Times New Roman" w:cs="Times New Roman"/>
        </w:rPr>
        <w:t xml:space="preserve"> that there </w:t>
      </w:r>
      <w:r w:rsidRPr="277E8E79" w:rsidR="29061816">
        <w:rPr>
          <w:rFonts w:ascii="Times New Roman" w:hAnsi="Times New Roman" w:eastAsia="Times New Roman" w:cs="Times New Roman"/>
        </w:rPr>
        <w:t>could be</w:t>
      </w:r>
      <w:r w:rsidRPr="277E8E79" w:rsidR="1EE9544D">
        <w:rPr>
          <w:rFonts w:ascii="Times New Roman" w:hAnsi="Times New Roman" w:eastAsia="Times New Roman" w:cs="Times New Roman"/>
        </w:rPr>
        <w:t xml:space="preserve"> some unique effect that both brand and liquid type have together that </w:t>
      </w:r>
      <w:r w:rsidRPr="277E8E79" w:rsidR="1EE9544D">
        <w:rPr>
          <w:rFonts w:ascii="Times New Roman" w:hAnsi="Times New Roman" w:eastAsia="Times New Roman" w:cs="Times New Roman"/>
        </w:rPr>
        <w:t>couldn’t</w:t>
      </w:r>
      <w:r w:rsidRPr="277E8E79" w:rsidR="1EE9544D">
        <w:rPr>
          <w:rFonts w:ascii="Times New Roman" w:hAnsi="Times New Roman" w:eastAsia="Times New Roman" w:cs="Times New Roman"/>
        </w:rPr>
        <w:t xml:space="preserve"> be captured with either factor alone. In Figure 7 there is </w:t>
      </w:r>
      <w:r w:rsidRPr="277E8E79" w:rsidR="31FF4E0C">
        <w:rPr>
          <w:rFonts w:ascii="Times New Roman" w:hAnsi="Times New Roman" w:eastAsia="Times New Roman" w:cs="Times New Roman"/>
        </w:rPr>
        <w:t xml:space="preserve">also a different change between factor combinations. The Alka-Seltzer tablet’s dissolve time changes </w:t>
      </w:r>
      <w:r w:rsidRPr="277E8E79" w:rsidR="31FF4E0C">
        <w:rPr>
          <w:rFonts w:ascii="Times New Roman" w:hAnsi="Times New Roman" w:eastAsia="Times New Roman" w:cs="Times New Roman"/>
        </w:rPr>
        <w:t>somewhat more</w:t>
      </w:r>
      <w:r w:rsidRPr="277E8E79" w:rsidR="31FF4E0C">
        <w:rPr>
          <w:rFonts w:ascii="Times New Roman" w:hAnsi="Times New Roman" w:eastAsia="Times New Roman" w:cs="Times New Roman"/>
        </w:rPr>
        <w:t xml:space="preserve"> than the Equate brand when we switch from refrigerated </w:t>
      </w:r>
      <w:r w:rsidRPr="277E8E79" w:rsidR="42BA57E6">
        <w:rPr>
          <w:rFonts w:ascii="Times New Roman" w:hAnsi="Times New Roman" w:eastAsia="Times New Roman" w:cs="Times New Roman"/>
        </w:rPr>
        <w:t xml:space="preserve">to room temperature. </w:t>
      </w:r>
      <w:r w:rsidRPr="277E8E79" w:rsidR="32908C77">
        <w:rPr>
          <w:rFonts w:ascii="Times New Roman" w:hAnsi="Times New Roman" w:eastAsia="Times New Roman" w:cs="Times New Roman"/>
        </w:rPr>
        <w:t xml:space="preserve">This could </w:t>
      </w:r>
      <w:r w:rsidRPr="277E8E79" w:rsidR="32908C77">
        <w:rPr>
          <w:rFonts w:ascii="Times New Roman" w:hAnsi="Times New Roman" w:eastAsia="Times New Roman" w:cs="Times New Roman"/>
        </w:rPr>
        <w:t>indicate</w:t>
      </w:r>
      <w:r w:rsidRPr="277E8E79" w:rsidR="32908C77">
        <w:rPr>
          <w:rFonts w:ascii="Times New Roman" w:hAnsi="Times New Roman" w:eastAsia="Times New Roman" w:cs="Times New Roman"/>
        </w:rPr>
        <w:t xml:space="preserve"> an interaction effect between brand and liquid </w:t>
      </w:r>
      <w:r w:rsidRPr="277E8E79" w:rsidR="32908C77">
        <w:rPr>
          <w:rFonts w:ascii="Times New Roman" w:hAnsi="Times New Roman" w:eastAsia="Times New Roman" w:cs="Times New Roman"/>
        </w:rPr>
        <w:t>temp.</w:t>
      </w:r>
      <w:r w:rsidRPr="277E8E79" w:rsidR="7F6F3338">
        <w:rPr>
          <w:rFonts w:ascii="Times New Roman" w:hAnsi="Times New Roman" w:eastAsia="Times New Roman" w:cs="Times New Roman"/>
        </w:rPr>
        <w:t xml:space="preserve"> All two-way interactions should be included in the model to confirm.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77E8E79" w:rsidTr="277E8E79" w14:paraId="357AF319">
        <w:trPr>
          <w:trHeight w:val="300"/>
        </w:trPr>
        <w:tc>
          <w:tcPr>
            <w:tcW w:w="4680" w:type="dxa"/>
            <w:tcMar/>
          </w:tcPr>
          <w:p w:rsidR="09F59365" w:rsidP="277E8E79" w:rsidRDefault="09F59365" w14:paraId="7E59AEE5" w14:textId="5B788DC1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="09F59365">
              <w:drawing>
                <wp:inline wp14:editId="4D5D3BFA" wp14:anchorId="2BA2362F">
                  <wp:extent cx="2828925" cy="1744504"/>
                  <wp:effectExtent l="0" t="0" r="0" b="0"/>
                  <wp:docPr id="58035651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33267433fcf4d4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09F59365">
              <w:rPr>
                <w:rFonts w:ascii="Times New Roman" w:hAnsi="Times New Roman" w:eastAsia="Times New Roman" w:cs="Times New Roman"/>
              </w:rPr>
              <w:t>Figure 8: Boxplot of Time by Liquid Type and Temp and Surface Area</w:t>
            </w:r>
          </w:p>
        </w:tc>
        <w:tc>
          <w:tcPr>
            <w:tcW w:w="4680" w:type="dxa"/>
            <w:tcMar/>
          </w:tcPr>
          <w:p w:rsidR="09F59365" w:rsidP="277E8E79" w:rsidRDefault="09F59365" w14:paraId="05C2E211" w14:textId="5F8EA491">
            <w:pPr>
              <w:jc w:val="left"/>
              <w:rPr>
                <w:rFonts w:ascii="Times New Roman" w:hAnsi="Times New Roman" w:eastAsia="Times New Roman" w:cs="Times New Roman"/>
              </w:rPr>
            </w:pPr>
            <w:r w:rsidR="09F59365">
              <w:drawing>
                <wp:inline wp14:editId="7DD7710C" wp14:anchorId="7CF55042">
                  <wp:extent cx="2828925" cy="1745410"/>
                  <wp:effectExtent l="0" t="0" r="0" b="0"/>
                  <wp:docPr id="44270699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045a46f9f75497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4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09F59365">
              <w:rPr>
                <w:rFonts w:ascii="Times New Roman" w:hAnsi="Times New Roman" w:eastAsia="Times New Roman" w:cs="Times New Roman"/>
              </w:rPr>
              <w:t>Figure 9: Boxplot of Time by Liquid Type and Temp and Tablet Brand</w:t>
            </w:r>
          </w:p>
        </w:tc>
      </w:tr>
    </w:tbl>
    <w:p xmlns:wp14="http://schemas.microsoft.com/office/word/2010/wordml" w:rsidP="277E8E79" wp14:paraId="6764F6F8" wp14:textId="5908B705">
      <w:pPr>
        <w:pStyle w:val="Normal"/>
        <w:jc w:val="left"/>
        <w:rPr>
          <w:rFonts w:ascii="Times New Roman" w:hAnsi="Times New Roman" w:eastAsia="Times New Roman" w:cs="Times New Roman"/>
        </w:rPr>
      </w:pPr>
      <w:r w:rsidRPr="277E8E79" w:rsidR="09F59365">
        <w:rPr>
          <w:rFonts w:ascii="Times New Roman" w:hAnsi="Times New Roman" w:eastAsia="Times New Roman" w:cs="Times New Roman"/>
        </w:rPr>
        <w:t xml:space="preserve">Based on the two two-way interactions that looked significant, more figures </w:t>
      </w:r>
      <w:r w:rsidRPr="277E8E79" w:rsidR="52279FEF">
        <w:rPr>
          <w:rFonts w:ascii="Times New Roman" w:hAnsi="Times New Roman" w:eastAsia="Times New Roman" w:cs="Times New Roman"/>
        </w:rPr>
        <w:t>were</w:t>
      </w:r>
      <w:r w:rsidRPr="277E8E79" w:rsidR="09F59365">
        <w:rPr>
          <w:rFonts w:ascii="Times New Roman" w:hAnsi="Times New Roman" w:eastAsia="Times New Roman" w:cs="Times New Roman"/>
        </w:rPr>
        <w:t xml:space="preserve"> created to see if adding even another factor to the interaction could be significant in predi</w:t>
      </w:r>
      <w:r w:rsidRPr="277E8E79" w:rsidR="2D843265">
        <w:rPr>
          <w:rFonts w:ascii="Times New Roman" w:hAnsi="Times New Roman" w:eastAsia="Times New Roman" w:cs="Times New Roman"/>
        </w:rPr>
        <w:t xml:space="preserve">cting dissolve time. </w:t>
      </w:r>
      <w:r w:rsidRPr="277E8E79" w:rsidR="69FF2E8A">
        <w:rPr>
          <w:rFonts w:ascii="Times New Roman" w:hAnsi="Times New Roman" w:eastAsia="Times New Roman" w:cs="Times New Roman"/>
        </w:rPr>
        <w:t xml:space="preserve">Figure 8 examples how different the ranges </w:t>
      </w:r>
      <w:r w:rsidRPr="277E8E79" w:rsidR="20B70914">
        <w:rPr>
          <w:rFonts w:ascii="Times New Roman" w:hAnsi="Times New Roman" w:eastAsia="Times New Roman" w:cs="Times New Roman"/>
        </w:rPr>
        <w:t xml:space="preserve">(top of line to bottom of stem line) </w:t>
      </w:r>
      <w:r w:rsidRPr="277E8E79" w:rsidR="69FF2E8A">
        <w:rPr>
          <w:rFonts w:ascii="Times New Roman" w:hAnsi="Times New Roman" w:eastAsia="Times New Roman" w:cs="Times New Roman"/>
        </w:rPr>
        <w:t xml:space="preserve">between liquid type, liquid temperature, and surface area compare. The boxplots </w:t>
      </w:r>
      <w:r w:rsidRPr="277E8E79" w:rsidR="69FF2E8A">
        <w:rPr>
          <w:rFonts w:ascii="Times New Roman" w:hAnsi="Times New Roman" w:eastAsia="Times New Roman" w:cs="Times New Roman"/>
        </w:rPr>
        <w:t>don’t</w:t>
      </w:r>
      <w:r w:rsidRPr="277E8E79" w:rsidR="69FF2E8A">
        <w:rPr>
          <w:rFonts w:ascii="Times New Roman" w:hAnsi="Times New Roman" w:eastAsia="Times New Roman" w:cs="Times New Roman"/>
        </w:rPr>
        <w:t xml:space="preserve"> all overlap so there might be some </w:t>
      </w:r>
      <w:r w:rsidRPr="277E8E79" w:rsidR="50EC2F0E">
        <w:rPr>
          <w:rFonts w:ascii="Times New Roman" w:hAnsi="Times New Roman" w:eastAsia="Times New Roman" w:cs="Times New Roman"/>
        </w:rPr>
        <w:t xml:space="preserve">unique effect that all three factors have together. Figure 9 shows us a similar story in that most of the boxplot ranges </w:t>
      </w:r>
      <w:r w:rsidRPr="277E8E79" w:rsidR="5CEADAD2">
        <w:rPr>
          <w:rFonts w:ascii="Times New Roman" w:hAnsi="Times New Roman" w:eastAsia="Times New Roman" w:cs="Times New Roman"/>
        </w:rPr>
        <w:t>don’t</w:t>
      </w:r>
      <w:r w:rsidRPr="277E8E79" w:rsidR="5CEADAD2">
        <w:rPr>
          <w:rFonts w:ascii="Times New Roman" w:hAnsi="Times New Roman" w:eastAsia="Times New Roman" w:cs="Times New Roman"/>
        </w:rPr>
        <w:t xml:space="preserve"> strictly overlap. In this study or future studies, it could be worth investigating if </w:t>
      </w:r>
      <w:r w:rsidRPr="277E8E79" w:rsidR="5CEADAD2">
        <w:rPr>
          <w:rFonts w:ascii="Times New Roman" w:hAnsi="Times New Roman" w:eastAsia="Times New Roman" w:cs="Times New Roman"/>
        </w:rPr>
        <w:t>three-way</w:t>
      </w:r>
      <w:r w:rsidRPr="277E8E79" w:rsidR="5CEADAD2">
        <w:rPr>
          <w:rFonts w:ascii="Times New Roman" w:hAnsi="Times New Roman" w:eastAsia="Times New Roman" w:cs="Times New Roman"/>
        </w:rPr>
        <w:t xml:space="preserve"> interactions are relevant.</w:t>
      </w:r>
    </w:p>
    <w:p xmlns:wp14="http://schemas.microsoft.com/office/word/2010/wordml" w:rsidP="277E8E79" wp14:paraId="20647E0B" wp14:textId="7965336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277E8E79" wp14:paraId="65A966F9" wp14:textId="2D22A8C2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Statistical Analysis</w:t>
      </w:r>
    </w:p>
    <w:p xmlns:wp14="http://schemas.microsoft.com/office/word/2010/wordml" w:rsidP="277E8E79" wp14:paraId="002AB69C" wp14:textId="1B16787C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Statistical analysis was performed using Minitab software and R code. </w:t>
      </w:r>
      <w:r w:rsidRPr="277E8E79" w:rsidR="0C389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evaluate the effect of liquid type, liquid </w:t>
      </w:r>
      <w:r w:rsidRPr="277E8E79" w:rsidR="0C389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</w:t>
      </w:r>
      <w:r w:rsidRPr="277E8E79" w:rsidR="0C389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tablet brand, and surface area on the </w:t>
      </w:r>
      <w:r w:rsidRPr="277E8E79" w:rsidR="497D9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dissolve times for Alka-Seltzer tablets, analysis of variance, ANOVA was used.</w:t>
      </w:r>
    </w:p>
    <w:p xmlns:wp14="http://schemas.microsoft.com/office/word/2010/wordml" w:rsidP="277E8E79" wp14:paraId="0AE854CF" wp14:textId="562110EC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7E8E79" w:rsidR="497D9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 define “interaction” as a relationship between 2 or more variables such that the outcome of one variable is altered by the other variable(s). The </w:t>
      </w:r>
      <w:r w:rsidRPr="277E8E79" w:rsidR="497D9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initial</w:t>
      </w:r>
      <w:r w:rsidRPr="277E8E79" w:rsidR="497D9A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ANOVA model included all two-way interaction terms</w:t>
      </w:r>
      <w:r w:rsidRPr="277E8E79" w:rsidR="1D1CE0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(Appendix 1).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77E8E79" wp14:paraId="226D83DD" wp14:textId="3B1C4101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Then, to reduce the model and 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identify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significant factors, </w:t>
      </w:r>
      <w:r w:rsidRPr="277E8E79" w:rsidR="336C75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backwards elimination was used with Alkaline 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Information Criterion (AIC)</w:t>
      </w:r>
      <w:r w:rsidRPr="277E8E79" w:rsidR="4C2139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</w:t>
      </w:r>
      <w:r w:rsidRPr="277E8E79" w:rsidR="143A9D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results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are summarized in Figure 1</w:t>
      </w:r>
      <w:r w:rsidRPr="277E8E79" w:rsidR="184036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0</w:t>
      </w:r>
      <w:r w:rsidRPr="277E8E79" w:rsidR="01889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All four variables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(liquid 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ype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liquid 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mp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277E8E79" w:rsidR="48041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tablet brand, surface area)</w:t>
      </w:r>
      <w:r w:rsidRPr="277E8E79" w:rsidR="01889E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are significant; however, only 2 of the 6 interactions were significant. T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here was a significant interaction (p&lt;0.000) between liquid type a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nd tablet brand as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 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mp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</w:t>
      </w:r>
      <w:r w:rsidRPr="277E8E79" w:rsidR="7A9C0C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nd tablet brand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Therefore, these variables should not be assessed independently – </w:t>
      </w:r>
      <w:r w:rsidRPr="277E8E79" w:rsidR="2078B9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they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should be evaluated simultaneously in terms of their effect on </w:t>
      </w:r>
      <w:r w:rsidRPr="277E8E79" w:rsidR="436E2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Alka-Seltzer dissolve times</w:t>
      </w:r>
      <w:r w:rsidRPr="277E8E79" w:rsidR="5A3D3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77E8E79" wp14:paraId="40B0470C" wp14:textId="0FBB9034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CFDD221">
        <w:drawing>
          <wp:inline xmlns:wp14="http://schemas.microsoft.com/office/word/2010/wordprocessingDrawing" wp14:editId="6F45ECE4" wp14:anchorId="03BC91C4">
            <wp:extent cx="4594334" cy="2135188"/>
            <wp:effectExtent l="0" t="0" r="0" b="0"/>
            <wp:docPr id="16046326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9796623e13402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334" cy="213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3D8513D5" wp14:textId="56FE0EF9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27C75B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</w:t>
      </w:r>
      <w:r w:rsidRPr="277E8E79" w:rsidR="32741D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</w:t>
      </w:r>
      <w:r w:rsidRPr="277E8E79" w:rsidR="27C75B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Final </w:t>
      </w:r>
      <w:r w:rsidRPr="277E8E79" w:rsidR="13A639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ANOVA </w:t>
      </w:r>
      <w:r w:rsidRPr="277E8E79" w:rsidR="27C75B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</w:t>
      </w:r>
      <w:r w:rsidRPr="277E8E79" w:rsidR="0CC509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Alka-Seltzer</w:t>
      </w:r>
      <w:r w:rsidRPr="277E8E79" w:rsidR="569D04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Dissolve Times</w:t>
      </w:r>
    </w:p>
    <w:p xmlns:wp14="http://schemas.microsoft.com/office/word/2010/wordml" w:rsidP="277E8E79" wp14:paraId="52F41249" wp14:textId="59FA0412">
      <w:pPr>
        <w:spacing w:before="0" w:beforeAutospacing="off" w:after="160" w:afterAutospacing="off" w:line="279" w:lineRule="auto"/>
        <w:ind w:left="0" w:right="0"/>
        <w:jc w:val="left"/>
      </w:pP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adjusted R-squared value was 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strong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89.39%, 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demonstrating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the variables and interaction included in the reduced model explains most of the variability in the </w:t>
      </w:r>
      <w:r w:rsidRPr="277E8E79" w:rsidR="48BEBBB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dissolution time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This summary was found in Figure 1</w:t>
      </w:r>
      <w:r w:rsidRPr="277E8E79" w:rsidR="74FC4E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277E8E79" w:rsidR="28B4E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77E8E79" wp14:paraId="75984FD3" wp14:textId="1FB8F57A">
      <w:pPr>
        <w:spacing w:before="0" w:beforeAutospacing="off" w:after="160" w:afterAutospacing="off" w:line="279" w:lineRule="auto"/>
        <w:ind w:left="0" w:right="0"/>
        <w:jc w:val="center"/>
      </w:pPr>
      <w:r w:rsidR="29E8081B">
        <w:drawing>
          <wp:inline xmlns:wp14="http://schemas.microsoft.com/office/word/2010/wordprocessingDrawing" wp14:editId="68CC8719" wp14:anchorId="258D99BC">
            <wp:extent cx="2878137" cy="826260"/>
            <wp:effectExtent l="0" t="0" r="0" b="0"/>
            <wp:docPr id="122991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2b56b8fa6a4c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137" cy="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58AEAA39" wp14:textId="3A590B93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17B1E6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</w:t>
      </w:r>
      <w:r w:rsidRPr="277E8E79" w:rsidR="6E47AF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</w:t>
      </w:r>
      <w:r w:rsidRPr="277E8E79" w:rsidR="17B1E6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277E8E79" w:rsidR="5FF7A5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Summary of </w:t>
      </w:r>
      <w:r w:rsidRPr="277E8E79" w:rsidR="17B1E6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 Model</w:t>
      </w:r>
    </w:p>
    <w:p xmlns:wp14="http://schemas.microsoft.com/office/word/2010/wordml" w:rsidP="277E8E79" wp14:paraId="66608BC9" wp14:textId="51C0E581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77E8E79" w:rsidR="322C87B5">
        <w:rPr>
          <w:rFonts w:ascii="Times New Roman" w:hAnsi="Times New Roman" w:eastAsia="Times New Roman" w:cs="Times New Roman"/>
          <w:sz w:val="28"/>
          <w:szCs w:val="28"/>
        </w:rPr>
        <w:t>Assumptions</w:t>
      </w:r>
    </w:p>
    <w:p xmlns:wp14="http://schemas.microsoft.com/office/word/2010/wordml" w:rsidP="277E8E79" wp14:paraId="3D8055A5" wp14:textId="47F22141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251C66A2">
        <w:drawing>
          <wp:inline xmlns:wp14="http://schemas.microsoft.com/office/word/2010/wordprocessingDrawing" wp14:editId="3813BD8A" wp14:anchorId="208FD904">
            <wp:extent cx="4908714" cy="3343275"/>
            <wp:effectExtent l="0" t="0" r="0" b="0"/>
            <wp:docPr id="15973073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e866babe7f46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71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5FDD56C5" wp14:textId="1539E2F0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277E8E79" w:rsidR="08A635B6">
        <w:rPr>
          <w:rFonts w:ascii="Times New Roman" w:hAnsi="Times New Roman" w:eastAsia="Times New Roman" w:cs="Times New Roman"/>
        </w:rPr>
        <w:t xml:space="preserve">Figure </w:t>
      </w:r>
      <w:r w:rsidRPr="277E8E79" w:rsidR="7FE718F3">
        <w:rPr>
          <w:rFonts w:ascii="Times New Roman" w:hAnsi="Times New Roman" w:eastAsia="Times New Roman" w:cs="Times New Roman"/>
        </w:rPr>
        <w:t>1</w:t>
      </w:r>
      <w:r w:rsidRPr="277E8E79" w:rsidR="5326BDFC">
        <w:rPr>
          <w:rFonts w:ascii="Times New Roman" w:hAnsi="Times New Roman" w:eastAsia="Times New Roman" w:cs="Times New Roman"/>
        </w:rPr>
        <w:t>2</w:t>
      </w:r>
      <w:r w:rsidRPr="277E8E79" w:rsidR="08A635B6">
        <w:rPr>
          <w:rFonts w:ascii="Times New Roman" w:hAnsi="Times New Roman" w:eastAsia="Times New Roman" w:cs="Times New Roman"/>
        </w:rPr>
        <w:t xml:space="preserve">: </w:t>
      </w:r>
      <w:r w:rsidRPr="277E8E79" w:rsidR="244EF99F">
        <w:rPr>
          <w:rFonts w:ascii="Times New Roman" w:hAnsi="Times New Roman" w:eastAsia="Times New Roman" w:cs="Times New Roman"/>
        </w:rPr>
        <w:t xml:space="preserve">Normality Probability Plot, Fitted vs. Residual Plot, Histogram of Residuals, </w:t>
      </w:r>
      <w:r w:rsidRPr="277E8E79" w:rsidR="244EF99F">
        <w:rPr>
          <w:rFonts w:ascii="Times New Roman" w:hAnsi="Times New Roman" w:eastAsia="Times New Roman" w:cs="Times New Roman"/>
        </w:rPr>
        <w:t>Observation</w:t>
      </w:r>
      <w:r w:rsidRPr="277E8E79" w:rsidR="244EF99F">
        <w:rPr>
          <w:rFonts w:ascii="Times New Roman" w:hAnsi="Times New Roman" w:eastAsia="Times New Roman" w:cs="Times New Roman"/>
        </w:rPr>
        <w:t xml:space="preserve"> Order Plot</w:t>
      </w:r>
    </w:p>
    <w:p xmlns:wp14="http://schemas.microsoft.com/office/word/2010/wordml" w:rsidP="277E8E79" wp14:paraId="650B117B" wp14:textId="7C811F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277E8E79" w:rsidR="5126614F">
        <w:rPr>
          <w:rFonts w:ascii="Times New Roman" w:hAnsi="Times New Roman" w:eastAsia="Times New Roman" w:cs="Times New Roman"/>
        </w:rPr>
        <w:t>The assumption of independence is met since the experiment was done by</w:t>
      </w:r>
      <w:r w:rsidRPr="277E8E79" w:rsidR="20425EE8">
        <w:rPr>
          <w:rFonts w:ascii="Times New Roman" w:hAnsi="Times New Roman" w:eastAsia="Times New Roman" w:cs="Times New Roman"/>
        </w:rPr>
        <w:t xml:space="preserve"> a randomized order given by Minitab. We see that the residuals </w:t>
      </w:r>
      <w:r w:rsidRPr="277E8E79" w:rsidR="20425EE8">
        <w:rPr>
          <w:rFonts w:ascii="Times New Roman" w:hAnsi="Times New Roman" w:eastAsia="Times New Roman" w:cs="Times New Roman"/>
        </w:rPr>
        <w:t>don’t</w:t>
      </w:r>
      <w:r w:rsidRPr="277E8E79" w:rsidR="20425EE8">
        <w:rPr>
          <w:rFonts w:ascii="Times New Roman" w:hAnsi="Times New Roman" w:eastAsia="Times New Roman" w:cs="Times New Roman"/>
        </w:rPr>
        <w:t xml:space="preserve"> have any pattern in the </w:t>
      </w:r>
      <w:r w:rsidRPr="277E8E79" w:rsidR="47D4264E">
        <w:rPr>
          <w:rFonts w:ascii="Times New Roman" w:hAnsi="Times New Roman" w:eastAsia="Times New Roman" w:cs="Times New Roman"/>
        </w:rPr>
        <w:t xml:space="preserve">Observation Order Plot in </w:t>
      </w:r>
      <w:r w:rsidRPr="277E8E79" w:rsidR="47D4264E">
        <w:rPr>
          <w:rFonts w:ascii="Times New Roman" w:hAnsi="Times New Roman" w:eastAsia="Times New Roman" w:cs="Times New Roman"/>
        </w:rPr>
        <w:t>Figure</w:t>
      </w:r>
      <w:r w:rsidRPr="277E8E79" w:rsidR="69AEC394">
        <w:rPr>
          <w:rFonts w:ascii="Times New Roman" w:hAnsi="Times New Roman" w:eastAsia="Times New Roman" w:cs="Times New Roman"/>
        </w:rPr>
        <w:t xml:space="preserve"> 1</w:t>
      </w:r>
      <w:r w:rsidRPr="277E8E79" w:rsidR="4F3883AF">
        <w:rPr>
          <w:rFonts w:ascii="Times New Roman" w:hAnsi="Times New Roman" w:eastAsia="Times New Roman" w:cs="Times New Roman"/>
        </w:rPr>
        <w:t>2</w:t>
      </w:r>
      <w:r w:rsidRPr="277E8E79" w:rsidR="47D4264E">
        <w:rPr>
          <w:rFonts w:ascii="Times New Roman" w:hAnsi="Times New Roman" w:eastAsia="Times New Roman" w:cs="Times New Roman"/>
        </w:rPr>
        <w:t>.</w:t>
      </w:r>
      <w:r w:rsidRPr="277E8E79" w:rsidR="7400A0CC">
        <w:rPr>
          <w:rFonts w:ascii="Times New Roman" w:hAnsi="Times New Roman" w:eastAsia="Times New Roman" w:cs="Times New Roman"/>
        </w:rPr>
        <w:t xml:space="preserve">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 can check our assumptions from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Figure </w:t>
      </w:r>
      <w:r w:rsidRPr="277E8E79" w:rsidR="338E89C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277E8E79" w:rsidR="6CDE895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 the top left, our probability plot has </w:t>
      </w:r>
      <w:r w:rsidRPr="277E8E79" w:rsidR="50AD617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enough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 the data close to the line</w:t>
      </w:r>
      <w:r w:rsidRPr="277E8E79" w:rsidR="6E0C9D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 can see some points that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appear to be </w:t>
      </w:r>
      <w:r w:rsidRPr="277E8E79" w:rsidR="019C9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slightly</w:t>
      </w:r>
      <w:r w:rsidRPr="277E8E79" w:rsidR="019C9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611794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off</w:t>
      </w:r>
      <w:r w:rsidRPr="277E8E79" w:rsidR="019C96E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277E8E79" w:rsidR="5877C3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expected normality line </w:t>
      </w:r>
      <w:r w:rsidRPr="277E8E79" w:rsidR="119C1FD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 a curved pattern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; </w:t>
      </w:r>
      <w:r w:rsidRPr="277E8E79" w:rsidR="6945FDC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therefore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77E8E79" w:rsidR="4A7F3C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normality assumption might not be fully met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If we remove the outlier </w:t>
      </w:r>
      <w:r w:rsidRPr="277E8E79" w:rsidR="06EEFE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point</w:t>
      </w:r>
      <w:r w:rsidRPr="277E8E79" w:rsidR="466231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seen in </w:t>
      </w:r>
      <w:r w:rsidRPr="277E8E79" w:rsidR="25211F8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Figure 1</w:t>
      </w:r>
      <w:r w:rsidRPr="277E8E79" w:rsidR="55356A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3</w:t>
      </w:r>
      <w:r w:rsidRPr="277E8E79" w:rsidR="25211F8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then the model is 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essentially the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same</w:t>
      </w:r>
      <w:r w:rsidRPr="277E8E79" w:rsidR="46F3A2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(same significant variables and interactions</w:t>
      </w:r>
      <w:r w:rsidRPr="277E8E79" w:rsidR="7C76A0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so it will not be </w:t>
      </w:r>
      <w:r w:rsidRPr="277E8E79" w:rsidR="048B32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changed</w:t>
      </w:r>
      <w:r w:rsidRPr="277E8E79" w:rsidR="46F3A2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)</w:t>
      </w:r>
      <w:r w:rsidRPr="277E8E79" w:rsidR="0BF207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77E8E79" w:rsidR="192677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6B06248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</w:t>
      </w:r>
      <w:r w:rsidRPr="277E8E79" w:rsidR="192677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study, we will keep the outlier in the modelling. </w:t>
      </w:r>
      <w:r w:rsidRPr="277E8E79" w:rsidR="70A545C5">
        <w:rPr>
          <w:rFonts w:ascii="Times New Roman" w:hAnsi="Times New Roman" w:eastAsia="Times New Roman" w:cs="Times New Roman"/>
        </w:rPr>
        <w:t>The difference in variance does not have a clear pattern based on the Fitted vs. Residual plot so it can be said that equal variance assumption is kept.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histogr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am </w:t>
      </w:r>
      <w:r w:rsidRPr="277E8E79" w:rsidR="4EC088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doesn’t</w:t>
      </w:r>
      <w:r w:rsidRPr="277E8E79" w:rsidR="4EC088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appear too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normally distributed</w:t>
      </w:r>
      <w:r w:rsidRPr="277E8E79" w:rsidR="3FDEFCC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; however, we have less than 30 points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The graph on the bottom right appears to show no trend, suggesting the residuals are randomly distributed. 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All model assumptions are met</w:t>
      </w:r>
      <w:r w:rsidRPr="277E8E79" w:rsidR="42F761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</w:t>
      </w:r>
      <w:r w:rsidRPr="277E8E79" w:rsidR="42F761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</w:t>
      </w:r>
      <w:r w:rsidRPr="277E8E79" w:rsidR="42F761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 purpose of performing ANOVA</w:t>
      </w:r>
      <w:r w:rsidRPr="277E8E79" w:rsidR="0021A95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5A5793F4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277E8E79" wp14:paraId="49E01E85" wp14:textId="2826F2F6">
      <w:pPr>
        <w:spacing w:before="0" w:beforeAutospacing="off" w:after="160" w:afterAutospacing="off" w:line="279" w:lineRule="auto"/>
        <w:ind w:left="0" w:right="0"/>
        <w:jc w:val="center"/>
      </w:pPr>
      <w:r w:rsidR="034F6997">
        <w:drawing>
          <wp:inline xmlns:wp14="http://schemas.microsoft.com/office/word/2010/wordprocessingDrawing" wp14:editId="3FEF3E0D" wp14:anchorId="165560DB">
            <wp:extent cx="3285627" cy="941387"/>
            <wp:effectExtent l="0" t="0" r="0" b="0"/>
            <wp:docPr id="12892640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294472366c41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627" cy="94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79629329" wp14:textId="3B698CA2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034F69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</w:t>
      </w:r>
      <w:r w:rsidRPr="277E8E79" w:rsidR="3410EA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  <w:r w:rsidRPr="277E8E79" w:rsidR="034F69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Outlier(s) in Final Model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77E8E79" w:rsidTr="277E8E79" w14:paraId="39880D88">
        <w:trPr>
          <w:trHeight w:val="300"/>
        </w:trPr>
        <w:tc>
          <w:tcPr>
            <w:tcW w:w="4680" w:type="dxa"/>
            <w:tcMar/>
          </w:tcPr>
          <w:p w:rsidR="2E9C74FF" w:rsidP="277E8E79" w:rsidRDefault="2E9C74FF" w14:paraId="501FCFCE" w14:textId="1190A54B">
            <w:pPr>
              <w:spacing w:before="0" w:beforeAutospacing="off" w:after="16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="2E9C74FF">
              <w:drawing>
                <wp:inline wp14:editId="0FC76A7A" wp14:anchorId="033949C0">
                  <wp:extent cx="2828925" cy="1165118"/>
                  <wp:effectExtent l="0" t="0" r="0" b="0"/>
                  <wp:docPr id="68990143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d0d600de2ec4e7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165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2E9C74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1</w:t>
            </w:r>
            <w:r w:rsidRPr="277E8E79" w:rsidR="05D9929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4</w:t>
            </w:r>
            <w:r w:rsidRPr="277E8E79" w:rsidR="2E9C74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Tukey Comparisons between Liquid Type and Tablet Brand Combinations</w:t>
            </w:r>
          </w:p>
        </w:tc>
        <w:tc>
          <w:tcPr>
            <w:tcW w:w="4680" w:type="dxa"/>
            <w:tcMar/>
          </w:tcPr>
          <w:p w:rsidR="2E9C74FF" w:rsidP="277E8E79" w:rsidRDefault="2E9C74FF" w14:paraId="4DBD4212" w14:textId="298F3815">
            <w:pPr>
              <w:pStyle w:val="Normal"/>
              <w:spacing w:before="0" w:beforeAutospacing="off" w:after="160" w:afterAutospacing="off" w:line="279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="2E9C74FF">
              <w:drawing>
                <wp:inline wp14:editId="6BA80F10" wp14:anchorId="7FFE7AA1">
                  <wp:extent cx="2828925" cy="1146984"/>
                  <wp:effectExtent l="0" t="0" r="0" b="0"/>
                  <wp:docPr id="166574441" name="" title="Inserting image..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18099ae706a440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14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77E8E79" w:rsidR="2E9C74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Figure 1</w:t>
            </w:r>
            <w:r w:rsidRPr="277E8E79" w:rsidR="577F00F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5</w:t>
            </w:r>
            <w:r w:rsidRPr="277E8E79" w:rsidR="2E9C74F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: Tukey Comparisons between Liquid Temperature and Tablet Brand Combinations</w:t>
            </w:r>
          </w:p>
        </w:tc>
      </w:tr>
    </w:tbl>
    <w:p xmlns:wp14="http://schemas.microsoft.com/office/word/2010/wordml" w:rsidP="277E8E79" wp14:paraId="546DC05C" wp14:textId="7C59308F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Furthermore, given that there is a difference between liquid type and tablet brand as well as liquid 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temp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tablet brand, we can estimate the means for each of these combinations. In Figure 1</w:t>
      </w:r>
      <w:r w:rsidRPr="277E8E79" w:rsidR="3371E1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Figure 1</w:t>
      </w:r>
      <w:r w:rsidRPr="277E8E79" w:rsidR="769D99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we see the means in the </w:t>
      </w:r>
      <w:r w:rsidRPr="277E8E79" w:rsidR="563846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“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Mean</w:t>
      </w:r>
      <w:r w:rsidRPr="277E8E79" w:rsidR="263831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”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column. For example</w:t>
      </w:r>
      <w:r w:rsidRPr="277E8E79" w:rsidR="69F1B4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looking at Figure 1</w:t>
      </w:r>
      <w:r w:rsidRPr="277E8E79" w:rsidR="7983AE4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277E8E79" w:rsidR="154AD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we can say that </w:t>
      </w:r>
      <w:r w:rsidRPr="277E8E79" w:rsidR="303673F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Sparkling water and Alka-Seltzer has a mean dissolve time of 82.425 seconds, which is </w:t>
      </w:r>
      <w:r w:rsidRPr="277E8E79" w:rsidR="467816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significantly different from the other three liquid type and tablet brand combinations: tap and Alka-Seltzer </w:t>
      </w:r>
      <w:r w:rsidRPr="277E8E79" w:rsidR="1D835B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with a mean of </w:t>
      </w:r>
      <w:r w:rsidRPr="277E8E79" w:rsidR="467816D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48.325, </w:t>
      </w:r>
      <w:r w:rsidRPr="277E8E79" w:rsidR="059154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sparkling</w:t>
      </w:r>
      <w:r w:rsidRPr="277E8E79" w:rsidR="059154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water and equate 45.65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tap and equate 41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6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averag</w:t>
      </w:r>
      <w:r w:rsidRPr="277E8E79" w:rsidR="586B233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 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dissolution time for the above doesn’t take into account variables outside of liquid type and tablet 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</w:t>
      </w:r>
      <w:r w:rsidRPr="277E8E79" w:rsidR="5EBEBA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d.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While the 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Tap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Equate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combination has the lowest mean for this experiment, it is not significantly less than </w:t>
      </w:r>
      <w:r w:rsidRPr="277E8E79" w:rsidR="5FE60B6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Tap</w:t>
      </w:r>
      <w:r w:rsidRPr="277E8E79" w:rsidR="087785B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277E8E79" w:rsidR="087785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277E8E79" w:rsidR="087785B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Alka-Seltzer </w:t>
      </w:r>
      <w:r w:rsidRPr="277E8E79" w:rsidR="2CF77A6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</w:t>
      </w:r>
      <w:r w:rsidRPr="277E8E79" w:rsidR="233620F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Sparkling Water </w:t>
      </w:r>
      <w:r w:rsidRPr="277E8E79" w:rsidR="233620F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277E8E79" w:rsidR="233620F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Equate</w:t>
      </w:r>
      <w:r w:rsidRPr="277E8E79" w:rsidR="233620F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77E8E79" wp14:paraId="362E746F" wp14:textId="76AD6386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 Figure 1</w:t>
      </w:r>
      <w:r w:rsidRPr="277E8E79" w:rsidR="008F2D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we can say that refrigerated water and Alka-Seltzer has a mean dissolve time of 80.775 seconds, which is significantly different from the oth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er three liqui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 t</w:t>
      </w:r>
      <w:r w:rsidRPr="277E8E79" w:rsidR="6628A5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emperature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tablet brand combinations: </w:t>
      </w:r>
      <w:r w:rsidRPr="277E8E79" w:rsidR="732987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refrigerated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277E8E79" w:rsidR="7AC9453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equate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with a mean of </w:t>
      </w:r>
      <w:r w:rsidRPr="277E8E79" w:rsidR="098D6D8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50.675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77E8E79" w:rsidR="6B21F5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room temperature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water and </w:t>
      </w:r>
      <w:r w:rsidRPr="277E8E79" w:rsidR="61620E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Alka-Seltzer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277E8E79" w:rsidR="0D4E84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9.975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77E8E79" w:rsidR="0E7095C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room temperature water and equate 36.6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average dissolution time for the above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doesn’t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take into account variables outside of liquid t</w:t>
      </w:r>
      <w:r w:rsidRPr="277E8E79" w:rsidR="029582E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emperature </w:t>
      </w:r>
      <w:r w:rsidRPr="277E8E79" w:rsidR="190C5A8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and tablet brand.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three combinations are not </w:t>
      </w:r>
      <w:r w:rsidRPr="277E8E79" w:rsidR="48B278E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significantly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77E8E79" w:rsidR="3E9617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different 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from each other; however, we can see that the mean time of 36.6 for </w:t>
      </w:r>
      <w:r w:rsidRPr="277E8E79" w:rsidR="1230772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R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o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om </w:t>
      </w:r>
      <w:r w:rsidRPr="277E8E79" w:rsidR="127AE08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Te</w:t>
      </w:r>
      <w:r w:rsidRPr="277E8E79" w:rsidR="3396B7D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mperature</w:t>
      </w:r>
      <w:r w:rsidRPr="277E8E79" w:rsidR="3396B7D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277E8E79" w:rsidR="7477DEA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</w:t>
      </w:r>
      <w:r w:rsidRPr="277E8E79" w:rsidR="3396B7DA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quate</w:t>
      </w:r>
      <w:r w:rsidRPr="277E8E79" w:rsidR="51EC30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lower than the other </w:t>
      </w:r>
      <w:r w:rsidRPr="277E8E79" w:rsidR="6354A18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two.</w:t>
      </w:r>
    </w:p>
    <w:p xmlns:wp14="http://schemas.microsoft.com/office/word/2010/wordml" w:rsidP="277E8E79" wp14:paraId="10736014" wp14:textId="35BFD00B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77E8E79" wp14:paraId="7ADA6CC9" wp14:textId="0B943679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Recommendations</w:t>
      </w:r>
    </w:p>
    <w:p xmlns:wp14="http://schemas.microsoft.com/office/word/2010/wordml" w:rsidP="277E8E79" wp14:paraId="298F5D54" wp14:textId="5DACFC2C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18B840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1</w:t>
      </w:r>
      <w:r w:rsidRPr="277E8E79" w:rsidR="18B84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Which variables (liquid type, liquid temperature, tablet brand, and surface area) are significant in predicting dissolve time of antacid tablets?</w:t>
      </w:r>
    </w:p>
    <w:p xmlns:wp14="http://schemas.microsoft.com/office/word/2010/wordml" w:rsidP="4EAE4BE0" wp14:paraId="11F1E35C" wp14:textId="3F7B0F8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AE4BE0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variables included in the model were significant (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liquid type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liquid 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erature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 brand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surface area</w:t>
      </w:r>
      <w:r w:rsidRPr="4EAE4BE0" w:rsidR="1F58D3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). In addition to the regular variables, the interactions between </w:t>
      </w:r>
      <w:r w:rsidRPr="4EAE4BE0" w:rsidR="48FD91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liquid type</w:t>
      </w:r>
      <w:r w:rsidRPr="4EAE4BE0" w:rsidR="48FD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EAE4BE0" w:rsidR="48FD91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 brand</w:t>
      </w:r>
      <w:r w:rsidRPr="4EAE4BE0" w:rsidR="48FD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well as </w:t>
      </w:r>
      <w:r w:rsidRPr="4EAE4BE0" w:rsidR="48FD91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liquid temperature</w:t>
      </w:r>
      <w:r w:rsidRPr="4EAE4BE0" w:rsidR="48FD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EAE4BE0" w:rsidR="48FD91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tablet brand</w:t>
      </w:r>
      <w:r w:rsidRPr="4EAE4BE0" w:rsidR="48FD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were significant in predicting the dissolve time of the antacid tablets</w:t>
      </w:r>
      <w:r w:rsidRPr="4EAE4BE0" w:rsidR="02B681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shown in Figure 10.</w:t>
      </w:r>
    </w:p>
    <w:p xmlns:wp14="http://schemas.microsoft.com/office/word/2010/wordml" w:rsidP="277E8E79" wp14:paraId="0C79275F" wp14:textId="62CDC9D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18B840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2</w:t>
      </w:r>
      <w:r w:rsidRPr="277E8E79" w:rsidR="18B840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Which combination of factors dissolves the tablets the fastest?</w:t>
      </w:r>
    </w:p>
    <w:p xmlns:wp14="http://schemas.microsoft.com/office/word/2010/wordml" w:rsidP="277E8E79" wp14:paraId="3E416908" wp14:textId="4E1CEE5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019CF296">
        <w:drawing>
          <wp:inline xmlns:wp14="http://schemas.microsoft.com/office/word/2010/wordprocessingDrawing" wp14:editId="4224F45A" wp14:anchorId="2929F3EF">
            <wp:extent cx="5038725" cy="2325565"/>
            <wp:effectExtent l="0" t="0" r="0" b="0"/>
            <wp:docPr id="389309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c569973d0341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3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5C5E2E42" wp14:textId="7E512B0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019CF2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Figure </w:t>
      </w:r>
      <w:r w:rsidRPr="277E8E79" w:rsidR="08A000F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16</w:t>
      </w:r>
      <w:r w:rsidRPr="277E8E79" w:rsidR="019CF2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Reduced Probability Regression Equation</w:t>
      </w:r>
    </w:p>
    <w:p xmlns:wp14="http://schemas.microsoft.com/office/word/2010/wordml" w:rsidP="277E8E79" wp14:paraId="020F4BCE" wp14:textId="75AC714D">
      <w:pPr>
        <w:jc w:val="left"/>
        <w:rPr>
          <w:rFonts w:ascii="Times New Roman" w:hAnsi="Times New Roman" w:eastAsia="Times New Roman" w:cs="Times New Roman"/>
        </w:rPr>
      </w:pPr>
      <w:r w:rsidRPr="4EAE4BE0" w:rsidR="51E20B63">
        <w:rPr>
          <w:rFonts w:ascii="Times New Roman" w:hAnsi="Times New Roman" w:eastAsia="Times New Roman" w:cs="Times New Roman"/>
        </w:rPr>
        <w:t xml:space="preserve">A predicted time can be calculated based </w:t>
      </w:r>
      <w:r w:rsidRPr="4EAE4BE0" w:rsidR="72BFF87C">
        <w:rPr>
          <w:rFonts w:ascii="Times New Roman" w:hAnsi="Times New Roman" w:eastAsia="Times New Roman" w:cs="Times New Roman"/>
        </w:rPr>
        <w:t>on</w:t>
      </w:r>
      <w:r w:rsidRPr="4EAE4BE0" w:rsidR="51E20B63">
        <w:rPr>
          <w:rFonts w:ascii="Times New Roman" w:hAnsi="Times New Roman" w:eastAsia="Times New Roman" w:cs="Times New Roman"/>
        </w:rPr>
        <w:t xml:space="preserve"> the regression equation shown in Figure </w:t>
      </w:r>
      <w:r w:rsidRPr="4EAE4BE0" w:rsidR="622696BE">
        <w:rPr>
          <w:rFonts w:ascii="Times New Roman" w:hAnsi="Times New Roman" w:eastAsia="Times New Roman" w:cs="Times New Roman"/>
        </w:rPr>
        <w:t>16</w:t>
      </w:r>
      <w:r w:rsidRPr="4EAE4BE0" w:rsidR="51E20B63">
        <w:rPr>
          <w:rFonts w:ascii="Times New Roman" w:hAnsi="Times New Roman" w:eastAsia="Times New Roman" w:cs="Times New Roman"/>
        </w:rPr>
        <w:t>.</w:t>
      </w:r>
      <w:r w:rsidRPr="4EAE4BE0" w:rsidR="5A20C65B">
        <w:rPr>
          <w:rFonts w:ascii="Times New Roman" w:hAnsi="Times New Roman" w:eastAsia="Times New Roman" w:cs="Times New Roman"/>
        </w:rPr>
        <w:t xml:space="preserve"> </w:t>
      </w:r>
      <w:r w:rsidRPr="4EAE4BE0" w:rsidR="19DC7670">
        <w:rPr>
          <w:rFonts w:ascii="Times New Roman" w:hAnsi="Times New Roman" w:eastAsia="Times New Roman" w:cs="Times New Roman"/>
        </w:rPr>
        <w:t>For example, if we wanted to predict the dissolve time of an Equate tablet split in half with</w:t>
      </w:r>
      <w:r w:rsidRPr="4EAE4BE0" w:rsidR="3E02B9F8">
        <w:rPr>
          <w:rFonts w:ascii="Times New Roman" w:hAnsi="Times New Roman" w:eastAsia="Times New Roman" w:cs="Times New Roman"/>
        </w:rPr>
        <w:t xml:space="preserve"> room</w:t>
      </w:r>
      <w:r w:rsidRPr="4EAE4BE0" w:rsidR="7C4CBBAB">
        <w:rPr>
          <w:rFonts w:ascii="Times New Roman" w:hAnsi="Times New Roman" w:eastAsia="Times New Roman" w:cs="Times New Roman"/>
        </w:rPr>
        <w:t>-t</w:t>
      </w:r>
      <w:r w:rsidRPr="4EAE4BE0" w:rsidR="3E02B9F8">
        <w:rPr>
          <w:rFonts w:ascii="Times New Roman" w:hAnsi="Times New Roman" w:eastAsia="Times New Roman" w:cs="Times New Roman"/>
        </w:rPr>
        <w:t>emperature sparkling water, we could use the equation</w:t>
      </w:r>
      <w:r w:rsidRPr="4EAE4BE0" w:rsidR="39AF1907">
        <w:rPr>
          <w:rFonts w:ascii="Times New Roman" w:hAnsi="Times New Roman" w:eastAsia="Times New Roman" w:cs="Times New Roman"/>
        </w:rPr>
        <w:t xml:space="preserve"> to find the predicted time for that</w:t>
      </w:r>
      <w:r w:rsidRPr="4EAE4BE0" w:rsidR="217F67C9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277E8E79" wp14:paraId="280E3572" wp14:textId="69E867BD">
      <w:pPr>
        <w:jc w:val="left"/>
        <w:rPr>
          <w:rFonts w:ascii="Times New Roman" w:hAnsi="Times New Roman" w:eastAsia="Times New Roman" w:cs="Times New Roman"/>
        </w:rPr>
      </w:pPr>
      <w:r w:rsidRPr="277E8E79" w:rsidR="327A1405">
        <w:rPr>
          <w:rFonts w:ascii="Times New Roman" w:hAnsi="Times New Roman" w:eastAsia="Times New Roman" w:cs="Times New Roman"/>
        </w:rPr>
        <w:t xml:space="preserve">Time = 54.51 + 9.53 - 11.22 - 10.87 - 5.29 - </w:t>
      </w:r>
      <w:r w:rsidRPr="277E8E79" w:rsidR="0465E5E6">
        <w:rPr>
          <w:rFonts w:ascii="Times New Roman" w:hAnsi="Times New Roman" w:eastAsia="Times New Roman" w:cs="Times New Roman"/>
        </w:rPr>
        <w:t>7.52 + 4.18 = 33.32 seconds</w:t>
      </w:r>
    </w:p>
    <w:p xmlns:wp14="http://schemas.microsoft.com/office/word/2010/wordml" w:rsidP="277E8E79" wp14:paraId="545FC713" wp14:textId="367DB64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019CF296">
        <w:drawing>
          <wp:inline xmlns:wp14="http://schemas.microsoft.com/office/word/2010/wordprocessingDrawing" wp14:editId="2DB9FE6C" wp14:anchorId="0A194E44">
            <wp:extent cx="5943600" cy="952500"/>
            <wp:effectExtent l="0" t="0" r="0" b="0"/>
            <wp:docPr id="11701687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17900dd3e74d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019CF2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Figure </w:t>
      </w:r>
      <w:r w:rsidRPr="277E8E79" w:rsidR="37C14CA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17</w:t>
      </w:r>
      <w:r w:rsidRPr="277E8E79" w:rsidR="019CF2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277E8E79" w:rsidR="32E2775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Dissolution Time Optimization</w:t>
      </w:r>
    </w:p>
    <w:p xmlns:wp14="http://schemas.microsoft.com/office/word/2010/wordml" w:rsidP="4EAE4BE0" wp14:paraId="71F5DC44" wp14:textId="3B5ACC0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AE4BE0" w:rsidR="6B5DBFEF">
        <w:rPr>
          <w:rFonts w:ascii="Times New Roman" w:hAnsi="Times New Roman" w:eastAsia="Times New Roman" w:cs="Times New Roman"/>
        </w:rPr>
        <w:t xml:space="preserve">When viewing our </w:t>
      </w:r>
      <w:r w:rsidRPr="4EAE4BE0" w:rsidR="26D1B3A3">
        <w:rPr>
          <w:rFonts w:ascii="Times New Roman" w:hAnsi="Times New Roman" w:eastAsia="Times New Roman" w:cs="Times New Roman"/>
        </w:rPr>
        <w:t xml:space="preserve">Tukey equations in Figure </w:t>
      </w:r>
      <w:r w:rsidRPr="4EAE4BE0" w:rsidR="6F0E233F">
        <w:rPr>
          <w:rFonts w:ascii="Times New Roman" w:hAnsi="Times New Roman" w:eastAsia="Times New Roman" w:cs="Times New Roman"/>
        </w:rPr>
        <w:t>14</w:t>
      </w:r>
      <w:r w:rsidRPr="4EAE4BE0" w:rsidR="26D1B3A3">
        <w:rPr>
          <w:rFonts w:ascii="Times New Roman" w:hAnsi="Times New Roman" w:eastAsia="Times New Roman" w:cs="Times New Roman"/>
        </w:rPr>
        <w:t xml:space="preserve">, we can see </w:t>
      </w:r>
      <w:r w:rsidRPr="4EAE4BE0" w:rsidR="780BF16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that Sparkling water and Alka-Seltzer has a mean dissolve time of 82.425 seconds, which is significantly different from the other three liquid type and tablet brand combinations: tap and Alka-Seltzer with a mean of 48.325, sparkling water and equate 45.65, tap and equate 41.625. </w:t>
      </w:r>
      <w:r w:rsidRPr="4EAE4BE0" w:rsidR="4728A2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means we have 3 combinations that are not significantly different from one another. </w:t>
      </w:r>
      <w:r w:rsidRPr="4EAE4BE0" w:rsidR="4728A2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 Figure 1</w:t>
      </w:r>
      <w:r w:rsidRPr="4EAE4BE0" w:rsidR="3FB1A4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4EAE4BE0" w:rsidR="4728A2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we </w:t>
      </w:r>
      <w:r w:rsidRPr="4EAE4BE0" w:rsidR="53A5B0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also have</w:t>
      </w:r>
      <w:r w:rsidRPr="4EAE4BE0" w:rsidR="4728A2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3 combinations that are not significantly different from one another.</w:t>
      </w:r>
    </w:p>
    <w:p xmlns:wp14="http://schemas.microsoft.com/office/word/2010/wordml" w:rsidP="4EAE4BE0" wp14:paraId="1F8442E6" wp14:textId="73CAB03E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AE4BE0" w:rsidR="7D3891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 Figure 1</w:t>
      </w:r>
      <w:r w:rsidRPr="4EAE4BE0" w:rsidR="1E956D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4EAE4BE0" w:rsidR="7D3891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w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hile the 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Tap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Equate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combination has the lowest mean for this experiment, it is not significantly less t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T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ap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Alka-Seltzer 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Sparkling Water 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Equate</w:t>
      </w:r>
      <w:r w:rsidRPr="4EAE4BE0" w:rsidR="2CFE5F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4EAE4BE0" w:rsidR="128AC2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Figure 1</w:t>
      </w:r>
      <w:r w:rsidRPr="4EAE4BE0" w:rsidR="6A4E029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4EAE4BE0" w:rsidR="128AC2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the three combinations are not significantly different from each other; however, we can see that the mean time of 36.6 for </w:t>
      </w:r>
      <w:r w:rsidRPr="4EAE4BE0" w:rsidR="128AC25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Room Temperature</w:t>
      </w:r>
      <w:r w:rsidRPr="4EAE4BE0" w:rsidR="128AC2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E</w:t>
      </w:r>
      <w:r w:rsidRPr="4EAE4BE0" w:rsidR="128AC257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quate</w:t>
      </w:r>
      <w:r w:rsidRPr="4EAE4BE0" w:rsidR="128AC25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lower than the other two.</w:t>
      </w:r>
    </w:p>
    <w:p xmlns:wp14="http://schemas.microsoft.com/office/word/2010/wordml" w:rsidP="277E8E79" wp14:paraId="34E4481C" wp14:textId="4663E23F">
      <w:pPr>
        <w:jc w:val="left"/>
        <w:rPr>
          <w:rFonts w:ascii="Times New Roman" w:hAnsi="Times New Roman" w:eastAsia="Times New Roman" w:cs="Times New Roman"/>
        </w:rPr>
      </w:pPr>
      <w:r w:rsidRPr="4EAE4BE0" w:rsidR="6D8B4D98">
        <w:rPr>
          <w:rFonts w:ascii="Times New Roman" w:hAnsi="Times New Roman" w:eastAsia="Times New Roman" w:cs="Times New Roman"/>
        </w:rPr>
        <w:t xml:space="preserve">We can find the fastest predicted dissolve time based on optimization of the regression equation in Figure 17. </w:t>
      </w:r>
      <w:r w:rsidRPr="4EAE4BE0" w:rsidR="5572F3B6">
        <w:rPr>
          <w:rFonts w:ascii="Times New Roman" w:hAnsi="Times New Roman" w:eastAsia="Times New Roman" w:cs="Times New Roman"/>
        </w:rPr>
        <w:t>If we take the outlier (</w:t>
      </w:r>
      <w:r w:rsidRPr="4EAE4BE0" w:rsidR="2AD0DBF0">
        <w:rPr>
          <w:rFonts w:ascii="Times New Roman" w:hAnsi="Times New Roman" w:eastAsia="Times New Roman" w:cs="Times New Roman"/>
        </w:rPr>
        <w:t xml:space="preserve">shown in </w:t>
      </w:r>
      <w:r w:rsidRPr="4EAE4BE0" w:rsidR="5572F3B6">
        <w:rPr>
          <w:rFonts w:ascii="Times New Roman" w:hAnsi="Times New Roman" w:eastAsia="Times New Roman" w:cs="Times New Roman"/>
        </w:rPr>
        <w:t xml:space="preserve">Appendix 4) out of the data and </w:t>
      </w:r>
      <w:r w:rsidRPr="4EAE4BE0" w:rsidR="230D59B2">
        <w:rPr>
          <w:rFonts w:ascii="Times New Roman" w:hAnsi="Times New Roman" w:eastAsia="Times New Roman" w:cs="Times New Roman"/>
        </w:rPr>
        <w:t xml:space="preserve">reduce it, the new ANOVA model is seen in Figure 23. Running optimization as seen in Figure 24, </w:t>
      </w:r>
      <w:r w:rsidRPr="4EAE4BE0" w:rsidR="230D59B2">
        <w:rPr>
          <w:rFonts w:ascii="Times New Roman" w:hAnsi="Times New Roman" w:eastAsia="Times New Roman" w:cs="Times New Roman"/>
        </w:rPr>
        <w:t>gives</w:t>
      </w:r>
      <w:r w:rsidRPr="4EAE4BE0" w:rsidR="296EEC48">
        <w:rPr>
          <w:rFonts w:ascii="Times New Roman" w:hAnsi="Times New Roman" w:eastAsia="Times New Roman" w:cs="Times New Roman"/>
        </w:rPr>
        <w:t xml:space="preserve"> us the factors </w:t>
      </w:r>
      <w:r w:rsidRPr="4EAE4BE0" w:rsidR="296EEC48">
        <w:rPr>
          <w:rFonts w:ascii="Times New Roman" w:hAnsi="Times New Roman" w:eastAsia="Times New Roman" w:cs="Times New Roman"/>
          <w:i w:val="1"/>
          <w:iCs w:val="1"/>
        </w:rPr>
        <w:t>tap</w:t>
      </w:r>
      <w:r w:rsidRPr="4EAE4BE0" w:rsidR="296EEC48">
        <w:rPr>
          <w:rFonts w:ascii="Times New Roman" w:hAnsi="Times New Roman" w:eastAsia="Times New Roman" w:cs="Times New Roman"/>
        </w:rPr>
        <w:t xml:space="preserve">, </w:t>
      </w:r>
      <w:r w:rsidRPr="4EAE4BE0" w:rsidR="296EEC48">
        <w:rPr>
          <w:rFonts w:ascii="Times New Roman" w:hAnsi="Times New Roman" w:eastAsia="Times New Roman" w:cs="Times New Roman"/>
          <w:i w:val="1"/>
          <w:iCs w:val="1"/>
        </w:rPr>
        <w:t>equate</w:t>
      </w:r>
      <w:r w:rsidRPr="4EAE4BE0" w:rsidR="296EEC48">
        <w:rPr>
          <w:rFonts w:ascii="Times New Roman" w:hAnsi="Times New Roman" w:eastAsia="Times New Roman" w:cs="Times New Roman"/>
        </w:rPr>
        <w:t xml:space="preserve">, </w:t>
      </w:r>
      <w:r w:rsidRPr="4EAE4BE0" w:rsidR="296EEC48">
        <w:rPr>
          <w:rFonts w:ascii="Times New Roman" w:hAnsi="Times New Roman" w:eastAsia="Times New Roman" w:cs="Times New Roman"/>
          <w:i w:val="1"/>
          <w:iCs w:val="1"/>
        </w:rPr>
        <w:t xml:space="preserve">room temperature </w:t>
      </w:r>
      <w:r w:rsidRPr="4EAE4BE0" w:rsidR="296EEC48">
        <w:rPr>
          <w:rFonts w:ascii="Times New Roman" w:hAnsi="Times New Roman" w:eastAsia="Times New Roman" w:cs="Times New Roman"/>
        </w:rPr>
        <w:t>and</w:t>
      </w:r>
      <w:r w:rsidRPr="4EAE4BE0" w:rsidR="296EEC48">
        <w:rPr>
          <w:rFonts w:ascii="Times New Roman" w:hAnsi="Times New Roman" w:eastAsia="Times New Roman" w:cs="Times New Roman"/>
          <w:i w:val="1"/>
          <w:iCs w:val="1"/>
        </w:rPr>
        <w:t xml:space="preserve"> half a tablet</w:t>
      </w:r>
      <w:r w:rsidRPr="4EAE4BE0" w:rsidR="296EEC48">
        <w:rPr>
          <w:rFonts w:ascii="Times New Roman" w:hAnsi="Times New Roman" w:eastAsia="Times New Roman" w:cs="Times New Roman"/>
        </w:rPr>
        <w:t xml:space="preserve">. </w:t>
      </w:r>
      <w:r w:rsidRPr="4EAE4BE0" w:rsidR="69F7CA9F">
        <w:rPr>
          <w:rFonts w:ascii="Times New Roman" w:hAnsi="Times New Roman" w:eastAsia="Times New Roman" w:cs="Times New Roman"/>
        </w:rPr>
        <w:t>This is due to liquid type and tablet brand not being included in the final model</w:t>
      </w:r>
      <w:r w:rsidRPr="4EAE4BE0" w:rsidR="7AE45078">
        <w:rPr>
          <w:rFonts w:ascii="Times New Roman" w:hAnsi="Times New Roman" w:eastAsia="Times New Roman" w:cs="Times New Roman"/>
        </w:rPr>
        <w:t>, we can see this interaction from the plot in Appendix 4, which has the lines close to parallel</w:t>
      </w:r>
      <w:r w:rsidRPr="4EAE4BE0" w:rsidR="69F7CA9F">
        <w:rPr>
          <w:rFonts w:ascii="Times New Roman" w:hAnsi="Times New Roman" w:eastAsia="Times New Roman" w:cs="Times New Roman"/>
        </w:rPr>
        <w:t>.</w:t>
      </w:r>
      <w:r w:rsidRPr="4EAE4BE0" w:rsidR="38715D01">
        <w:rPr>
          <w:rFonts w:ascii="Times New Roman" w:hAnsi="Times New Roman" w:eastAsia="Times New Roman" w:cs="Times New Roman"/>
        </w:rPr>
        <w:t xml:space="preserve"> The rea</w:t>
      </w:r>
      <w:r w:rsidRPr="4EAE4BE0" w:rsidR="75C11100">
        <w:rPr>
          <w:rFonts w:ascii="Times New Roman" w:hAnsi="Times New Roman" w:eastAsia="Times New Roman" w:cs="Times New Roman"/>
        </w:rPr>
        <w:t>son it was included in the model before</w:t>
      </w:r>
      <w:r w:rsidRPr="4EAE4BE0" w:rsidR="38715D01">
        <w:rPr>
          <w:rFonts w:ascii="Times New Roman" w:hAnsi="Times New Roman" w:eastAsia="Times New Roman" w:cs="Times New Roman"/>
        </w:rPr>
        <w:t xml:space="preserve"> was due to the one outlier.</w:t>
      </w:r>
    </w:p>
    <w:p xmlns:wp14="http://schemas.microsoft.com/office/word/2010/wordml" w:rsidP="4EAE4BE0" wp14:paraId="7AE9F5EF" wp14:textId="57339CD8">
      <w:pPr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4EAE4BE0" w:rsidR="780DE13D">
        <w:rPr>
          <w:rFonts w:ascii="Times New Roman" w:hAnsi="Times New Roman" w:eastAsia="Times New Roman" w:cs="Times New Roman"/>
          <w:i w:val="0"/>
          <w:iCs w:val="0"/>
        </w:rPr>
        <w:t xml:space="preserve">After reviewing what is significant as well as </w:t>
      </w:r>
      <w:r w:rsidRPr="4EAE4BE0" w:rsidR="46B2B008">
        <w:rPr>
          <w:rFonts w:ascii="Times New Roman" w:hAnsi="Times New Roman" w:eastAsia="Times New Roman" w:cs="Times New Roman"/>
          <w:i w:val="0"/>
          <w:iCs w:val="0"/>
        </w:rPr>
        <w:t xml:space="preserve">what </w:t>
      </w:r>
      <w:r w:rsidRPr="4EAE4BE0" w:rsidR="780DE13D">
        <w:rPr>
          <w:rFonts w:ascii="Times New Roman" w:hAnsi="Times New Roman" w:eastAsia="Times New Roman" w:cs="Times New Roman"/>
          <w:i w:val="0"/>
          <w:iCs w:val="0"/>
        </w:rPr>
        <w:t>appears to be shown from interaction plots, t</w:t>
      </w:r>
      <w:r w:rsidRPr="4EAE4BE0" w:rsidR="273295E9">
        <w:rPr>
          <w:rFonts w:ascii="Times New Roman" w:hAnsi="Times New Roman" w:eastAsia="Times New Roman" w:cs="Times New Roman"/>
          <w:i w:val="0"/>
          <w:iCs w:val="0"/>
        </w:rPr>
        <w:t>he combination of factors that dissolve the tablet the fastest is tap water, room temperature, and halved Equate brand tablets.</w:t>
      </w:r>
    </w:p>
    <w:p xmlns:wp14="http://schemas.microsoft.com/office/word/2010/wordml" w:rsidP="277E8E79" wp14:paraId="5737043E" wp14:textId="6F99BD1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7E8E79" w:rsidR="2057DE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QUESTION 3: </w:t>
      </w:r>
      <w:r w:rsidRPr="277E8E79" w:rsidR="2057DE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prediction interval for the combination of factors with the fastest dissolve time and do the trial runs support the prediction?</w:t>
      </w:r>
    </w:p>
    <w:p xmlns:wp14="http://schemas.microsoft.com/office/word/2010/wordml" w:rsidP="277E8E79" wp14:paraId="7DA91F08" wp14:textId="0D8AFDC7">
      <w:pPr>
        <w:jc w:val="center"/>
      </w:pPr>
      <w:r w:rsidR="455AB9E3">
        <w:drawing>
          <wp:inline xmlns:wp14="http://schemas.microsoft.com/office/word/2010/wordprocessingDrawing" wp14:editId="15229ED8" wp14:anchorId="0D412824">
            <wp:extent cx="3039163" cy="2173287"/>
            <wp:effectExtent l="0" t="0" r="0" b="0"/>
            <wp:docPr id="63131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65d8c2d5524d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63" cy="217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6DDFD7F1" wp14:textId="7A5BAF3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455AB9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Figure 18: Prediction for Optimized Dissolution Time</w:t>
      </w:r>
    </w:p>
    <w:p xmlns:wp14="http://schemas.microsoft.com/office/word/2010/wordml" w:rsidP="277E8E79" wp14:paraId="2ED3CD17" wp14:textId="68186F63">
      <w:pPr>
        <w:jc w:val="left"/>
        <w:rPr>
          <w:rFonts w:ascii="Times New Roman" w:hAnsi="Times New Roman" w:eastAsia="Times New Roman" w:cs="Times New Roman"/>
        </w:rPr>
      </w:pPr>
      <w:r w:rsidRPr="277E8E79" w:rsidR="2057DE70">
        <w:rPr>
          <w:rFonts w:ascii="Times New Roman" w:hAnsi="Times New Roman" w:eastAsia="Times New Roman" w:cs="Times New Roman"/>
        </w:rPr>
        <w:t xml:space="preserve">The </w:t>
      </w:r>
      <w:r w:rsidRPr="277E8E79" w:rsidR="11602380">
        <w:rPr>
          <w:rFonts w:ascii="Times New Roman" w:hAnsi="Times New Roman" w:eastAsia="Times New Roman" w:cs="Times New Roman"/>
        </w:rPr>
        <w:t xml:space="preserve">95% </w:t>
      </w:r>
      <w:r w:rsidRPr="277E8E79" w:rsidR="2057DE70">
        <w:rPr>
          <w:rFonts w:ascii="Times New Roman" w:hAnsi="Times New Roman" w:eastAsia="Times New Roman" w:cs="Times New Roman"/>
        </w:rPr>
        <w:t xml:space="preserve">prediction interval can be found in Figure </w:t>
      </w:r>
      <w:r w:rsidRPr="277E8E79" w:rsidR="7E7EBAC2">
        <w:rPr>
          <w:rFonts w:ascii="Times New Roman" w:hAnsi="Times New Roman" w:eastAsia="Times New Roman" w:cs="Times New Roman"/>
        </w:rPr>
        <w:t>18</w:t>
      </w:r>
      <w:r w:rsidRPr="277E8E79" w:rsidR="3EFB4602">
        <w:rPr>
          <w:rFonts w:ascii="Times New Roman" w:hAnsi="Times New Roman" w:eastAsia="Times New Roman" w:cs="Times New Roman"/>
        </w:rPr>
        <w:t>.</w:t>
      </w:r>
      <w:r w:rsidRPr="277E8E79" w:rsidR="16BAF110">
        <w:rPr>
          <w:rFonts w:ascii="Times New Roman" w:hAnsi="Times New Roman" w:eastAsia="Times New Roman" w:cs="Times New Roman"/>
        </w:rPr>
        <w:t xml:space="preserve"> This is where a new observation is expected to fall into given that the experiment is done with the </w:t>
      </w:r>
      <w:r w:rsidRPr="277E8E79" w:rsidR="16BAF110">
        <w:rPr>
          <w:rFonts w:ascii="Times New Roman" w:hAnsi="Times New Roman" w:eastAsia="Times New Roman" w:cs="Times New Roman"/>
        </w:rPr>
        <w:t>optimal</w:t>
      </w:r>
      <w:r w:rsidRPr="277E8E79" w:rsidR="16BAF110">
        <w:rPr>
          <w:rFonts w:ascii="Times New Roman" w:hAnsi="Times New Roman" w:eastAsia="Times New Roman" w:cs="Times New Roman"/>
        </w:rPr>
        <w:t xml:space="preserve"> settings.</w:t>
      </w:r>
    </w:p>
    <w:p xmlns:wp14="http://schemas.microsoft.com/office/word/2010/wordml" w:rsidP="277E8E79" wp14:paraId="17675698" wp14:textId="3113FA17">
      <w:pPr>
        <w:jc w:val="left"/>
        <w:rPr>
          <w:rFonts w:ascii="Times New Roman" w:hAnsi="Times New Roman" w:eastAsia="Times New Roman" w:cs="Times New Roman"/>
          <w:i w:val="0"/>
          <w:iCs w:val="0"/>
        </w:rPr>
      </w:pPr>
      <w:r w:rsidRPr="277E8E79" w:rsidR="33221D9E">
        <w:rPr>
          <w:rFonts w:ascii="Times New Roman" w:hAnsi="Times New Roman" w:eastAsia="Times New Roman" w:cs="Times New Roman"/>
        </w:rPr>
        <w:t>To confirm the findings, two confirmatory tests were carried out using the optimized factors (</w:t>
      </w:r>
      <w:r w:rsidRPr="277E8E79" w:rsidR="33221D9E">
        <w:rPr>
          <w:rFonts w:ascii="Times New Roman" w:hAnsi="Times New Roman" w:eastAsia="Times New Roman" w:cs="Times New Roman"/>
          <w:i w:val="1"/>
          <w:iCs w:val="1"/>
        </w:rPr>
        <w:t>tap</w:t>
      </w:r>
      <w:r w:rsidRPr="277E8E79" w:rsidR="33221D9E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77E8E79" w:rsidR="33221D9E">
        <w:rPr>
          <w:rFonts w:ascii="Times New Roman" w:hAnsi="Times New Roman" w:eastAsia="Times New Roman" w:cs="Times New Roman"/>
          <w:i w:val="1"/>
          <w:iCs w:val="1"/>
        </w:rPr>
        <w:t>room temperature</w:t>
      </w:r>
      <w:r w:rsidRPr="277E8E79" w:rsidR="33221D9E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77E8E79" w:rsidR="3AB72DA5">
        <w:rPr>
          <w:rFonts w:ascii="Times New Roman" w:hAnsi="Times New Roman" w:eastAsia="Times New Roman" w:cs="Times New Roman"/>
          <w:i w:val="1"/>
          <w:iCs w:val="1"/>
        </w:rPr>
        <w:t>Equate</w:t>
      </w:r>
      <w:r w:rsidRPr="277E8E79" w:rsidR="3AB72DA5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77E8E79" w:rsidR="3AB72DA5">
        <w:rPr>
          <w:rFonts w:ascii="Times New Roman" w:hAnsi="Times New Roman" w:eastAsia="Times New Roman" w:cs="Times New Roman"/>
          <w:i w:val="1"/>
          <w:iCs w:val="1"/>
        </w:rPr>
        <w:t xml:space="preserve">half-tablet). </w:t>
      </w:r>
      <w:r w:rsidRPr="277E8E79" w:rsidR="011FC929">
        <w:rPr>
          <w:rFonts w:ascii="Times New Roman" w:hAnsi="Times New Roman" w:eastAsia="Times New Roman" w:cs="Times New Roman"/>
          <w:i w:val="0"/>
          <w:iCs w:val="0"/>
        </w:rPr>
        <w:t xml:space="preserve">The first run took 29.12 seconds, and the second run took 33.67 seconds. Both are within the predictive interval range and are </w:t>
      </w:r>
      <w:r w:rsidRPr="277E8E79" w:rsidR="486E4305">
        <w:rPr>
          <w:rFonts w:ascii="Times New Roman" w:hAnsi="Times New Roman" w:eastAsia="Times New Roman" w:cs="Times New Roman"/>
          <w:i w:val="0"/>
          <w:iCs w:val="0"/>
        </w:rPr>
        <w:t xml:space="preserve">less than one standard </w:t>
      </w:r>
      <w:r w:rsidRPr="277E8E79" w:rsidR="45A9A563">
        <w:rPr>
          <w:rFonts w:ascii="Times New Roman" w:hAnsi="Times New Roman" w:eastAsia="Times New Roman" w:cs="Times New Roman"/>
          <w:i w:val="0"/>
          <w:iCs w:val="0"/>
        </w:rPr>
        <w:t xml:space="preserve">error </w:t>
      </w:r>
      <w:r w:rsidRPr="277E8E79" w:rsidR="486E4305">
        <w:rPr>
          <w:rFonts w:ascii="Times New Roman" w:hAnsi="Times New Roman" w:eastAsia="Times New Roman" w:cs="Times New Roman"/>
          <w:i w:val="0"/>
          <w:iCs w:val="0"/>
        </w:rPr>
        <w:t>away from the fitted prediction.</w:t>
      </w:r>
    </w:p>
    <w:p xmlns:wp14="http://schemas.microsoft.com/office/word/2010/wordml" w:rsidP="277E8E79" wp14:paraId="58EF5DAA" wp14:textId="03D8154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Additional Consideration</w:t>
      </w:r>
    </w:p>
    <w:p xmlns:wp14="http://schemas.microsoft.com/office/word/2010/wordml" w:rsidP="277E8E79" wp14:paraId="2635E952" wp14:textId="37331D70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DCCD738">
        <w:drawing>
          <wp:inline xmlns:wp14="http://schemas.microsoft.com/office/word/2010/wordprocessingDrawing" wp14:editId="0CFB56E2" wp14:anchorId="4CDF41ED">
            <wp:extent cx="3734736" cy="1702511"/>
            <wp:effectExtent l="0" t="0" r="0" b="0"/>
            <wp:docPr id="5325224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c78b448ff09445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734736" cy="17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3945960D" wp14:textId="47F48729">
      <w:pPr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303561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Figure </w:t>
      </w:r>
      <w:r w:rsidRPr="277E8E79" w:rsidR="5EBC45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19</w:t>
      </w:r>
      <w:r w:rsidRPr="277E8E79" w:rsidR="303561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ANOVA Model for </w:t>
      </w:r>
      <w:r w:rsidRPr="277E8E79" w:rsidR="6699EE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Antacid</w:t>
      </w:r>
      <w:r w:rsidRPr="277E8E79" w:rsidR="303561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Dissolve Times</w:t>
      </w:r>
      <w:r w:rsidRPr="277E8E79" w:rsidR="6F63C3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Outlier Removed</w:t>
      </w:r>
    </w:p>
    <w:p xmlns:wp14="http://schemas.microsoft.com/office/word/2010/wordml" w:rsidP="277E8E79" wp14:paraId="5439840D" wp14:textId="33A2D556">
      <w:pPr>
        <w:jc w:val="left"/>
        <w:rPr>
          <w:rFonts w:ascii="Times New Roman" w:hAnsi="Times New Roman" w:eastAsia="Times New Roman" w:cs="Times New Roman"/>
        </w:rPr>
      </w:pPr>
      <w:r w:rsidRPr="4EAE4BE0" w:rsidR="707C02F8">
        <w:rPr>
          <w:rFonts w:ascii="Times New Roman" w:hAnsi="Times New Roman" w:eastAsia="Times New Roman" w:cs="Times New Roman"/>
        </w:rPr>
        <w:t xml:space="preserve">The point </w:t>
      </w:r>
      <w:r w:rsidRPr="4EAE4BE0" w:rsidR="707C02F8">
        <w:rPr>
          <w:rFonts w:ascii="Times New Roman" w:hAnsi="Times New Roman" w:eastAsia="Times New Roman" w:cs="Times New Roman"/>
        </w:rPr>
        <w:t>pertaining to</w:t>
      </w:r>
      <w:r w:rsidRPr="4EAE4BE0" w:rsidR="707C02F8">
        <w:rPr>
          <w:rFonts w:ascii="Times New Roman" w:hAnsi="Times New Roman" w:eastAsia="Times New Roman" w:cs="Times New Roman"/>
        </w:rPr>
        <w:t xml:space="preserve"> </w:t>
      </w:r>
      <w:r w:rsidRPr="4EAE4BE0" w:rsidR="4CC7FD5E">
        <w:rPr>
          <w:rFonts w:ascii="Times New Roman" w:hAnsi="Times New Roman" w:eastAsia="Times New Roman" w:cs="Times New Roman"/>
        </w:rPr>
        <w:t>Whole</w:t>
      </w:r>
      <w:r w:rsidRPr="4EAE4BE0" w:rsidR="707C02F8">
        <w:rPr>
          <w:rFonts w:ascii="Times New Roman" w:hAnsi="Times New Roman" w:eastAsia="Times New Roman" w:cs="Times New Roman"/>
        </w:rPr>
        <w:t xml:space="preserve">, Alka-Seltzer, Refrigerated, Sparkling was an outlier in our dataset as seen in the Residuals plot with a </w:t>
      </w:r>
      <w:r w:rsidRPr="4EAE4BE0" w:rsidR="2D7B997E">
        <w:rPr>
          <w:rFonts w:ascii="Times New Roman" w:hAnsi="Times New Roman" w:eastAsia="Times New Roman" w:cs="Times New Roman"/>
        </w:rPr>
        <w:t xml:space="preserve">dissolving time of </w:t>
      </w:r>
      <w:r w:rsidRPr="4EAE4BE0" w:rsidR="2D7B997E">
        <w:rPr>
          <w:rFonts w:ascii="Times New Roman" w:hAnsi="Times New Roman" w:eastAsia="Times New Roman" w:cs="Times New Roman"/>
        </w:rPr>
        <w:t>115 seconds</w:t>
      </w:r>
      <w:r w:rsidRPr="4EAE4BE0" w:rsidR="19E5BB20">
        <w:rPr>
          <w:rFonts w:ascii="Times New Roman" w:hAnsi="Times New Roman" w:eastAsia="Times New Roman" w:cs="Times New Roman"/>
        </w:rPr>
        <w:t xml:space="preserve">. We removed said point for this next </w:t>
      </w:r>
      <w:r w:rsidRPr="4EAE4BE0" w:rsidR="19E5BB20">
        <w:rPr>
          <w:rFonts w:ascii="Times New Roman" w:hAnsi="Times New Roman" w:eastAsia="Times New Roman" w:cs="Times New Roman"/>
        </w:rPr>
        <w:t>mini analysis</w:t>
      </w:r>
      <w:r w:rsidRPr="4EAE4BE0" w:rsidR="19E5BB20">
        <w:rPr>
          <w:rFonts w:ascii="Times New Roman" w:hAnsi="Times New Roman" w:eastAsia="Times New Roman" w:cs="Times New Roman"/>
        </w:rPr>
        <w:t xml:space="preserve"> to see how much it </w:t>
      </w:r>
      <w:r w:rsidRPr="4EAE4BE0" w:rsidR="19E5BB20">
        <w:rPr>
          <w:rFonts w:ascii="Times New Roman" w:hAnsi="Times New Roman" w:eastAsia="Times New Roman" w:cs="Times New Roman"/>
        </w:rPr>
        <w:t>impacted</w:t>
      </w:r>
      <w:r w:rsidRPr="4EAE4BE0" w:rsidR="19E5BB20">
        <w:rPr>
          <w:rFonts w:ascii="Times New Roman" w:hAnsi="Times New Roman" w:eastAsia="Times New Roman" w:cs="Times New Roman"/>
        </w:rPr>
        <w:t xml:space="preserve"> </w:t>
      </w:r>
      <w:r w:rsidRPr="4EAE4BE0" w:rsidR="19E5BB20">
        <w:rPr>
          <w:rFonts w:ascii="Times New Roman" w:hAnsi="Times New Roman" w:eastAsia="Times New Roman" w:cs="Times New Roman"/>
        </w:rPr>
        <w:t>ou</w:t>
      </w:r>
      <w:r w:rsidRPr="4EAE4BE0" w:rsidR="19E5BB20">
        <w:rPr>
          <w:rFonts w:ascii="Times New Roman" w:hAnsi="Times New Roman" w:eastAsia="Times New Roman" w:cs="Times New Roman"/>
        </w:rPr>
        <w:t xml:space="preserve">r model. </w:t>
      </w:r>
      <w:r w:rsidRPr="4EAE4BE0" w:rsidR="7BF688D7">
        <w:rPr>
          <w:rFonts w:ascii="Times New Roman" w:hAnsi="Times New Roman" w:eastAsia="Times New Roman" w:cs="Times New Roman"/>
        </w:rPr>
        <w:t xml:space="preserve">Figure 19 </w:t>
      </w:r>
      <w:r w:rsidRPr="4EAE4BE0" w:rsidR="7BF688D7">
        <w:rPr>
          <w:rFonts w:ascii="Times New Roman" w:hAnsi="Times New Roman" w:eastAsia="Times New Roman" w:cs="Times New Roman"/>
        </w:rPr>
        <w:t>doesn’t</w:t>
      </w:r>
      <w:r w:rsidRPr="4EAE4BE0" w:rsidR="7BF688D7">
        <w:rPr>
          <w:rFonts w:ascii="Times New Roman" w:hAnsi="Times New Roman" w:eastAsia="Times New Roman" w:cs="Times New Roman"/>
        </w:rPr>
        <w:t xml:space="preserve"> have Liquid Temperature and Tablet Brand in the model anymore.</w:t>
      </w:r>
      <w:r w:rsidRPr="4EAE4BE0" w:rsidR="00616F40">
        <w:rPr>
          <w:rFonts w:ascii="Times New Roman" w:hAnsi="Times New Roman" w:eastAsia="Times New Roman" w:cs="Times New Roman"/>
        </w:rPr>
        <w:t xml:space="preserve"> We can also see from Appendix 4 that the interaction when comparing Liquid Temperature and Tablet Brand</w:t>
      </w:r>
      <w:r w:rsidRPr="4EAE4BE0" w:rsidR="5CC6930B">
        <w:rPr>
          <w:rFonts w:ascii="Times New Roman" w:hAnsi="Times New Roman" w:eastAsia="Times New Roman" w:cs="Times New Roman"/>
        </w:rPr>
        <w:t xml:space="preserve"> is </w:t>
      </w:r>
      <w:r w:rsidRPr="4EAE4BE0" w:rsidR="5CC6930B">
        <w:rPr>
          <w:rFonts w:ascii="Times New Roman" w:hAnsi="Times New Roman" w:eastAsia="Times New Roman" w:cs="Times New Roman"/>
        </w:rPr>
        <w:t>roughly parallel</w:t>
      </w:r>
      <w:r w:rsidRPr="4EAE4BE0" w:rsidR="5CC6930B">
        <w:rPr>
          <w:rFonts w:ascii="Times New Roman" w:hAnsi="Times New Roman" w:eastAsia="Times New Roman" w:cs="Times New Roman"/>
        </w:rPr>
        <w:t xml:space="preserve">, meaning the interaction effect </w:t>
      </w:r>
      <w:r w:rsidRPr="4EAE4BE0" w:rsidR="0681D265">
        <w:rPr>
          <w:rFonts w:ascii="Times New Roman" w:hAnsi="Times New Roman" w:eastAsia="Times New Roman" w:cs="Times New Roman"/>
        </w:rPr>
        <w:t>isn’t present</w:t>
      </w:r>
      <w:r w:rsidRPr="4EAE4BE0" w:rsidR="00616F40">
        <w:rPr>
          <w:rFonts w:ascii="Times New Roman" w:hAnsi="Times New Roman" w:eastAsia="Times New Roman" w:cs="Times New Roman"/>
        </w:rPr>
        <w:t xml:space="preserve">. </w:t>
      </w:r>
    </w:p>
    <w:p xmlns:wp14="http://schemas.microsoft.com/office/word/2010/wordml" w:rsidP="4EAE4BE0" wp14:paraId="06E32127" wp14:textId="2322288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7DCCD738">
        <w:drawing>
          <wp:inline xmlns:wp14="http://schemas.microsoft.com/office/word/2010/wordprocessingDrawing" wp14:editId="0E4013A0" wp14:anchorId="6E51F9D0">
            <wp:extent cx="4350582" cy="2182262"/>
            <wp:effectExtent l="0" t="0" r="0" b="0"/>
            <wp:docPr id="6587162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78fc96d1d440c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50582" cy="21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41258B5C" wp14:textId="0B10452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AE4BE0" w:rsidR="128274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Figure 2</w:t>
      </w:r>
      <w:r w:rsidRPr="4EAE4BE0" w:rsidR="7E3553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0</w:t>
      </w:r>
      <w:r w:rsidRPr="4EAE4BE0" w:rsidR="128274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Prediction for Optimized Dissolution Time with Outlier Removed</w:t>
      </w:r>
    </w:p>
    <w:p w:rsidR="508DAD4A" w:rsidP="4EAE4BE0" w:rsidRDefault="508DAD4A" w14:paraId="2A8194F1" w14:textId="3BBCCD3A">
      <w:pPr>
        <w:jc w:val="left"/>
        <w:rPr>
          <w:rFonts w:ascii="Times New Roman" w:hAnsi="Times New Roman" w:eastAsia="Times New Roman" w:cs="Times New Roman"/>
        </w:rPr>
      </w:pPr>
      <w:r w:rsidRPr="4EAE4BE0" w:rsidR="508DAD4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When performing optimization on </w:t>
      </w:r>
      <w:r w:rsidRPr="4EAE4BE0" w:rsidR="478794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regression equation of </w:t>
      </w:r>
      <w:r w:rsidRPr="4EAE4BE0" w:rsidR="508DAD4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new ANOVA model to find the combination of factors </w:t>
      </w:r>
      <w:r w:rsidRPr="4EAE4BE0" w:rsidR="268A90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that gives the lowest dissolution time in Figure 20,</w:t>
      </w:r>
      <w:r w:rsidRPr="4EAE4BE0" w:rsidR="2AB66FD1">
        <w:rPr>
          <w:rFonts w:ascii="Times New Roman" w:hAnsi="Times New Roman" w:eastAsia="Times New Roman" w:cs="Times New Roman"/>
        </w:rPr>
        <w:t xml:space="preserve"> we found the factors </w:t>
      </w:r>
      <w:r w:rsidRPr="4EAE4BE0" w:rsidR="2AB66FD1">
        <w:rPr>
          <w:rFonts w:ascii="Times New Roman" w:hAnsi="Times New Roman" w:eastAsia="Times New Roman" w:cs="Times New Roman"/>
          <w:i w:val="1"/>
          <w:iCs w:val="1"/>
        </w:rPr>
        <w:t>tap</w:t>
      </w:r>
      <w:r w:rsidRPr="4EAE4BE0" w:rsidR="2AB66FD1">
        <w:rPr>
          <w:rFonts w:ascii="Times New Roman" w:hAnsi="Times New Roman" w:eastAsia="Times New Roman" w:cs="Times New Roman"/>
        </w:rPr>
        <w:t xml:space="preserve">, </w:t>
      </w:r>
      <w:r w:rsidRPr="4EAE4BE0" w:rsidR="2AB66FD1">
        <w:rPr>
          <w:rFonts w:ascii="Times New Roman" w:hAnsi="Times New Roman" w:eastAsia="Times New Roman" w:cs="Times New Roman"/>
          <w:i w:val="1"/>
          <w:iCs w:val="1"/>
        </w:rPr>
        <w:t>equate</w:t>
      </w:r>
      <w:r w:rsidRPr="4EAE4BE0" w:rsidR="2AB66FD1">
        <w:rPr>
          <w:rFonts w:ascii="Times New Roman" w:hAnsi="Times New Roman" w:eastAsia="Times New Roman" w:cs="Times New Roman"/>
        </w:rPr>
        <w:t xml:space="preserve">, </w:t>
      </w:r>
      <w:r w:rsidRPr="4EAE4BE0" w:rsidR="2AB66FD1">
        <w:rPr>
          <w:rFonts w:ascii="Times New Roman" w:hAnsi="Times New Roman" w:eastAsia="Times New Roman" w:cs="Times New Roman"/>
          <w:i w:val="1"/>
          <w:iCs w:val="1"/>
        </w:rPr>
        <w:t xml:space="preserve">room temperature </w:t>
      </w:r>
      <w:r w:rsidRPr="4EAE4BE0" w:rsidR="2AB66FD1">
        <w:rPr>
          <w:rFonts w:ascii="Times New Roman" w:hAnsi="Times New Roman" w:eastAsia="Times New Roman" w:cs="Times New Roman"/>
        </w:rPr>
        <w:t>and</w:t>
      </w:r>
      <w:r w:rsidRPr="4EAE4BE0" w:rsidR="2AB66FD1">
        <w:rPr>
          <w:rFonts w:ascii="Times New Roman" w:hAnsi="Times New Roman" w:eastAsia="Times New Roman" w:cs="Times New Roman"/>
          <w:i w:val="1"/>
          <w:iCs w:val="1"/>
        </w:rPr>
        <w:t xml:space="preserve"> half a tablet</w:t>
      </w:r>
      <w:r w:rsidRPr="4EAE4BE0" w:rsidR="2AB66FD1">
        <w:rPr>
          <w:rFonts w:ascii="Times New Roman" w:hAnsi="Times New Roman" w:eastAsia="Times New Roman" w:cs="Times New Roman"/>
        </w:rPr>
        <w:t>. This is due to liquid type and tablet brand not being included in the final model.</w:t>
      </w:r>
    </w:p>
    <w:p xmlns:wp14="http://schemas.microsoft.com/office/word/2010/wordml" w:rsidP="277E8E79" wp14:paraId="236221DC" wp14:textId="7774AA9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77E8E79" w:rsidR="2FA4A6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also might be worth investigating other factors in the future: more brands of </w:t>
      </w:r>
      <w:r w:rsidRPr="277E8E79" w:rsidR="2FA4A6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tablet</w:t>
      </w:r>
      <w:r w:rsidRPr="277E8E79" w:rsidR="2FA4A6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more liquid types, more temperature points, different containers, different amounts of liquid, </w:t>
      </w:r>
      <w:r w:rsidRPr="277E8E79" w:rsidR="57B607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different granularities of the tablet (surface area). While one sample for each combination works, </w:t>
      </w:r>
      <w:r w:rsidRPr="277E8E79" w:rsidR="7EFA43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replication would ensure more </w:t>
      </w:r>
      <w:r w:rsidRPr="277E8E79" w:rsidR="7EFA43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accurate</w:t>
      </w:r>
      <w:r w:rsidRPr="277E8E79" w:rsidR="7EFA43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findings.</w:t>
      </w:r>
    </w:p>
    <w:p xmlns:wp14="http://schemas.microsoft.com/office/word/2010/wordml" w:rsidP="277E8E79" wp14:paraId="0755CDE8" wp14:textId="4AB9A91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Resources</w:t>
      </w:r>
    </w:p>
    <w:p xmlns:wp14="http://schemas.microsoft.com/office/word/2010/wordml" w:rsidP="277E8E79" wp14:paraId="3823C766" wp14:textId="32C47140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5d5f99e239e4e8f">
        <w:r w:rsidRPr="277E8E79" w:rsidR="7DA0236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Introduction to ANOVA</w:t>
        </w:r>
      </w:hyperlink>
    </w:p>
    <w:p xmlns:wp14="http://schemas.microsoft.com/office/word/2010/wordml" w:rsidP="277E8E79" wp14:paraId="6AFD0493" wp14:textId="5D6976D7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hyperlink r:id="R152d0af530e34fa3">
        <w:r w:rsidRPr="277E8E79" w:rsidR="08CA8CC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Minitab Graphs</w:t>
        </w:r>
      </w:hyperlink>
    </w:p>
    <w:p xmlns:wp14="http://schemas.microsoft.com/office/word/2010/wordml" w:rsidP="7320D62B" wp14:paraId="4EAED551" wp14:textId="199B8C7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hyperlink r:id="Rba87987168f44ad5">
        <w:r w:rsidRPr="7320D62B" w:rsidR="08CA8CC0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Minitab ANOVA</w:t>
        </w:r>
      </w:hyperlink>
    </w:p>
    <w:p xmlns:wp14="http://schemas.microsoft.com/office/word/2010/wordml" w:rsidP="7320D62B" wp14:paraId="1E8E377E" wp14:textId="14EECB03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532c8cf005734d7f">
        <w:r w:rsidRPr="7320D62B" w:rsidR="4ACD06F8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R Graphs</w:t>
        </w:r>
      </w:hyperlink>
    </w:p>
    <w:p xmlns:wp14="http://schemas.microsoft.com/office/word/2010/wordml" w:rsidP="277E8E79" wp14:paraId="4E42B512" wp14:textId="58D94148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7</w:t>
      </w:r>
      <w:r>
        <w:tab/>
      </w:r>
      <w:r w:rsidRPr="277E8E79" w:rsidR="289670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Appendix</w:t>
      </w:r>
    </w:p>
    <w:p xmlns:wp14="http://schemas.microsoft.com/office/word/2010/wordml" w:rsidP="277E8E79" wp14:paraId="766E486D" wp14:textId="46749049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8"/>
          <w:szCs w:val="28"/>
          <w:lang w:val="en-US"/>
        </w:rPr>
      </w:pPr>
    </w:p>
    <w:p xmlns:wp14="http://schemas.microsoft.com/office/word/2010/wordml" w:rsidP="277E8E79" wp14:paraId="7A195C76" wp14:textId="232A0841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C95D867">
        <w:drawing>
          <wp:inline xmlns:wp14="http://schemas.microsoft.com/office/word/2010/wordprocessingDrawing" wp14:editId="4B24152B" wp14:anchorId="5F136A88">
            <wp:extent cx="5943600" cy="3657600"/>
            <wp:effectExtent l="0" t="0" r="0" b="0"/>
            <wp:docPr id="133813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952077661a40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C95D8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Appendix 1: Full ANOVA Model for Alka-Seltzer Dissolve Times</w:t>
      </w:r>
    </w:p>
    <w:p xmlns:wp14="http://schemas.microsoft.com/office/word/2010/wordml" w:rsidP="277E8E79" wp14:paraId="1FA8CFDD" wp14:textId="7C37694E">
      <w:pPr>
        <w:spacing w:before="0" w:beforeAutospacing="off" w:after="160" w:afterAutospacing="off" w:line="279" w:lineRule="auto"/>
        <w:ind w:left="0" w:right="0"/>
        <w:jc w:val="left"/>
      </w:pPr>
      <w:r w:rsidR="5C95D867">
        <w:drawing>
          <wp:inline xmlns:wp14="http://schemas.microsoft.com/office/word/2010/wordprocessingDrawing" wp14:editId="2CDE63FC" wp14:anchorId="4AAF72AD">
            <wp:extent cx="4019550" cy="1162050"/>
            <wp:effectExtent l="0" t="0" r="0" b="0"/>
            <wp:docPr id="9791971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bc1c8b0b1b48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77E8E79" wp14:paraId="3B24A5FE" wp14:textId="7E7B1237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77E8E79" w:rsidR="5C95D8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Appendix 2: Summary of Full Model</w:t>
      </w:r>
    </w:p>
    <w:p xmlns:wp14="http://schemas.microsoft.com/office/word/2010/wordml" w:rsidP="277E8E79" wp14:paraId="0AF78801" wp14:textId="2383ECDC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A9D4FEB">
        <w:drawing>
          <wp:inline xmlns:wp14="http://schemas.microsoft.com/office/word/2010/wordprocessingDrawing" wp14:editId="4FA1BC77" wp14:anchorId="39D3C723">
            <wp:extent cx="5943600" cy="857250"/>
            <wp:effectExtent l="0" t="0" r="0" b="0"/>
            <wp:docPr id="168001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e35fb1a5084a9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AE4BE0" w:rsidR="7A9D4F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Appendix </w:t>
      </w:r>
      <w:r w:rsidRPr="4EAE4BE0" w:rsidR="7A9D4F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3:</w:t>
      </w:r>
      <w:r w:rsidRPr="4EAE4BE0" w:rsidR="6298CA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Statistics</w:t>
      </w:r>
      <w:r w:rsidRPr="4EAE4BE0" w:rsidR="6298CA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Dissolve Time (sec) by Surface Area</w:t>
      </w:r>
    </w:p>
    <w:p w:rsidR="6298CA79" w:rsidP="4EAE4BE0" w:rsidRDefault="6298CA79" w14:paraId="0FA8E59E" w14:textId="4C60D642">
      <w:pPr>
        <w:spacing w:before="0" w:beforeAutospacing="off" w:after="160" w:afterAutospacing="off" w:line="279" w:lineRule="auto"/>
        <w:ind w:left="0" w:right="0"/>
        <w:jc w:val="left"/>
      </w:pPr>
      <w:r w:rsidR="6298CA79">
        <w:drawing>
          <wp:inline wp14:editId="500F93EF" wp14:anchorId="73111A34">
            <wp:extent cx="5943600" cy="3914775"/>
            <wp:effectExtent l="0" t="0" r="0" b="0"/>
            <wp:docPr id="21194114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8ef151f7194f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98CA79">
        <w:rPr/>
        <w:t xml:space="preserve">Appendix 4: </w:t>
      </w:r>
      <w:r w:rsidRPr="4EAE4BE0" w:rsidR="6298CA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Interaction Plot of Dissolve Time (sec) by Liquid Temperature and Tablet Brand without the Outlier</w:t>
      </w:r>
    </w:p>
    <w:p w:rsidR="4EAE4BE0" w:rsidP="4EAE4BE0" w:rsidRDefault="4EAE4BE0" w14:paraId="0F360EED" w14:textId="4F3E5BD7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77E8E79" wp14:paraId="0E5E6825" wp14:textId="3041BE47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DE1AF92">
        <w:drawing>
          <wp:inline xmlns:wp14="http://schemas.microsoft.com/office/word/2010/wordprocessingDrawing" wp14:editId="7155CEFD" wp14:anchorId="1BD70ECE">
            <wp:extent cx="2566988" cy="3422650"/>
            <wp:effectExtent l="0" t="0" r="0" b="0"/>
            <wp:docPr id="3310004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2425fa3b0244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1AF92" w:rsidP="4EAE4BE0" w:rsidRDefault="5DE1AF92" w14:paraId="6783CA20" w14:textId="58B4DAE1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DE1AF92">
        <w:rPr/>
        <w:t>Appendix 5: Picture of Confirmatory Runs</w:t>
      </w:r>
    </w:p>
    <w:p xmlns:wp14="http://schemas.microsoft.com/office/word/2010/wordml" w:rsidP="277E8E79" wp14:paraId="6E32BB1B" wp14:textId="5C0653BF">
      <w:pPr>
        <w:jc w:val="left"/>
      </w:pPr>
      <w:r w:rsidR="53B474C9">
        <w:drawing>
          <wp:inline xmlns:wp14="http://schemas.microsoft.com/office/word/2010/wordprocessingDrawing" wp14:editId="76CCA47D" wp14:anchorId="09A98ECC">
            <wp:extent cx="5943600" cy="3952875"/>
            <wp:effectExtent l="0" t="0" r="0" b="0"/>
            <wp:docPr id="8870242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a5bb775da04e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3B47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6: Interaction Plot of Dissolve Time (sec) by Liquid Type and Liquid Temperature</w:t>
      </w:r>
    </w:p>
    <w:p xmlns:wp14="http://schemas.microsoft.com/office/word/2010/wordml" w:rsidP="277E8E79" wp14:paraId="6D3BCB91" wp14:textId="4611D0FA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77E8E79" wp14:paraId="417E0648" wp14:textId="3C50D9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3B474C9">
        <w:drawing>
          <wp:inline xmlns:wp14="http://schemas.microsoft.com/office/word/2010/wordprocessingDrawing" wp14:editId="1EBE92A5" wp14:anchorId="032FA62F">
            <wp:extent cx="5943600" cy="4010025"/>
            <wp:effectExtent l="0" t="0" r="0" b="0"/>
            <wp:docPr id="11479014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b0f1dedfd0438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3B47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10: Interaction Plot of Dissolve Time (sec) by Liquid Temperature and Surface Area</w:t>
      </w:r>
    </w:p>
    <w:p xmlns:wp14="http://schemas.microsoft.com/office/word/2010/wordml" w:rsidP="277E8E79" wp14:paraId="275F9FAF" wp14:textId="1E6C2127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77E8E79" wp14:paraId="6750F1AE" wp14:textId="1F03A6BA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3B474C9">
        <w:drawing>
          <wp:inline xmlns:wp14="http://schemas.microsoft.com/office/word/2010/wordprocessingDrawing" wp14:editId="284646BD" wp14:anchorId="1B2B997F">
            <wp:extent cx="5943600" cy="3981450"/>
            <wp:effectExtent l="0" t="0" r="0" b="0"/>
            <wp:docPr id="128189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b65cbcfe794a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3B47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11: Interaction Plot of Dissolve Time (sec) by Tablet Brand and Surface Area</w:t>
      </w:r>
    </w:p>
    <w:p xmlns:wp14="http://schemas.microsoft.com/office/word/2010/wordml" w:rsidP="277E8E79" wp14:paraId="7B7417B6" wp14:textId="500737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53B474C9">
        <w:drawing>
          <wp:inline xmlns:wp14="http://schemas.microsoft.com/office/word/2010/wordprocessingDrawing" wp14:editId="3ABAE316" wp14:anchorId="4FBFA821">
            <wp:extent cx="5943600" cy="3990975"/>
            <wp:effectExtent l="0" t="0" r="0" b="0"/>
            <wp:docPr id="2090642478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da44898d6c41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3B474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 9: Interaction Plot of Dissolve Time (sec) by Liquid Type and Surface Area</w:t>
      </w:r>
    </w:p>
    <w:p xmlns:wp14="http://schemas.microsoft.com/office/word/2010/wordml" w:rsidP="277E8E79" wp14:paraId="682904C0" wp14:textId="6D9D265F">
      <w:pPr>
        <w:jc w:val="left"/>
      </w:pPr>
      <w:r w:rsidR="58905C9A">
        <w:drawing>
          <wp:inline xmlns:wp14="http://schemas.microsoft.com/office/word/2010/wordprocessingDrawing" wp14:editId="4726C1CA" wp14:anchorId="742805FF">
            <wp:extent cx="5943600" cy="3648075"/>
            <wp:effectExtent l="0" t="0" r="0" b="0"/>
            <wp:docPr id="1009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065a00d4d447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7E8E79" w:rsidR="58905C9A">
        <w:rPr>
          <w:rFonts w:ascii="Times New Roman" w:hAnsi="Times New Roman" w:eastAsia="Times New Roman" w:cs="Times New Roman"/>
        </w:rPr>
        <w:t>Figure 9: Interaction Plot of Dissolve Time by Liquid Type and Sparkling Water separated by Liquid Temperature</w:t>
      </w:r>
    </w:p>
    <w:p xmlns:wp14="http://schemas.microsoft.com/office/word/2010/wordml" w:rsidP="277E8E79" wp14:paraId="2C078E63" wp14:textId="3EFF748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277E8E79" w:rsidP="277E8E79" w:rsidRDefault="277E8E79" w14:paraId="711AEBAF" w14:textId="1C98E550">
      <w:pPr>
        <w:jc w:val="left"/>
      </w:pPr>
    </w:p>
    <w:p w:rsidR="277E8E79" w:rsidP="277E8E79" w:rsidRDefault="277E8E79" w14:paraId="6F26A758" w14:textId="20A12763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FEACA7"/>
    <w:rsid w:val="00076446"/>
    <w:rsid w:val="0021A95E"/>
    <w:rsid w:val="0061598C"/>
    <w:rsid w:val="00616F40"/>
    <w:rsid w:val="00870456"/>
    <w:rsid w:val="008F2D05"/>
    <w:rsid w:val="00EDD406"/>
    <w:rsid w:val="011FC929"/>
    <w:rsid w:val="0124EFFD"/>
    <w:rsid w:val="01399855"/>
    <w:rsid w:val="014B4916"/>
    <w:rsid w:val="014B4916"/>
    <w:rsid w:val="01889E61"/>
    <w:rsid w:val="019C96E7"/>
    <w:rsid w:val="019CF296"/>
    <w:rsid w:val="01CBDB35"/>
    <w:rsid w:val="029582EB"/>
    <w:rsid w:val="02B68161"/>
    <w:rsid w:val="033F0A84"/>
    <w:rsid w:val="034F6997"/>
    <w:rsid w:val="036CBE2E"/>
    <w:rsid w:val="036E5452"/>
    <w:rsid w:val="03DD2E39"/>
    <w:rsid w:val="03FA652F"/>
    <w:rsid w:val="0437677D"/>
    <w:rsid w:val="0437677D"/>
    <w:rsid w:val="0465E5E6"/>
    <w:rsid w:val="048B32E3"/>
    <w:rsid w:val="04BF5787"/>
    <w:rsid w:val="04F55DDB"/>
    <w:rsid w:val="052687D0"/>
    <w:rsid w:val="052687D0"/>
    <w:rsid w:val="0591542B"/>
    <w:rsid w:val="059235BA"/>
    <w:rsid w:val="05BEF2EF"/>
    <w:rsid w:val="05C730EE"/>
    <w:rsid w:val="05D9929E"/>
    <w:rsid w:val="064C7D67"/>
    <w:rsid w:val="0681D265"/>
    <w:rsid w:val="068E9C10"/>
    <w:rsid w:val="0692B7EA"/>
    <w:rsid w:val="06B20CAF"/>
    <w:rsid w:val="06B20CAF"/>
    <w:rsid w:val="06EEFE78"/>
    <w:rsid w:val="06F5D232"/>
    <w:rsid w:val="0753F8BF"/>
    <w:rsid w:val="07A7488D"/>
    <w:rsid w:val="07ABEC23"/>
    <w:rsid w:val="07B4F39E"/>
    <w:rsid w:val="07CB3844"/>
    <w:rsid w:val="07FEB2AE"/>
    <w:rsid w:val="0815F77D"/>
    <w:rsid w:val="08216834"/>
    <w:rsid w:val="085A38D6"/>
    <w:rsid w:val="087785B2"/>
    <w:rsid w:val="08A000F2"/>
    <w:rsid w:val="08A635B6"/>
    <w:rsid w:val="08CA8CC0"/>
    <w:rsid w:val="092D99DA"/>
    <w:rsid w:val="0958AD89"/>
    <w:rsid w:val="096FCAB5"/>
    <w:rsid w:val="098D6D80"/>
    <w:rsid w:val="09927089"/>
    <w:rsid w:val="099E8E75"/>
    <w:rsid w:val="09CD594B"/>
    <w:rsid w:val="09CE1DE4"/>
    <w:rsid w:val="09F59365"/>
    <w:rsid w:val="0AB6C38A"/>
    <w:rsid w:val="0B0F6EE4"/>
    <w:rsid w:val="0BF207B6"/>
    <w:rsid w:val="0C09D3E5"/>
    <w:rsid w:val="0C09D3E5"/>
    <w:rsid w:val="0C38953F"/>
    <w:rsid w:val="0CBB29BC"/>
    <w:rsid w:val="0CBCFF5E"/>
    <w:rsid w:val="0CC5099E"/>
    <w:rsid w:val="0CDA010D"/>
    <w:rsid w:val="0CE603B1"/>
    <w:rsid w:val="0D1E1FD9"/>
    <w:rsid w:val="0D1E1FD9"/>
    <w:rsid w:val="0D4E849C"/>
    <w:rsid w:val="0DA59475"/>
    <w:rsid w:val="0DF7C384"/>
    <w:rsid w:val="0E0AAA4D"/>
    <w:rsid w:val="0E5686C8"/>
    <w:rsid w:val="0E5686C8"/>
    <w:rsid w:val="0E7095CC"/>
    <w:rsid w:val="0EEAAD59"/>
    <w:rsid w:val="0F0C2783"/>
    <w:rsid w:val="0F0C2783"/>
    <w:rsid w:val="0F0C8176"/>
    <w:rsid w:val="0F2BC864"/>
    <w:rsid w:val="0F2BC864"/>
    <w:rsid w:val="0FA37D5C"/>
    <w:rsid w:val="0FD0C82C"/>
    <w:rsid w:val="0FD0C82C"/>
    <w:rsid w:val="101444AA"/>
    <w:rsid w:val="10239671"/>
    <w:rsid w:val="10258956"/>
    <w:rsid w:val="10376E33"/>
    <w:rsid w:val="104984B8"/>
    <w:rsid w:val="10BBE833"/>
    <w:rsid w:val="110D0B79"/>
    <w:rsid w:val="11602380"/>
    <w:rsid w:val="117E9ED7"/>
    <w:rsid w:val="119C1FD6"/>
    <w:rsid w:val="11A8D12A"/>
    <w:rsid w:val="11C4004A"/>
    <w:rsid w:val="11EF5003"/>
    <w:rsid w:val="11FFD4C3"/>
    <w:rsid w:val="1230772F"/>
    <w:rsid w:val="12648931"/>
    <w:rsid w:val="127AE081"/>
    <w:rsid w:val="12827462"/>
    <w:rsid w:val="128AC257"/>
    <w:rsid w:val="12F58D72"/>
    <w:rsid w:val="132EDC7A"/>
    <w:rsid w:val="13A63965"/>
    <w:rsid w:val="13FD53C9"/>
    <w:rsid w:val="140C993D"/>
    <w:rsid w:val="141C7057"/>
    <w:rsid w:val="143A9D5C"/>
    <w:rsid w:val="146049EB"/>
    <w:rsid w:val="148592F6"/>
    <w:rsid w:val="148592F6"/>
    <w:rsid w:val="14BD4A85"/>
    <w:rsid w:val="14F5BFD4"/>
    <w:rsid w:val="15242291"/>
    <w:rsid w:val="154AD07D"/>
    <w:rsid w:val="155DE257"/>
    <w:rsid w:val="15BD3B39"/>
    <w:rsid w:val="16194F51"/>
    <w:rsid w:val="16BAF110"/>
    <w:rsid w:val="16F2ADEA"/>
    <w:rsid w:val="17062E9F"/>
    <w:rsid w:val="179FCCA8"/>
    <w:rsid w:val="17A842B8"/>
    <w:rsid w:val="17B1E668"/>
    <w:rsid w:val="17DFD878"/>
    <w:rsid w:val="17F1C9CA"/>
    <w:rsid w:val="17FC4085"/>
    <w:rsid w:val="17FC4085"/>
    <w:rsid w:val="183F7B4E"/>
    <w:rsid w:val="1840366A"/>
    <w:rsid w:val="18B23B1B"/>
    <w:rsid w:val="18B840BA"/>
    <w:rsid w:val="18BB28A6"/>
    <w:rsid w:val="190C5A8F"/>
    <w:rsid w:val="1926779C"/>
    <w:rsid w:val="19AAE586"/>
    <w:rsid w:val="19B602C5"/>
    <w:rsid w:val="19D054A7"/>
    <w:rsid w:val="19D054A7"/>
    <w:rsid w:val="19DC7670"/>
    <w:rsid w:val="19E5BB20"/>
    <w:rsid w:val="1A4CDB50"/>
    <w:rsid w:val="1AC33DA6"/>
    <w:rsid w:val="1B082153"/>
    <w:rsid w:val="1B2BC945"/>
    <w:rsid w:val="1B2BC945"/>
    <w:rsid w:val="1B6C8F03"/>
    <w:rsid w:val="1B6C8F03"/>
    <w:rsid w:val="1BD272C7"/>
    <w:rsid w:val="1BED47A2"/>
    <w:rsid w:val="1BF98A0D"/>
    <w:rsid w:val="1C1D8DCF"/>
    <w:rsid w:val="1C1D8DCF"/>
    <w:rsid w:val="1C201BCA"/>
    <w:rsid w:val="1C8825CA"/>
    <w:rsid w:val="1C8825CA"/>
    <w:rsid w:val="1CB0B1AA"/>
    <w:rsid w:val="1CB41E1F"/>
    <w:rsid w:val="1CF711A8"/>
    <w:rsid w:val="1D1CE0CC"/>
    <w:rsid w:val="1D835B2D"/>
    <w:rsid w:val="1E34F6A4"/>
    <w:rsid w:val="1E6C86A6"/>
    <w:rsid w:val="1E956D0E"/>
    <w:rsid w:val="1EA24D44"/>
    <w:rsid w:val="1EA24D44"/>
    <w:rsid w:val="1EAF9E33"/>
    <w:rsid w:val="1EE09ADB"/>
    <w:rsid w:val="1EE91E69"/>
    <w:rsid w:val="1EE91E69"/>
    <w:rsid w:val="1EE9544D"/>
    <w:rsid w:val="1EF79A5D"/>
    <w:rsid w:val="1F40B1C4"/>
    <w:rsid w:val="1F58D3F8"/>
    <w:rsid w:val="1F66DE38"/>
    <w:rsid w:val="1F75ECFE"/>
    <w:rsid w:val="1FD14B95"/>
    <w:rsid w:val="1FF6AE63"/>
    <w:rsid w:val="20425EE8"/>
    <w:rsid w:val="2057DE70"/>
    <w:rsid w:val="2078B9AB"/>
    <w:rsid w:val="20ADD5D5"/>
    <w:rsid w:val="20B70914"/>
    <w:rsid w:val="20C33355"/>
    <w:rsid w:val="20C33355"/>
    <w:rsid w:val="20E4EF91"/>
    <w:rsid w:val="215A12FA"/>
    <w:rsid w:val="217F67C9"/>
    <w:rsid w:val="21AE0538"/>
    <w:rsid w:val="21F6C187"/>
    <w:rsid w:val="21F6C187"/>
    <w:rsid w:val="2222BA6F"/>
    <w:rsid w:val="2222BA6F"/>
    <w:rsid w:val="223D96B5"/>
    <w:rsid w:val="2240B677"/>
    <w:rsid w:val="227C9F82"/>
    <w:rsid w:val="22A883A6"/>
    <w:rsid w:val="22BD179B"/>
    <w:rsid w:val="230D59B2"/>
    <w:rsid w:val="2323FD4C"/>
    <w:rsid w:val="232C07A8"/>
    <w:rsid w:val="233620F6"/>
    <w:rsid w:val="237ACA47"/>
    <w:rsid w:val="237CAFF3"/>
    <w:rsid w:val="23A61B95"/>
    <w:rsid w:val="23FEC0BB"/>
    <w:rsid w:val="244B1B9D"/>
    <w:rsid w:val="244EF99F"/>
    <w:rsid w:val="2469D81C"/>
    <w:rsid w:val="247507F5"/>
    <w:rsid w:val="2481E0D5"/>
    <w:rsid w:val="2481E0D5"/>
    <w:rsid w:val="24DAF3EB"/>
    <w:rsid w:val="251C66A2"/>
    <w:rsid w:val="25211F85"/>
    <w:rsid w:val="25B5031F"/>
    <w:rsid w:val="25B9FF18"/>
    <w:rsid w:val="25C9B686"/>
    <w:rsid w:val="25D11F4B"/>
    <w:rsid w:val="26071C59"/>
    <w:rsid w:val="2638312D"/>
    <w:rsid w:val="26437097"/>
    <w:rsid w:val="2681C3ED"/>
    <w:rsid w:val="268A9097"/>
    <w:rsid w:val="26B76460"/>
    <w:rsid w:val="26D1B3A3"/>
    <w:rsid w:val="26DD8A27"/>
    <w:rsid w:val="26DD8A27"/>
    <w:rsid w:val="273295E9"/>
    <w:rsid w:val="274AF00A"/>
    <w:rsid w:val="277E8E79"/>
    <w:rsid w:val="27C40D98"/>
    <w:rsid w:val="27C75B24"/>
    <w:rsid w:val="288696C7"/>
    <w:rsid w:val="289670D5"/>
    <w:rsid w:val="28B4E051"/>
    <w:rsid w:val="29061816"/>
    <w:rsid w:val="291A0169"/>
    <w:rsid w:val="291A0169"/>
    <w:rsid w:val="292FA6A9"/>
    <w:rsid w:val="296EEC48"/>
    <w:rsid w:val="29C8FD74"/>
    <w:rsid w:val="29E8081B"/>
    <w:rsid w:val="2A029F75"/>
    <w:rsid w:val="2A7D3056"/>
    <w:rsid w:val="2AB66FD1"/>
    <w:rsid w:val="2AC163AF"/>
    <w:rsid w:val="2AD0DBF0"/>
    <w:rsid w:val="2B0E6150"/>
    <w:rsid w:val="2BA3A37E"/>
    <w:rsid w:val="2BD7F64B"/>
    <w:rsid w:val="2BF8DADC"/>
    <w:rsid w:val="2C753F11"/>
    <w:rsid w:val="2C7DD784"/>
    <w:rsid w:val="2CAB87C3"/>
    <w:rsid w:val="2CBA73AE"/>
    <w:rsid w:val="2CEEA3DA"/>
    <w:rsid w:val="2CF77A61"/>
    <w:rsid w:val="2CFE5F7D"/>
    <w:rsid w:val="2D7B997E"/>
    <w:rsid w:val="2D843265"/>
    <w:rsid w:val="2D9FE0C4"/>
    <w:rsid w:val="2DC5FC33"/>
    <w:rsid w:val="2DC5FC33"/>
    <w:rsid w:val="2DCD8244"/>
    <w:rsid w:val="2DE77133"/>
    <w:rsid w:val="2E2F8BBB"/>
    <w:rsid w:val="2E637172"/>
    <w:rsid w:val="2E90F1CB"/>
    <w:rsid w:val="2E92C6F6"/>
    <w:rsid w:val="2E9C74FF"/>
    <w:rsid w:val="2EA60FAF"/>
    <w:rsid w:val="2ECD92C8"/>
    <w:rsid w:val="2F33C72E"/>
    <w:rsid w:val="2F33C72E"/>
    <w:rsid w:val="2F623EFB"/>
    <w:rsid w:val="2F6CCFE0"/>
    <w:rsid w:val="2F6CCFE0"/>
    <w:rsid w:val="2FA4A63C"/>
    <w:rsid w:val="2FF1F663"/>
    <w:rsid w:val="2FF1F663"/>
    <w:rsid w:val="30356121"/>
    <w:rsid w:val="303673F2"/>
    <w:rsid w:val="3071DAEE"/>
    <w:rsid w:val="30B52168"/>
    <w:rsid w:val="30B52168"/>
    <w:rsid w:val="30B72E47"/>
    <w:rsid w:val="310BAECD"/>
    <w:rsid w:val="3174D61F"/>
    <w:rsid w:val="3175EE63"/>
    <w:rsid w:val="319FE3A0"/>
    <w:rsid w:val="31B6A463"/>
    <w:rsid w:val="31DBD85F"/>
    <w:rsid w:val="31DBD85F"/>
    <w:rsid w:val="31FF4E0C"/>
    <w:rsid w:val="322C87B5"/>
    <w:rsid w:val="3272A22B"/>
    <w:rsid w:val="32741D41"/>
    <w:rsid w:val="327A1405"/>
    <w:rsid w:val="32908C77"/>
    <w:rsid w:val="32E27759"/>
    <w:rsid w:val="32E97137"/>
    <w:rsid w:val="32F4C481"/>
    <w:rsid w:val="32F4C481"/>
    <w:rsid w:val="33221D9E"/>
    <w:rsid w:val="334668F2"/>
    <w:rsid w:val="3361C7AF"/>
    <w:rsid w:val="3361C7AF"/>
    <w:rsid w:val="336C7532"/>
    <w:rsid w:val="3371E151"/>
    <w:rsid w:val="338E89CA"/>
    <w:rsid w:val="3396B7DA"/>
    <w:rsid w:val="3410EA9A"/>
    <w:rsid w:val="3412C47D"/>
    <w:rsid w:val="3412C47D"/>
    <w:rsid w:val="34858528"/>
    <w:rsid w:val="34A524D6"/>
    <w:rsid w:val="34C90D3A"/>
    <w:rsid w:val="34CA45FC"/>
    <w:rsid w:val="34E1D417"/>
    <w:rsid w:val="34F9F0F9"/>
    <w:rsid w:val="3517F8E6"/>
    <w:rsid w:val="35AFAE3A"/>
    <w:rsid w:val="35BB9761"/>
    <w:rsid w:val="35DD0519"/>
    <w:rsid w:val="35DD0519"/>
    <w:rsid w:val="362211D2"/>
    <w:rsid w:val="363B5440"/>
    <w:rsid w:val="36C94773"/>
    <w:rsid w:val="36CC09EB"/>
    <w:rsid w:val="36E6597A"/>
    <w:rsid w:val="36EE9DA8"/>
    <w:rsid w:val="3704C902"/>
    <w:rsid w:val="37A04F73"/>
    <w:rsid w:val="37C14CAB"/>
    <w:rsid w:val="380FF980"/>
    <w:rsid w:val="380FF980"/>
    <w:rsid w:val="3814BB43"/>
    <w:rsid w:val="383F9222"/>
    <w:rsid w:val="386959CD"/>
    <w:rsid w:val="38715D01"/>
    <w:rsid w:val="38899AEA"/>
    <w:rsid w:val="38ACC02F"/>
    <w:rsid w:val="38FC4AE4"/>
    <w:rsid w:val="390241A7"/>
    <w:rsid w:val="390241A7"/>
    <w:rsid w:val="396DEE23"/>
    <w:rsid w:val="3971E3A1"/>
    <w:rsid w:val="398B3D46"/>
    <w:rsid w:val="39AF1907"/>
    <w:rsid w:val="39E79D15"/>
    <w:rsid w:val="3A03F25D"/>
    <w:rsid w:val="3A03F25D"/>
    <w:rsid w:val="3A2E66BA"/>
    <w:rsid w:val="3A915A0A"/>
    <w:rsid w:val="3AB72DA5"/>
    <w:rsid w:val="3AE4AF77"/>
    <w:rsid w:val="3B612226"/>
    <w:rsid w:val="3B842118"/>
    <w:rsid w:val="3BA939C5"/>
    <w:rsid w:val="3C0393B4"/>
    <w:rsid w:val="3C10C617"/>
    <w:rsid w:val="3C72BF28"/>
    <w:rsid w:val="3C92E5C1"/>
    <w:rsid w:val="3CA6B8CF"/>
    <w:rsid w:val="3CD9A96D"/>
    <w:rsid w:val="3DC5E309"/>
    <w:rsid w:val="3DC5E309"/>
    <w:rsid w:val="3DE5E6D2"/>
    <w:rsid w:val="3DE5E6D2"/>
    <w:rsid w:val="3E02B9F8"/>
    <w:rsid w:val="3E7FDA86"/>
    <w:rsid w:val="3E9617A9"/>
    <w:rsid w:val="3EE1FDD0"/>
    <w:rsid w:val="3EFB4602"/>
    <w:rsid w:val="3F0B959E"/>
    <w:rsid w:val="3F1F3D1A"/>
    <w:rsid w:val="3F305B46"/>
    <w:rsid w:val="3F51A94D"/>
    <w:rsid w:val="3F6CDEE5"/>
    <w:rsid w:val="3F709EE6"/>
    <w:rsid w:val="3F709EE6"/>
    <w:rsid w:val="3F86B957"/>
    <w:rsid w:val="3FB1A4D5"/>
    <w:rsid w:val="3FBEED8B"/>
    <w:rsid w:val="3FBEED8B"/>
    <w:rsid w:val="3FD32F9C"/>
    <w:rsid w:val="3FD5CD2F"/>
    <w:rsid w:val="3FDEFCC4"/>
    <w:rsid w:val="3FEAFBEF"/>
    <w:rsid w:val="3FEAFBEF"/>
    <w:rsid w:val="408B6B1B"/>
    <w:rsid w:val="40E8DAAC"/>
    <w:rsid w:val="40F1705D"/>
    <w:rsid w:val="40F4BEBA"/>
    <w:rsid w:val="413B8E2E"/>
    <w:rsid w:val="413B8E2E"/>
    <w:rsid w:val="416CB2F9"/>
    <w:rsid w:val="416CB2F9"/>
    <w:rsid w:val="41767DC0"/>
    <w:rsid w:val="41F3AAD8"/>
    <w:rsid w:val="42BA57E6"/>
    <w:rsid w:val="42DE78C9"/>
    <w:rsid w:val="42F76105"/>
    <w:rsid w:val="4307437A"/>
    <w:rsid w:val="4307437A"/>
    <w:rsid w:val="4323C6A0"/>
    <w:rsid w:val="434E8F6B"/>
    <w:rsid w:val="436E2AA4"/>
    <w:rsid w:val="43970499"/>
    <w:rsid w:val="4408B37B"/>
    <w:rsid w:val="454D8733"/>
    <w:rsid w:val="455AB9E3"/>
    <w:rsid w:val="45A9A563"/>
    <w:rsid w:val="45E58BF8"/>
    <w:rsid w:val="45FD847B"/>
    <w:rsid w:val="461905C6"/>
    <w:rsid w:val="4627200E"/>
    <w:rsid w:val="4646B3FB"/>
    <w:rsid w:val="466231D1"/>
    <w:rsid w:val="466E780C"/>
    <w:rsid w:val="467816D2"/>
    <w:rsid w:val="468E4E25"/>
    <w:rsid w:val="468E4E25"/>
    <w:rsid w:val="46B2B008"/>
    <w:rsid w:val="46F3A2C9"/>
    <w:rsid w:val="471D19DB"/>
    <w:rsid w:val="4728A21E"/>
    <w:rsid w:val="4787944C"/>
    <w:rsid w:val="479F673E"/>
    <w:rsid w:val="47D4264E"/>
    <w:rsid w:val="480418EF"/>
    <w:rsid w:val="48408DF9"/>
    <w:rsid w:val="486E4305"/>
    <w:rsid w:val="48B278E0"/>
    <w:rsid w:val="48BB4B54"/>
    <w:rsid w:val="48BEBBBE"/>
    <w:rsid w:val="48FD9169"/>
    <w:rsid w:val="491CEFF7"/>
    <w:rsid w:val="4936D0EB"/>
    <w:rsid w:val="4947058E"/>
    <w:rsid w:val="4947058E"/>
    <w:rsid w:val="4962BB98"/>
    <w:rsid w:val="4962BB98"/>
    <w:rsid w:val="497D9A61"/>
    <w:rsid w:val="4996DCA3"/>
    <w:rsid w:val="49A9793C"/>
    <w:rsid w:val="49DC7E15"/>
    <w:rsid w:val="49DD00F3"/>
    <w:rsid w:val="49DD00F3"/>
    <w:rsid w:val="49DDB735"/>
    <w:rsid w:val="4A37060B"/>
    <w:rsid w:val="4A37060B"/>
    <w:rsid w:val="4A52148F"/>
    <w:rsid w:val="4A681880"/>
    <w:rsid w:val="4A681880"/>
    <w:rsid w:val="4A68EA39"/>
    <w:rsid w:val="4A7F3C7F"/>
    <w:rsid w:val="4ACD06F8"/>
    <w:rsid w:val="4B35514A"/>
    <w:rsid w:val="4B55B0B6"/>
    <w:rsid w:val="4BD2FEE9"/>
    <w:rsid w:val="4C2139DA"/>
    <w:rsid w:val="4C7460B2"/>
    <w:rsid w:val="4CC7FD5E"/>
    <w:rsid w:val="4CF864CE"/>
    <w:rsid w:val="4CFEACA7"/>
    <w:rsid w:val="4D09630F"/>
    <w:rsid w:val="4D6F1DB9"/>
    <w:rsid w:val="4D9FEDCC"/>
    <w:rsid w:val="4DB951C8"/>
    <w:rsid w:val="4DD5CC76"/>
    <w:rsid w:val="4DDB897E"/>
    <w:rsid w:val="4DF0611A"/>
    <w:rsid w:val="4EA383E9"/>
    <w:rsid w:val="4EAE4BE0"/>
    <w:rsid w:val="4EC08872"/>
    <w:rsid w:val="4F3883AF"/>
    <w:rsid w:val="4F544CF0"/>
    <w:rsid w:val="4F99D80C"/>
    <w:rsid w:val="4FAD9260"/>
    <w:rsid w:val="4FBC432B"/>
    <w:rsid w:val="4FBC8949"/>
    <w:rsid w:val="4FF4E149"/>
    <w:rsid w:val="4FF4E149"/>
    <w:rsid w:val="5039F512"/>
    <w:rsid w:val="504875E8"/>
    <w:rsid w:val="50528CCE"/>
    <w:rsid w:val="505386E5"/>
    <w:rsid w:val="50825FD1"/>
    <w:rsid w:val="508DAD4A"/>
    <w:rsid w:val="5099D498"/>
    <w:rsid w:val="50AD617C"/>
    <w:rsid w:val="50EC2F0E"/>
    <w:rsid w:val="5126614F"/>
    <w:rsid w:val="51828A99"/>
    <w:rsid w:val="51B8D941"/>
    <w:rsid w:val="51E20B63"/>
    <w:rsid w:val="51EC3071"/>
    <w:rsid w:val="5204D105"/>
    <w:rsid w:val="52279FEF"/>
    <w:rsid w:val="52A2ECC7"/>
    <w:rsid w:val="52C84359"/>
    <w:rsid w:val="52D545F9"/>
    <w:rsid w:val="52D545F9"/>
    <w:rsid w:val="5326BDFC"/>
    <w:rsid w:val="5329CC22"/>
    <w:rsid w:val="53333A28"/>
    <w:rsid w:val="53A5B096"/>
    <w:rsid w:val="53B474C9"/>
    <w:rsid w:val="53BA15AE"/>
    <w:rsid w:val="53BA15AE"/>
    <w:rsid w:val="53D10F70"/>
    <w:rsid w:val="53FC968F"/>
    <w:rsid w:val="54C30C12"/>
    <w:rsid w:val="55356A13"/>
    <w:rsid w:val="5572F3B6"/>
    <w:rsid w:val="563093ED"/>
    <w:rsid w:val="56384619"/>
    <w:rsid w:val="566BE63B"/>
    <w:rsid w:val="569D0465"/>
    <w:rsid w:val="56A8BBA5"/>
    <w:rsid w:val="56BCB8CD"/>
    <w:rsid w:val="56E37CC6"/>
    <w:rsid w:val="56E37CC6"/>
    <w:rsid w:val="5734619E"/>
    <w:rsid w:val="5734619E"/>
    <w:rsid w:val="576EFCBF"/>
    <w:rsid w:val="577F00FD"/>
    <w:rsid w:val="57B60729"/>
    <w:rsid w:val="585140D3"/>
    <w:rsid w:val="585E9977"/>
    <w:rsid w:val="586B2339"/>
    <w:rsid w:val="5877C3FE"/>
    <w:rsid w:val="58905C9A"/>
    <w:rsid w:val="5936B0B8"/>
    <w:rsid w:val="59855E85"/>
    <w:rsid w:val="598D54AA"/>
    <w:rsid w:val="598FCED2"/>
    <w:rsid w:val="59A1B202"/>
    <w:rsid w:val="59E27CEF"/>
    <w:rsid w:val="5A035E3B"/>
    <w:rsid w:val="5A20C65B"/>
    <w:rsid w:val="5A2CC0F2"/>
    <w:rsid w:val="5A3D32C9"/>
    <w:rsid w:val="5A5793F4"/>
    <w:rsid w:val="5A7613BE"/>
    <w:rsid w:val="5B038CE2"/>
    <w:rsid w:val="5B3ABC7E"/>
    <w:rsid w:val="5BA75AE4"/>
    <w:rsid w:val="5BB5FCCB"/>
    <w:rsid w:val="5BC18AD3"/>
    <w:rsid w:val="5C255210"/>
    <w:rsid w:val="5C394827"/>
    <w:rsid w:val="5C95D867"/>
    <w:rsid w:val="5CC6930B"/>
    <w:rsid w:val="5CEA5194"/>
    <w:rsid w:val="5CEADAD2"/>
    <w:rsid w:val="5CFC8AB0"/>
    <w:rsid w:val="5CFC8AB0"/>
    <w:rsid w:val="5D282359"/>
    <w:rsid w:val="5D4C1731"/>
    <w:rsid w:val="5D53C654"/>
    <w:rsid w:val="5D96F438"/>
    <w:rsid w:val="5DC674B7"/>
    <w:rsid w:val="5DE1AF92"/>
    <w:rsid w:val="5E3AA67E"/>
    <w:rsid w:val="5E3AA67E"/>
    <w:rsid w:val="5E3AAAD7"/>
    <w:rsid w:val="5E3D26FC"/>
    <w:rsid w:val="5E60DC0E"/>
    <w:rsid w:val="5E60DC0E"/>
    <w:rsid w:val="5E73161F"/>
    <w:rsid w:val="5E73161F"/>
    <w:rsid w:val="5E8141F6"/>
    <w:rsid w:val="5EBC4503"/>
    <w:rsid w:val="5EBEBA4D"/>
    <w:rsid w:val="5ED45907"/>
    <w:rsid w:val="5F01D4E6"/>
    <w:rsid w:val="5F09A2EF"/>
    <w:rsid w:val="5F3F790F"/>
    <w:rsid w:val="5F7B368A"/>
    <w:rsid w:val="5FE60B62"/>
    <w:rsid w:val="5FF7A540"/>
    <w:rsid w:val="600DB37C"/>
    <w:rsid w:val="6049EDE4"/>
    <w:rsid w:val="604BDD2A"/>
    <w:rsid w:val="605BC0FB"/>
    <w:rsid w:val="60B35139"/>
    <w:rsid w:val="60BDD8F7"/>
    <w:rsid w:val="60DC27CD"/>
    <w:rsid w:val="60E65204"/>
    <w:rsid w:val="6102327B"/>
    <w:rsid w:val="611794EE"/>
    <w:rsid w:val="612D19D3"/>
    <w:rsid w:val="613841E6"/>
    <w:rsid w:val="613841E6"/>
    <w:rsid w:val="61491A81"/>
    <w:rsid w:val="6154D200"/>
    <w:rsid w:val="6154D200"/>
    <w:rsid w:val="61620E0B"/>
    <w:rsid w:val="622696BE"/>
    <w:rsid w:val="622E9205"/>
    <w:rsid w:val="62375715"/>
    <w:rsid w:val="623B5F04"/>
    <w:rsid w:val="6298CA79"/>
    <w:rsid w:val="62A58A88"/>
    <w:rsid w:val="62A58A88"/>
    <w:rsid w:val="63088D77"/>
    <w:rsid w:val="630950F9"/>
    <w:rsid w:val="6354A18D"/>
    <w:rsid w:val="638AD6E4"/>
    <w:rsid w:val="64592C6D"/>
    <w:rsid w:val="64592C6D"/>
    <w:rsid w:val="647F9007"/>
    <w:rsid w:val="65162FB4"/>
    <w:rsid w:val="65162FB4"/>
    <w:rsid w:val="65CFBD34"/>
    <w:rsid w:val="65EF7474"/>
    <w:rsid w:val="66227BDD"/>
    <w:rsid w:val="6628A5E0"/>
    <w:rsid w:val="6699EE39"/>
    <w:rsid w:val="66C43359"/>
    <w:rsid w:val="6705D016"/>
    <w:rsid w:val="670A4343"/>
    <w:rsid w:val="672B49FB"/>
    <w:rsid w:val="6738C635"/>
    <w:rsid w:val="676EFF54"/>
    <w:rsid w:val="67DD9C71"/>
    <w:rsid w:val="68589DBB"/>
    <w:rsid w:val="6867F7CB"/>
    <w:rsid w:val="68941CFA"/>
    <w:rsid w:val="68C1D0B7"/>
    <w:rsid w:val="68C1D0B7"/>
    <w:rsid w:val="6945FDC3"/>
    <w:rsid w:val="69710DB8"/>
    <w:rsid w:val="699E7D2D"/>
    <w:rsid w:val="69AEC394"/>
    <w:rsid w:val="69B49862"/>
    <w:rsid w:val="69CC32E4"/>
    <w:rsid w:val="69CC32E4"/>
    <w:rsid w:val="69F1B432"/>
    <w:rsid w:val="69F7CA9F"/>
    <w:rsid w:val="69FF2E8A"/>
    <w:rsid w:val="6A02F6B4"/>
    <w:rsid w:val="6A02F6B4"/>
    <w:rsid w:val="6A07E910"/>
    <w:rsid w:val="6A12822D"/>
    <w:rsid w:val="6A4E0294"/>
    <w:rsid w:val="6AB9AFAC"/>
    <w:rsid w:val="6AF7ACC7"/>
    <w:rsid w:val="6B062487"/>
    <w:rsid w:val="6B21DF8F"/>
    <w:rsid w:val="6B21F5AD"/>
    <w:rsid w:val="6B3B3278"/>
    <w:rsid w:val="6B5DBFEF"/>
    <w:rsid w:val="6BB9736C"/>
    <w:rsid w:val="6BCEB3DF"/>
    <w:rsid w:val="6C1EA529"/>
    <w:rsid w:val="6C49D523"/>
    <w:rsid w:val="6CDE8959"/>
    <w:rsid w:val="6CFED614"/>
    <w:rsid w:val="6D8B4D98"/>
    <w:rsid w:val="6DA5E8B9"/>
    <w:rsid w:val="6DA5E8B9"/>
    <w:rsid w:val="6E0C9DCB"/>
    <w:rsid w:val="6E0EEFB5"/>
    <w:rsid w:val="6E2041E3"/>
    <w:rsid w:val="6E473C7B"/>
    <w:rsid w:val="6E47AFA8"/>
    <w:rsid w:val="6E6A7C8D"/>
    <w:rsid w:val="6EAFA164"/>
    <w:rsid w:val="6F099716"/>
    <w:rsid w:val="6F0E233F"/>
    <w:rsid w:val="6F10859D"/>
    <w:rsid w:val="6F63C351"/>
    <w:rsid w:val="6F9276E4"/>
    <w:rsid w:val="6FA56453"/>
    <w:rsid w:val="702A28B5"/>
    <w:rsid w:val="703A59FD"/>
    <w:rsid w:val="703A59FD"/>
    <w:rsid w:val="704072C4"/>
    <w:rsid w:val="704EE08E"/>
    <w:rsid w:val="707C02F8"/>
    <w:rsid w:val="70A545C5"/>
    <w:rsid w:val="70B28B93"/>
    <w:rsid w:val="71029A70"/>
    <w:rsid w:val="71371194"/>
    <w:rsid w:val="71CE58D0"/>
    <w:rsid w:val="71CE58D0"/>
    <w:rsid w:val="7224CF45"/>
    <w:rsid w:val="72BFF87C"/>
    <w:rsid w:val="7320D62B"/>
    <w:rsid w:val="73298706"/>
    <w:rsid w:val="7349C8EF"/>
    <w:rsid w:val="734F85E9"/>
    <w:rsid w:val="737CC5C2"/>
    <w:rsid w:val="73CE921F"/>
    <w:rsid w:val="73CE921F"/>
    <w:rsid w:val="73D34258"/>
    <w:rsid w:val="73D72B28"/>
    <w:rsid w:val="73F30B76"/>
    <w:rsid w:val="7400A0CC"/>
    <w:rsid w:val="7403B8F5"/>
    <w:rsid w:val="74076425"/>
    <w:rsid w:val="7449D4CD"/>
    <w:rsid w:val="7477DEAC"/>
    <w:rsid w:val="74B8B909"/>
    <w:rsid w:val="74CD0CB7"/>
    <w:rsid w:val="74DE1A92"/>
    <w:rsid w:val="74FC4E13"/>
    <w:rsid w:val="75247CC0"/>
    <w:rsid w:val="75BDFA3C"/>
    <w:rsid w:val="75BDFA3C"/>
    <w:rsid w:val="75C11100"/>
    <w:rsid w:val="7671DE3C"/>
    <w:rsid w:val="7680B8F9"/>
    <w:rsid w:val="768966AE"/>
    <w:rsid w:val="769D99F3"/>
    <w:rsid w:val="76DE618E"/>
    <w:rsid w:val="76FC659C"/>
    <w:rsid w:val="77058E70"/>
    <w:rsid w:val="77A7E425"/>
    <w:rsid w:val="77A7E425"/>
    <w:rsid w:val="77B027D0"/>
    <w:rsid w:val="77C01D37"/>
    <w:rsid w:val="77DD9A77"/>
    <w:rsid w:val="77E08C1B"/>
    <w:rsid w:val="780BF16E"/>
    <w:rsid w:val="780DE13D"/>
    <w:rsid w:val="780E8C88"/>
    <w:rsid w:val="780E8C88"/>
    <w:rsid w:val="7852E84C"/>
    <w:rsid w:val="796A97DC"/>
    <w:rsid w:val="796AF904"/>
    <w:rsid w:val="7983AE45"/>
    <w:rsid w:val="79D34246"/>
    <w:rsid w:val="7A8D7746"/>
    <w:rsid w:val="7A9C0CDE"/>
    <w:rsid w:val="7A9D4FEB"/>
    <w:rsid w:val="7AC4BAD2"/>
    <w:rsid w:val="7AC9453F"/>
    <w:rsid w:val="7AE45078"/>
    <w:rsid w:val="7AF6B3F2"/>
    <w:rsid w:val="7AF6B3F2"/>
    <w:rsid w:val="7B8D2BA6"/>
    <w:rsid w:val="7BC71C7E"/>
    <w:rsid w:val="7BC79C20"/>
    <w:rsid w:val="7BD97197"/>
    <w:rsid w:val="7BDBF3CB"/>
    <w:rsid w:val="7BE60516"/>
    <w:rsid w:val="7BEE48EC"/>
    <w:rsid w:val="7BF688D7"/>
    <w:rsid w:val="7BFAFAC6"/>
    <w:rsid w:val="7BFAFAC6"/>
    <w:rsid w:val="7C3931AA"/>
    <w:rsid w:val="7C3931AA"/>
    <w:rsid w:val="7C4CBBAB"/>
    <w:rsid w:val="7C76A09D"/>
    <w:rsid w:val="7CB64C09"/>
    <w:rsid w:val="7CBA2B00"/>
    <w:rsid w:val="7CD46A91"/>
    <w:rsid w:val="7CD9581C"/>
    <w:rsid w:val="7CFDD221"/>
    <w:rsid w:val="7D38914D"/>
    <w:rsid w:val="7D6134C4"/>
    <w:rsid w:val="7D6134C4"/>
    <w:rsid w:val="7D99743A"/>
    <w:rsid w:val="7DA0236F"/>
    <w:rsid w:val="7DCCD738"/>
    <w:rsid w:val="7DD5CDC6"/>
    <w:rsid w:val="7DF5F8E5"/>
    <w:rsid w:val="7E23F673"/>
    <w:rsid w:val="7E35539E"/>
    <w:rsid w:val="7E6756B1"/>
    <w:rsid w:val="7E7EBAC2"/>
    <w:rsid w:val="7E985F8C"/>
    <w:rsid w:val="7EC704E9"/>
    <w:rsid w:val="7EEFB4F4"/>
    <w:rsid w:val="7EFA4397"/>
    <w:rsid w:val="7F0D712D"/>
    <w:rsid w:val="7F18FDDC"/>
    <w:rsid w:val="7F595032"/>
    <w:rsid w:val="7F6F3338"/>
    <w:rsid w:val="7F715721"/>
    <w:rsid w:val="7F74EF69"/>
    <w:rsid w:val="7F827499"/>
    <w:rsid w:val="7FE7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ACA7"/>
  <w15:chartTrackingRefBased/>
  <w15:docId w15:val="{3B5CCF05-CD9D-496D-8B78-BA386AB8D2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77E8E7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68dab68b3d9420a" /><Relationship Type="http://schemas.openxmlformats.org/officeDocument/2006/relationships/image" Target="/media/image2.png" Id="Rb851a7fa36d34f63" /><Relationship Type="http://schemas.openxmlformats.org/officeDocument/2006/relationships/image" Target="/media/image3.png" Id="R4d14ba8f8d134335" /><Relationship Type="http://schemas.openxmlformats.org/officeDocument/2006/relationships/image" Target="/media/image4.png" Id="R20f44f9679b74166" /><Relationship Type="http://schemas.openxmlformats.org/officeDocument/2006/relationships/image" Target="/media/image5.png" Id="R803d907552a54a03" /><Relationship Type="http://schemas.openxmlformats.org/officeDocument/2006/relationships/image" Target="/media/image6.png" Id="R5680363283b441a6" /><Relationship Type="http://schemas.openxmlformats.org/officeDocument/2006/relationships/image" Target="/media/image7.png" Id="Rdfc693654a1c4a96" /><Relationship Type="http://schemas.openxmlformats.org/officeDocument/2006/relationships/image" Target="/media/image8.png" Id="R261aed88f7e14b05" /><Relationship Type="http://schemas.openxmlformats.org/officeDocument/2006/relationships/image" Target="/media/image9.png" Id="Ra33267433fcf4d4f" /><Relationship Type="http://schemas.openxmlformats.org/officeDocument/2006/relationships/image" Target="/media/imagea.png" Id="R6045a46f9f754970" /><Relationship Type="http://schemas.openxmlformats.org/officeDocument/2006/relationships/image" Target="/media/imageb.png" Id="Rc79796623e13402a" /><Relationship Type="http://schemas.openxmlformats.org/officeDocument/2006/relationships/image" Target="/media/imagec.png" Id="R952b56b8fa6a4c21" /><Relationship Type="http://schemas.openxmlformats.org/officeDocument/2006/relationships/image" Target="/media/imaged.png" Id="R03e866babe7f4686" /><Relationship Type="http://schemas.openxmlformats.org/officeDocument/2006/relationships/image" Target="/media/imagee.png" Id="Re7294472366c41a0" /><Relationship Type="http://schemas.openxmlformats.org/officeDocument/2006/relationships/image" Target="/media/imagef.png" Id="R7d0d600de2ec4e71" /><Relationship Type="http://schemas.openxmlformats.org/officeDocument/2006/relationships/image" Target="/media/image10.png" Id="R418099ae706a4403" /><Relationship Type="http://schemas.openxmlformats.org/officeDocument/2006/relationships/image" Target="/media/image11.png" Id="Rb5c569973d034104" /><Relationship Type="http://schemas.openxmlformats.org/officeDocument/2006/relationships/image" Target="/media/image12.png" Id="R5e17900dd3e74da0" /><Relationship Type="http://schemas.openxmlformats.org/officeDocument/2006/relationships/image" Target="/media/image13.png" Id="R1365d8c2d5524d16" /><Relationship Type="http://schemas.openxmlformats.org/officeDocument/2006/relationships/hyperlink" Target="https://online.stat.psu.edu/stat500/lesson/10" TargetMode="External" Id="Rc5d5f99e239e4e8f" /><Relationship Type="http://schemas.openxmlformats.org/officeDocument/2006/relationships/hyperlink" Target="https://support.minitab.com/en-us/minitab/help-and-how-to/graphs/graphs-in-minitab/" TargetMode="External" Id="R152d0af530e34fa3" /><Relationship Type="http://schemas.openxmlformats.org/officeDocument/2006/relationships/image" Target="/media/image16.png" Id="R3c952077661a406a" /><Relationship Type="http://schemas.openxmlformats.org/officeDocument/2006/relationships/image" Target="/media/image17.png" Id="Rf4bc1c8b0b1b4830" /><Relationship Type="http://schemas.openxmlformats.org/officeDocument/2006/relationships/image" Target="/media/image19.png" Id="R56a5bb775da04e72" /><Relationship Type="http://schemas.openxmlformats.org/officeDocument/2006/relationships/image" Target="/media/image1a.png" Id="R30b0f1dedfd0438c" /><Relationship Type="http://schemas.openxmlformats.org/officeDocument/2006/relationships/image" Target="/media/image1b.png" Id="R95b65cbcfe794ae3" /><Relationship Type="http://schemas.openxmlformats.org/officeDocument/2006/relationships/image" Target="/media/image1c.png" Id="R17da44898d6c41e0" /><Relationship Type="http://schemas.openxmlformats.org/officeDocument/2006/relationships/image" Target="/media/image1d.png" Id="R8f065a00d4d4479e" /><Relationship Type="http://schemas.openxmlformats.org/officeDocument/2006/relationships/hyperlink" Target="https://support.minitab.com/en-us/minitab/help-and-how-to/statistical-modeling/anova/how-to/one-way-anova/before-you-start/example/" TargetMode="External" Id="Rba87987168f44ad5" /><Relationship Type="http://schemas.openxmlformats.org/officeDocument/2006/relationships/hyperlink" Target="https://ggplot2.tidyverse.org/" TargetMode="External" Id="R532c8cf005734d7f" /><Relationship Type="http://schemas.openxmlformats.org/officeDocument/2006/relationships/image" Target="/media/image1e.png" Id="Rec78b448ff09445f" /><Relationship Type="http://schemas.openxmlformats.org/officeDocument/2006/relationships/image" Target="/media/image1f.png" Id="R1b78fc96d1d440c9" /><Relationship Type="http://schemas.openxmlformats.org/officeDocument/2006/relationships/image" Target="/media/image20.png" Id="Rdde35fb1a5084a98" /><Relationship Type="http://schemas.openxmlformats.org/officeDocument/2006/relationships/image" Target="/media/image21.png" Id="R918ef151f7194f2c" /><Relationship Type="http://schemas.openxmlformats.org/officeDocument/2006/relationships/image" Target="/media/image.jpg" Id="R412425fa3b0244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2025-04-22T09:34:29.5504361Z</dcterms:created>
  <dcterms:modified xsi:type="dcterms:W3CDTF">2025-05-06T02:58:51.0627001Z</dcterms:modified>
  <dc:creator>Lees, Zachary T</dc:creator>
  <lastModifiedBy>Lees, Zachary T</lastModifiedBy>
</coreProperties>
</file>