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ADC7" w14:textId="2236E422" w:rsidR="00654C7C" w:rsidRDefault="0068000A" w:rsidP="00B96A6C">
      <w:pPr>
        <w:jc w:val="both"/>
        <w:rPr>
          <w:rFonts w:ascii="Arial" w:hAnsi="Arial" w:cs="Arial"/>
        </w:rPr>
      </w:pPr>
      <w:r w:rsidRPr="00B96A6C">
        <w:rPr>
          <w:rFonts w:ascii="Arial" w:hAnsi="Arial" w:cs="Arial"/>
        </w:rPr>
        <w:t xml:space="preserve">A list of RSIDs was extracted from each GWAS study and saved in unique CSVs. These files are </w:t>
      </w:r>
      <w:r w:rsidR="00B96A6C" w:rsidRPr="00B96A6C">
        <w:rPr>
          <w:rFonts w:ascii="Arial" w:hAnsi="Arial" w:cs="Arial"/>
        </w:rPr>
        <w:t>inputted</w:t>
      </w:r>
      <w:r w:rsidRPr="00B96A6C">
        <w:rPr>
          <w:rFonts w:ascii="Arial" w:hAnsi="Arial" w:cs="Arial"/>
        </w:rPr>
        <w:t xml:space="preserve"> </w:t>
      </w:r>
      <w:r w:rsidR="00B96A6C" w:rsidRPr="00B96A6C">
        <w:rPr>
          <w:rFonts w:ascii="Arial" w:hAnsi="Arial" w:cs="Arial"/>
        </w:rPr>
        <w:t>in</w:t>
      </w:r>
      <w:r w:rsidRPr="00B96A6C">
        <w:rPr>
          <w:rFonts w:ascii="Arial" w:hAnsi="Arial" w:cs="Arial"/>
        </w:rPr>
        <w:t xml:space="preserve">to the program </w:t>
      </w:r>
      <w:r w:rsidR="00B96A6C" w:rsidRPr="00B96A6C">
        <w:rPr>
          <w:rFonts w:ascii="Arial" w:hAnsi="Arial" w:cs="Arial"/>
        </w:rPr>
        <w:t>and data from dbSNP and Ensemble are retrieved.</w:t>
      </w:r>
      <w:r w:rsidR="00B96A6C">
        <w:rPr>
          <w:rFonts w:ascii="Arial" w:hAnsi="Arial" w:cs="Arial"/>
        </w:rPr>
        <w:t xml:space="preserve"> For each input RSID the following data was retrieved from dbSNP: Merged RSIDs, Merged Dates, Locus, Name, Orientation, Sequence Ontology,</w:t>
      </w:r>
      <w:r w:rsidR="00654C7C">
        <w:rPr>
          <w:rFonts w:ascii="Arial" w:hAnsi="Arial" w:cs="Arial"/>
        </w:rPr>
        <w:t xml:space="preserve"> and</w:t>
      </w:r>
      <w:r w:rsidR="00B96A6C">
        <w:rPr>
          <w:rFonts w:ascii="Arial" w:hAnsi="Arial" w:cs="Arial"/>
        </w:rPr>
        <w:t xml:space="preserve"> Clinical Significance</w:t>
      </w:r>
      <w:r w:rsidR="00654C7C">
        <w:rPr>
          <w:rFonts w:ascii="Arial" w:hAnsi="Arial" w:cs="Arial"/>
        </w:rPr>
        <w:t xml:space="preserve">. </w:t>
      </w:r>
    </w:p>
    <w:p w14:paraId="43869306" w14:textId="77777777" w:rsidR="00654C7C" w:rsidRDefault="00654C7C" w:rsidP="00B96A6C">
      <w:pPr>
        <w:jc w:val="both"/>
        <w:rPr>
          <w:rFonts w:ascii="Arial" w:hAnsi="Arial" w:cs="Arial"/>
        </w:rPr>
      </w:pPr>
    </w:p>
    <w:p w14:paraId="02DFBD78" w14:textId="77777777" w:rsidR="00654C7C" w:rsidRDefault="00654C7C" w:rsidP="00B96A6C">
      <w:pPr>
        <w:jc w:val="both"/>
        <w:rPr>
          <w:rFonts w:ascii="Arial" w:hAnsi="Arial" w:cs="Arial"/>
        </w:rPr>
      </w:pPr>
    </w:p>
    <w:p w14:paraId="6A0453AD" w14:textId="1CC313EA" w:rsidR="00585D9D" w:rsidRPr="00B96A6C" w:rsidRDefault="00654C7C" w:rsidP="00B96A6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Gene Length, </w:t>
      </w:r>
      <w:r w:rsidR="00B96A6C">
        <w:rPr>
          <w:rFonts w:ascii="Arial" w:hAnsi="Arial" w:cs="Arial"/>
        </w:rPr>
        <w:t xml:space="preserve">GRCh37 position, and GRCh38 position. </w:t>
      </w:r>
    </w:p>
    <w:sectPr w:rsidR="00585D9D" w:rsidRPr="00B9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0A"/>
    <w:rsid w:val="00585D9D"/>
    <w:rsid w:val="00654C7C"/>
    <w:rsid w:val="0068000A"/>
    <w:rsid w:val="008C79E9"/>
    <w:rsid w:val="00B9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13D1"/>
  <w15:chartTrackingRefBased/>
  <w15:docId w15:val="{C4A50B63-890E-43A1-8797-797393CD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Daniel McDonald</dc:creator>
  <cp:keywords/>
  <dc:description/>
  <cp:lastModifiedBy>Zachary Daniel McDonald</cp:lastModifiedBy>
  <cp:revision>1</cp:revision>
  <dcterms:created xsi:type="dcterms:W3CDTF">2024-03-25T16:19:00Z</dcterms:created>
  <dcterms:modified xsi:type="dcterms:W3CDTF">2024-03-25T19:01:00Z</dcterms:modified>
</cp:coreProperties>
</file>