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0F65C" w14:textId="027184CE" w:rsidR="00550D63" w:rsidRPr="00550D63" w:rsidRDefault="00550D63" w:rsidP="00550D63">
      <w:pPr>
        <w:tabs>
          <w:tab w:val="center" w:pos="4680"/>
        </w:tabs>
        <w:sectPr w:rsidR="00550D63" w:rsidRPr="00550D63" w:rsidSect="00B27CD6">
          <w:headerReference w:type="default" r:id="rId11"/>
          <w:footerReference w:type="default" r:id="rId12"/>
          <w:pgSz w:w="12240" w:h="15840"/>
          <w:pgMar w:top="1440" w:right="1440" w:bottom="1440" w:left="1440" w:header="720" w:footer="720" w:gutter="0"/>
          <w:cols w:space="720"/>
          <w:titlePg/>
          <w:docGrid w:linePitch="360"/>
        </w:sectPr>
      </w:pPr>
    </w:p>
    <w:p w14:paraId="14960666" w14:textId="77777777" w:rsidR="00550D63" w:rsidRDefault="0001484B" w:rsidP="002F4FE9">
      <w:pPr>
        <w:pStyle w:val="Heading2"/>
      </w:pPr>
      <w:bookmarkStart w:id="0" w:name="_Toc209551101"/>
      <w:r>
        <w:lastRenderedPageBreak/>
        <w:t>Introduction</w:t>
      </w:r>
      <w:bookmarkStart w:id="1" w:name="_Toc209550792"/>
      <w:bookmarkStart w:id="2" w:name="_Toc209550979"/>
      <w:bookmarkStart w:id="3" w:name="_Toc209551102"/>
      <w:bookmarkEnd w:id="0"/>
    </w:p>
    <w:p w14:paraId="6615E2BF" w14:textId="140EBDDA" w:rsidR="0026148D" w:rsidRPr="00550D63" w:rsidRDefault="0026148D" w:rsidP="002F4FE9">
      <w:pPr>
        <w:pStyle w:val="Heading2"/>
      </w:pPr>
      <w:r w:rsidRPr="0026148D">
        <w:rPr>
          <w:rFonts w:asciiTheme="minorHAnsi" w:eastAsiaTheme="minorHAnsi" w:hAnsiTheme="minorHAnsi" w:cstheme="minorBidi"/>
          <w:color w:val="auto"/>
          <w:sz w:val="24"/>
          <w:szCs w:val="24"/>
        </w:rPr>
        <w:t xml:space="preserve">System </w:t>
      </w:r>
      <w:r w:rsidR="00550D63">
        <w:rPr>
          <w:rFonts w:asciiTheme="minorHAnsi" w:eastAsiaTheme="minorHAnsi" w:hAnsiTheme="minorHAnsi" w:cstheme="minorBidi"/>
          <w:color w:val="auto"/>
          <w:sz w:val="24"/>
          <w:szCs w:val="24"/>
        </w:rPr>
        <w:t>overview</w:t>
      </w:r>
      <w:r w:rsidRPr="0026148D">
        <w:rPr>
          <w:rFonts w:asciiTheme="minorHAnsi" w:eastAsiaTheme="minorHAnsi" w:hAnsiTheme="minorHAnsi" w:cstheme="minorBidi"/>
          <w:color w:val="auto"/>
          <w:sz w:val="24"/>
          <w:szCs w:val="24"/>
        </w:rPr>
        <w:t xml:space="preserve"> and verification </w:t>
      </w:r>
      <w:r w:rsidR="00A038CB" w:rsidRPr="0026148D">
        <w:rPr>
          <w:rFonts w:asciiTheme="minorHAnsi" w:eastAsiaTheme="minorHAnsi" w:hAnsiTheme="minorHAnsi" w:cstheme="minorBidi"/>
          <w:color w:val="auto"/>
          <w:sz w:val="24"/>
          <w:szCs w:val="24"/>
        </w:rPr>
        <w:t>are</w:t>
      </w:r>
      <w:r w:rsidRPr="0026148D">
        <w:rPr>
          <w:rFonts w:asciiTheme="minorHAnsi" w:eastAsiaTheme="minorHAnsi" w:hAnsiTheme="minorHAnsi" w:cstheme="minorBidi"/>
          <w:color w:val="auto"/>
          <w:sz w:val="24"/>
          <w:szCs w:val="24"/>
        </w:rPr>
        <w:t xml:space="preserve"> critical to ensure that the MATS performs as intended. This document outlines the testing procedures for the Power Subsystem, which is responsible for converting the system’s 12–24 V input into regulated voltage rails required by all other subsystems. The Power Subsystem provides 7.5 V, 5 V, and 3.3 V outputs to support the Rotator, Receiver, and User Interface subsystems. This test plan aims to verify the proper functionality and reliability of the Power Subsystem independently, prior to integration into the full MATS system.</w:t>
      </w:r>
      <w:bookmarkEnd w:id="1"/>
      <w:bookmarkEnd w:id="2"/>
      <w:bookmarkEnd w:id="3"/>
    </w:p>
    <w:p w14:paraId="7B3AC045" w14:textId="69DD33B7" w:rsidR="002F4FE9" w:rsidRDefault="002F4FE9" w:rsidP="002F4FE9">
      <w:pPr>
        <w:pStyle w:val="Heading2"/>
      </w:pPr>
      <w:bookmarkStart w:id="4" w:name="_Toc209551103"/>
      <w:r>
        <w:t>Subsystem Requirements and Specifications</w:t>
      </w:r>
      <w:bookmarkEnd w:id="4"/>
    </w:p>
    <w:p w14:paraId="39560F06" w14:textId="721C570E" w:rsidR="001A4528" w:rsidRDefault="004D4374" w:rsidP="001A4528">
      <w:r w:rsidRPr="004D4374">
        <w:t xml:space="preserve">Using MP2329C buck converters, the design generates 7.5 V, 5 V, and 3.3 V outputs to supply the Rotator, Central Receiver, </w:t>
      </w:r>
      <w:r w:rsidR="007F2FF2">
        <w:t xml:space="preserve">and </w:t>
      </w:r>
      <w:r w:rsidRPr="004D4374">
        <w:t>User Interface. To ensure reliable operation, the subsystem must meet requirements for voltage accuracy, current delivery, ripple and noise, efficiency, and fault protection. System requirements can be found in Table 1</w:t>
      </w:r>
      <w:r w:rsidR="007F2FF2">
        <w:t>.</w:t>
      </w:r>
    </w:p>
    <w:p w14:paraId="22D24D60" w14:textId="77777777" w:rsidR="00A038CB" w:rsidRPr="001A4528" w:rsidRDefault="00A038CB" w:rsidP="001A4528"/>
    <w:p w14:paraId="53BABB13" w14:textId="5FD44714" w:rsidR="001A4528" w:rsidRPr="001A4528" w:rsidRDefault="001A4528" w:rsidP="001A4528">
      <w:pPr>
        <w:pStyle w:val="Caption"/>
        <w:keepNext/>
        <w:jc w:val="center"/>
      </w:pPr>
      <w:bookmarkStart w:id="5" w:name="_Ref191201225"/>
      <w:r>
        <w:t xml:space="preserve">Table </w:t>
      </w:r>
      <w:r>
        <w:fldChar w:fldCharType="begin"/>
      </w:r>
      <w:r>
        <w:instrText xml:space="preserve"> SEQ Table \* ARABIC </w:instrText>
      </w:r>
      <w:r>
        <w:fldChar w:fldCharType="separate"/>
      </w:r>
      <w:r>
        <w:rPr>
          <w:noProof/>
        </w:rPr>
        <w:t>1</w:t>
      </w:r>
      <w:r>
        <w:fldChar w:fldCharType="end"/>
      </w:r>
      <w:bookmarkEnd w:id="5"/>
      <w:r>
        <w:t>: Rotator Subsystem Requirements</w:t>
      </w:r>
    </w:p>
    <w:tbl>
      <w:tblPr>
        <w:tblStyle w:val="TableGrid"/>
        <w:tblW w:w="0" w:type="auto"/>
        <w:tblInd w:w="1525" w:type="dxa"/>
        <w:tblLook w:val="04A0" w:firstRow="1" w:lastRow="0" w:firstColumn="1" w:lastColumn="0" w:noHBand="0" w:noVBand="1"/>
      </w:tblPr>
      <w:tblGrid>
        <w:gridCol w:w="3150"/>
        <w:gridCol w:w="3510"/>
      </w:tblGrid>
      <w:tr w:rsidR="00B25DBB" w14:paraId="320CDCC9" w14:textId="77777777" w:rsidTr="0064364E">
        <w:tc>
          <w:tcPr>
            <w:tcW w:w="3150" w:type="dxa"/>
          </w:tcPr>
          <w:p w14:paraId="257B639B" w14:textId="40D88AA7" w:rsidR="00B25DBB" w:rsidRPr="00C70FE1" w:rsidRDefault="008239CB" w:rsidP="000B7132">
            <w:pPr>
              <w:jc w:val="center"/>
              <w:rPr>
                <w:rFonts w:ascii="Aptos Narrow" w:hAnsi="Aptos Narrow"/>
                <w:b/>
                <w:bCs/>
              </w:rPr>
            </w:pPr>
            <w:r w:rsidRPr="00C70FE1">
              <w:rPr>
                <w:rFonts w:ascii="Aptos Narrow" w:hAnsi="Aptos Narrow"/>
                <w:b/>
                <w:bCs/>
              </w:rPr>
              <w:t>Requirement</w:t>
            </w:r>
          </w:p>
        </w:tc>
        <w:tc>
          <w:tcPr>
            <w:tcW w:w="3510" w:type="dxa"/>
          </w:tcPr>
          <w:p w14:paraId="09A8F6B3" w14:textId="6256FB59" w:rsidR="00B25DBB" w:rsidRPr="00C70FE1" w:rsidRDefault="008239CB" w:rsidP="000B7132">
            <w:pPr>
              <w:jc w:val="center"/>
              <w:rPr>
                <w:rFonts w:ascii="Aptos Narrow" w:hAnsi="Aptos Narrow"/>
                <w:b/>
                <w:bCs/>
              </w:rPr>
            </w:pPr>
            <w:r w:rsidRPr="00C70FE1">
              <w:rPr>
                <w:rFonts w:ascii="Aptos Narrow" w:hAnsi="Aptos Narrow"/>
                <w:b/>
                <w:bCs/>
              </w:rPr>
              <w:t>Expectation</w:t>
            </w:r>
          </w:p>
        </w:tc>
      </w:tr>
      <w:tr w:rsidR="00B25DBB" w14:paraId="7191353B" w14:textId="77777777" w:rsidTr="0064364E">
        <w:tc>
          <w:tcPr>
            <w:tcW w:w="3150" w:type="dxa"/>
          </w:tcPr>
          <w:p w14:paraId="327EE7DB" w14:textId="25EF5BC3" w:rsidR="00B25DBB" w:rsidRPr="00C70FE1" w:rsidRDefault="00CC703E" w:rsidP="000B7132">
            <w:pPr>
              <w:jc w:val="center"/>
              <w:rPr>
                <w:rFonts w:ascii="Aptos Narrow" w:hAnsi="Aptos Narrow"/>
              </w:rPr>
            </w:pPr>
            <w:r w:rsidRPr="00C70FE1">
              <w:rPr>
                <w:rFonts w:ascii="Aptos Narrow" w:hAnsi="Aptos Narrow"/>
              </w:rPr>
              <w:t>Input Voltage Range</w:t>
            </w:r>
          </w:p>
        </w:tc>
        <w:tc>
          <w:tcPr>
            <w:tcW w:w="3510" w:type="dxa"/>
          </w:tcPr>
          <w:p w14:paraId="4991986C" w14:textId="61CD42D9" w:rsidR="00B25DBB" w:rsidRPr="0076662C" w:rsidRDefault="001A4528" w:rsidP="000B7132">
            <w:pPr>
              <w:jc w:val="center"/>
              <w:rPr>
                <w:rFonts w:ascii="Aptos Narrow" w:hAnsi="Aptos Narrow"/>
                <w:vertAlign w:val="subscript"/>
              </w:rPr>
            </w:pPr>
            <w:r>
              <w:rPr>
                <w:rFonts w:ascii="Aptos Narrow" w:hAnsi="Aptos Narrow"/>
              </w:rPr>
              <w:t>12-24 V</w:t>
            </w:r>
            <w:r w:rsidR="0076662C">
              <w:rPr>
                <w:rFonts w:ascii="Aptos Narrow" w:hAnsi="Aptos Narrow"/>
                <w:vertAlign w:val="subscript"/>
              </w:rPr>
              <w:t>DC</w:t>
            </w:r>
          </w:p>
        </w:tc>
      </w:tr>
      <w:tr w:rsidR="00B25DBB" w14:paraId="0669D8F0" w14:textId="77777777" w:rsidTr="0064364E">
        <w:tc>
          <w:tcPr>
            <w:tcW w:w="3150" w:type="dxa"/>
          </w:tcPr>
          <w:p w14:paraId="6AB41C01" w14:textId="373AC222" w:rsidR="00B25DBB" w:rsidRPr="00C70FE1" w:rsidRDefault="000B7132" w:rsidP="000B7132">
            <w:pPr>
              <w:jc w:val="center"/>
              <w:rPr>
                <w:rFonts w:ascii="Aptos Narrow" w:hAnsi="Aptos Narrow"/>
              </w:rPr>
            </w:pPr>
            <w:r>
              <w:rPr>
                <w:rFonts w:ascii="Aptos Narrow" w:hAnsi="Aptos Narrow"/>
              </w:rPr>
              <w:t>Output Rails</w:t>
            </w:r>
          </w:p>
        </w:tc>
        <w:tc>
          <w:tcPr>
            <w:tcW w:w="3510" w:type="dxa"/>
          </w:tcPr>
          <w:p w14:paraId="1AA35112" w14:textId="228D31A8" w:rsidR="00B25DBB" w:rsidRPr="0076662C" w:rsidRDefault="0076662C" w:rsidP="000B7132">
            <w:pPr>
              <w:jc w:val="center"/>
              <w:rPr>
                <w:rFonts w:ascii="Aptos Narrow" w:hAnsi="Aptos Narrow"/>
              </w:rPr>
            </w:pPr>
            <w:r>
              <w:rPr>
                <w:rFonts w:ascii="Aptos Narrow" w:hAnsi="Aptos Narrow"/>
              </w:rPr>
              <w:t>7.5V, 5V, 3v3</w:t>
            </w:r>
          </w:p>
        </w:tc>
      </w:tr>
      <w:tr w:rsidR="00B25DBB" w14:paraId="43F23AB2" w14:textId="77777777" w:rsidTr="0064364E">
        <w:tc>
          <w:tcPr>
            <w:tcW w:w="3150" w:type="dxa"/>
          </w:tcPr>
          <w:p w14:paraId="25B427E9" w14:textId="58F9882F" w:rsidR="00B25DBB" w:rsidRPr="00C70FE1" w:rsidRDefault="000B7132" w:rsidP="000B7132">
            <w:pPr>
              <w:jc w:val="center"/>
              <w:rPr>
                <w:rFonts w:ascii="Aptos Narrow" w:hAnsi="Aptos Narrow"/>
              </w:rPr>
            </w:pPr>
            <w:r>
              <w:rPr>
                <w:rFonts w:ascii="Aptos Narrow" w:hAnsi="Aptos Narrow"/>
              </w:rPr>
              <w:t>Maximum Current</w:t>
            </w:r>
          </w:p>
        </w:tc>
        <w:tc>
          <w:tcPr>
            <w:tcW w:w="3510" w:type="dxa"/>
          </w:tcPr>
          <w:p w14:paraId="0B6BDC61" w14:textId="43A11486" w:rsidR="00B25DBB" w:rsidRPr="00C70FE1" w:rsidRDefault="0076662C" w:rsidP="000B7132">
            <w:pPr>
              <w:jc w:val="center"/>
              <w:rPr>
                <w:rFonts w:ascii="Aptos Narrow" w:hAnsi="Aptos Narrow"/>
              </w:rPr>
            </w:pPr>
            <w:r>
              <w:rPr>
                <w:rFonts w:ascii="Aptos Narrow" w:hAnsi="Aptos Narrow"/>
              </w:rPr>
              <w:t>6A, 5A, 5A</w:t>
            </w:r>
          </w:p>
        </w:tc>
      </w:tr>
      <w:tr w:rsidR="00B25DBB" w14:paraId="14172FD7" w14:textId="77777777" w:rsidTr="0064364E">
        <w:tc>
          <w:tcPr>
            <w:tcW w:w="3150" w:type="dxa"/>
          </w:tcPr>
          <w:p w14:paraId="3EC2A71D" w14:textId="4D710634" w:rsidR="00B25DBB" w:rsidRPr="00C70FE1" w:rsidRDefault="000B7132" w:rsidP="000B7132">
            <w:pPr>
              <w:jc w:val="center"/>
              <w:rPr>
                <w:rFonts w:ascii="Aptos Narrow" w:hAnsi="Aptos Narrow"/>
              </w:rPr>
            </w:pPr>
            <w:r>
              <w:rPr>
                <w:rFonts w:ascii="Aptos Narrow" w:hAnsi="Aptos Narrow"/>
              </w:rPr>
              <w:t>Voltage Accuracy</w:t>
            </w:r>
          </w:p>
        </w:tc>
        <w:tc>
          <w:tcPr>
            <w:tcW w:w="3510" w:type="dxa"/>
          </w:tcPr>
          <w:p w14:paraId="4C91E551" w14:textId="422C11BB" w:rsidR="00B25DBB" w:rsidRPr="00C70FE1" w:rsidRDefault="005D3700" w:rsidP="000B7132">
            <w:pPr>
              <w:jc w:val="center"/>
              <w:rPr>
                <w:rFonts w:ascii="Aptos Narrow" w:hAnsi="Aptos Narrow"/>
              </w:rPr>
            </w:pPr>
            <w:r>
              <w:rPr>
                <w:rFonts w:ascii="Aptos Narrow" w:hAnsi="Aptos Narrow"/>
              </w:rPr>
              <w:t>± 5% of nominal</w:t>
            </w:r>
          </w:p>
        </w:tc>
      </w:tr>
      <w:tr w:rsidR="00B25DBB" w14:paraId="6E14D72F" w14:textId="77777777" w:rsidTr="0064364E">
        <w:tc>
          <w:tcPr>
            <w:tcW w:w="3150" w:type="dxa"/>
          </w:tcPr>
          <w:p w14:paraId="589315A8" w14:textId="5FBFA3D0" w:rsidR="00B25DBB" w:rsidRPr="00C70FE1" w:rsidRDefault="000B7132" w:rsidP="000B7132">
            <w:pPr>
              <w:jc w:val="center"/>
              <w:rPr>
                <w:rFonts w:ascii="Aptos Narrow" w:hAnsi="Aptos Narrow"/>
              </w:rPr>
            </w:pPr>
            <w:r>
              <w:rPr>
                <w:rFonts w:ascii="Aptos Narrow" w:hAnsi="Aptos Narrow"/>
              </w:rPr>
              <w:t>Ripple Voltage</w:t>
            </w:r>
          </w:p>
        </w:tc>
        <w:tc>
          <w:tcPr>
            <w:tcW w:w="3510" w:type="dxa"/>
          </w:tcPr>
          <w:p w14:paraId="1DB2C3F9" w14:textId="78225C7D" w:rsidR="00B25DBB" w:rsidRPr="00B14D46" w:rsidRDefault="005D3700" w:rsidP="000B7132">
            <w:pPr>
              <w:jc w:val="center"/>
              <w:rPr>
                <w:rFonts w:ascii="Aptos Narrow" w:hAnsi="Aptos Narrow"/>
              </w:rPr>
            </w:pPr>
            <w:r>
              <w:rPr>
                <w:rFonts w:ascii="Aptos Narrow" w:hAnsi="Aptos Narrow"/>
              </w:rPr>
              <w:t xml:space="preserve">≤ 50 </w:t>
            </w:r>
            <w:proofErr w:type="spellStart"/>
            <w:r>
              <w:rPr>
                <w:rFonts w:ascii="Aptos Narrow" w:hAnsi="Aptos Narrow"/>
              </w:rPr>
              <w:t>mV</w:t>
            </w:r>
            <w:r w:rsidR="00B14D46">
              <w:rPr>
                <w:rFonts w:ascii="Aptos Narrow" w:hAnsi="Aptos Narrow"/>
                <w:vertAlign w:val="subscript"/>
              </w:rPr>
              <w:t>pp</w:t>
            </w:r>
            <w:proofErr w:type="spellEnd"/>
          </w:p>
        </w:tc>
      </w:tr>
      <w:tr w:rsidR="00B25DBB" w14:paraId="05DC11DE" w14:textId="77777777" w:rsidTr="0064364E">
        <w:tc>
          <w:tcPr>
            <w:tcW w:w="3150" w:type="dxa"/>
          </w:tcPr>
          <w:p w14:paraId="5567245E" w14:textId="10101A14" w:rsidR="00B25DBB" w:rsidRPr="00C70FE1" w:rsidRDefault="00215470" w:rsidP="000B7132">
            <w:pPr>
              <w:jc w:val="center"/>
              <w:rPr>
                <w:rFonts w:ascii="Aptos Narrow" w:hAnsi="Aptos Narrow"/>
              </w:rPr>
            </w:pPr>
            <w:r>
              <w:rPr>
                <w:rFonts w:ascii="Aptos Narrow" w:hAnsi="Aptos Narrow"/>
              </w:rPr>
              <w:t>Protection</w:t>
            </w:r>
          </w:p>
        </w:tc>
        <w:tc>
          <w:tcPr>
            <w:tcW w:w="3510" w:type="dxa"/>
          </w:tcPr>
          <w:p w14:paraId="70EB16F1" w14:textId="6C266112" w:rsidR="00B25DBB" w:rsidRPr="00C70FE1" w:rsidRDefault="0064364E" w:rsidP="000B7132">
            <w:pPr>
              <w:jc w:val="center"/>
              <w:rPr>
                <w:rFonts w:ascii="Aptos Narrow" w:hAnsi="Aptos Narrow"/>
              </w:rPr>
            </w:pPr>
            <w:r>
              <w:rPr>
                <w:rFonts w:ascii="Aptos Narrow" w:hAnsi="Aptos Narrow"/>
              </w:rPr>
              <w:t xml:space="preserve">Overcurrent and </w:t>
            </w:r>
            <w:r w:rsidR="007F2FF2">
              <w:rPr>
                <w:rFonts w:ascii="Aptos Narrow" w:hAnsi="Aptos Narrow"/>
              </w:rPr>
              <w:t>short-circuit</w:t>
            </w:r>
            <w:r>
              <w:rPr>
                <w:rFonts w:ascii="Aptos Narrow" w:hAnsi="Aptos Narrow"/>
              </w:rPr>
              <w:t xml:space="preserve"> safe</w:t>
            </w:r>
          </w:p>
        </w:tc>
      </w:tr>
    </w:tbl>
    <w:p w14:paraId="477912DD" w14:textId="77777777" w:rsidR="002F4FE9" w:rsidRPr="002F4FE9" w:rsidRDefault="002F4FE9" w:rsidP="002F4FE9"/>
    <w:p w14:paraId="181B7017" w14:textId="4B2219AF" w:rsidR="002F4FE9" w:rsidRDefault="002F4FE9" w:rsidP="002F4FE9">
      <w:pPr>
        <w:pStyle w:val="Heading2"/>
      </w:pPr>
      <w:bookmarkStart w:id="6" w:name="_Toc209551104"/>
      <w:r>
        <w:t>Objectives</w:t>
      </w:r>
      <w:bookmarkEnd w:id="6"/>
    </w:p>
    <w:p w14:paraId="73FC4F05" w14:textId="77777777" w:rsidR="00EF4CB6" w:rsidRDefault="00EF4CB6" w:rsidP="00EF4CB6">
      <w:r>
        <w:t xml:space="preserve">The objectives to test and verify operation for include: </w:t>
      </w:r>
    </w:p>
    <w:p w14:paraId="1413B670" w14:textId="53FC78F2" w:rsidR="002F4FE9" w:rsidRDefault="004F2AF6" w:rsidP="00D81648">
      <w:pPr>
        <w:pStyle w:val="ListParagraph"/>
        <w:numPr>
          <w:ilvl w:val="0"/>
          <w:numId w:val="1"/>
        </w:numPr>
      </w:pPr>
      <w:r w:rsidRPr="004F2AF6">
        <w:t xml:space="preserve">Verify each output rail maintains voltage within tolerance across the load </w:t>
      </w:r>
    </w:p>
    <w:p w14:paraId="09BD505A" w14:textId="7FA7D3AD" w:rsidR="004F2AF6" w:rsidRDefault="004F2AF6" w:rsidP="00D81648">
      <w:pPr>
        <w:pStyle w:val="ListParagraph"/>
        <w:numPr>
          <w:ilvl w:val="0"/>
          <w:numId w:val="1"/>
        </w:numPr>
      </w:pPr>
      <w:r w:rsidRPr="004F2AF6">
        <w:t>Confirm maximum current delivery for each rail</w:t>
      </w:r>
    </w:p>
    <w:p w14:paraId="2E6E2824" w14:textId="0F32E88C" w:rsidR="00955A87" w:rsidRDefault="00955A87" w:rsidP="00D81648">
      <w:pPr>
        <w:pStyle w:val="ListParagraph"/>
        <w:numPr>
          <w:ilvl w:val="0"/>
          <w:numId w:val="1"/>
        </w:numPr>
      </w:pPr>
      <w:r w:rsidRPr="00955A87">
        <w:t>Measure and evaluate ripple/noise</w:t>
      </w:r>
    </w:p>
    <w:p w14:paraId="154952EF" w14:textId="0828B02F" w:rsidR="00955A87" w:rsidRDefault="00955A87" w:rsidP="00D81648">
      <w:pPr>
        <w:pStyle w:val="ListParagraph"/>
        <w:numPr>
          <w:ilvl w:val="0"/>
          <w:numId w:val="1"/>
        </w:numPr>
      </w:pPr>
      <w:r w:rsidRPr="00955A87">
        <w:t>Validate startup, shutdown, and sequencing behavior</w:t>
      </w:r>
    </w:p>
    <w:p w14:paraId="624B021F" w14:textId="3831ED91" w:rsidR="00955A87" w:rsidRDefault="001F2089" w:rsidP="00D81648">
      <w:pPr>
        <w:pStyle w:val="ListParagraph"/>
        <w:numPr>
          <w:ilvl w:val="0"/>
          <w:numId w:val="1"/>
        </w:numPr>
      </w:pPr>
      <w:r w:rsidRPr="001F2089">
        <w:t>Test protection circuitry to ensure safe fault handling</w:t>
      </w:r>
    </w:p>
    <w:p w14:paraId="0682B4AB" w14:textId="77777777" w:rsidR="005271BE" w:rsidRDefault="005271BE" w:rsidP="005271BE"/>
    <w:p w14:paraId="230B2208" w14:textId="1AF1947C" w:rsidR="002F4FE9" w:rsidRDefault="002F4FE9" w:rsidP="002F4FE9">
      <w:pPr>
        <w:pStyle w:val="Heading2"/>
      </w:pPr>
      <w:bookmarkStart w:id="7" w:name="_Toc209551105"/>
      <w:r>
        <w:lastRenderedPageBreak/>
        <w:t>Required Equipment</w:t>
      </w:r>
      <w:bookmarkEnd w:id="7"/>
    </w:p>
    <w:p w14:paraId="07646AC3" w14:textId="0A8DEC14" w:rsidR="002F4FE9" w:rsidRDefault="00265186" w:rsidP="002F4FE9">
      <w:r>
        <w:t>The following is a list of the equipment needed to carry out the tests and verification plans for the Power Subsystem of the MATS.</w:t>
      </w:r>
    </w:p>
    <w:p w14:paraId="7FBCAA9F" w14:textId="312E6D9C" w:rsidR="00265186" w:rsidRDefault="00C64539" w:rsidP="00265186">
      <w:pPr>
        <w:pStyle w:val="ListParagraph"/>
        <w:numPr>
          <w:ilvl w:val="0"/>
          <w:numId w:val="2"/>
        </w:numPr>
      </w:pPr>
      <w:r w:rsidRPr="00C64539">
        <w:t>Programmable DC power supply</w:t>
      </w:r>
    </w:p>
    <w:p w14:paraId="0B7F408C" w14:textId="020D776B" w:rsidR="00C64539" w:rsidRDefault="00E577F5" w:rsidP="00265186">
      <w:pPr>
        <w:pStyle w:val="ListParagraph"/>
        <w:numPr>
          <w:ilvl w:val="0"/>
          <w:numId w:val="2"/>
        </w:numPr>
      </w:pPr>
      <w:r>
        <w:t>Adjustable</w:t>
      </w:r>
      <w:r w:rsidR="00032A61" w:rsidRPr="00032A61">
        <w:t xml:space="preserve"> resistive loads</w:t>
      </w:r>
    </w:p>
    <w:p w14:paraId="6B19A0BD" w14:textId="47B0CE09" w:rsidR="00032A61" w:rsidRDefault="004D1B9F" w:rsidP="00265186">
      <w:pPr>
        <w:pStyle w:val="ListParagraph"/>
        <w:numPr>
          <w:ilvl w:val="0"/>
          <w:numId w:val="2"/>
        </w:numPr>
      </w:pPr>
      <w:r w:rsidRPr="004D1B9F">
        <w:t>Digital multimeter</w:t>
      </w:r>
    </w:p>
    <w:p w14:paraId="2750C9A8" w14:textId="17C591B6" w:rsidR="004D1B9F" w:rsidRDefault="004D1B9F" w:rsidP="00265186">
      <w:pPr>
        <w:pStyle w:val="ListParagraph"/>
        <w:numPr>
          <w:ilvl w:val="0"/>
          <w:numId w:val="2"/>
        </w:numPr>
      </w:pPr>
      <w:r w:rsidRPr="004D1B9F">
        <w:t>Oscilloscope</w:t>
      </w:r>
    </w:p>
    <w:p w14:paraId="3849CD0A" w14:textId="64F3747B" w:rsidR="002F4FE9" w:rsidRDefault="002F4FE9" w:rsidP="002F4FE9">
      <w:pPr>
        <w:pStyle w:val="Heading2"/>
      </w:pPr>
      <w:bookmarkStart w:id="8" w:name="_Toc209551106"/>
      <w:r>
        <w:t>Testing Procedure</w:t>
      </w:r>
      <w:bookmarkEnd w:id="8"/>
    </w:p>
    <w:p w14:paraId="1785B441" w14:textId="4E5EE295" w:rsidR="005271BE" w:rsidRPr="005271BE" w:rsidRDefault="00E4503A" w:rsidP="005271BE">
      <w:r>
        <w:t xml:space="preserve">This section covers in detail the testing procedure for each part of the </w:t>
      </w:r>
      <w:r>
        <w:t>Power</w:t>
      </w:r>
      <w:r>
        <w:t xml:space="preserve"> </w:t>
      </w:r>
      <w:r>
        <w:t>S</w:t>
      </w:r>
      <w:r>
        <w:t xml:space="preserve">ubsystem. </w:t>
      </w:r>
    </w:p>
    <w:p w14:paraId="4453CE2E" w14:textId="399FA873" w:rsidR="00431AC6" w:rsidRDefault="00C337E9" w:rsidP="00431AC6">
      <w:pPr>
        <w:pStyle w:val="Heading2"/>
      </w:pPr>
      <w:bookmarkStart w:id="9" w:name="_Toc209551107"/>
      <w:r>
        <w:t>Input Verification</w:t>
      </w:r>
      <w:bookmarkEnd w:id="9"/>
    </w:p>
    <w:p w14:paraId="62015B0D" w14:textId="75DC00AB" w:rsidR="00FF5C73" w:rsidRDefault="00FF5C73" w:rsidP="00FF5C73">
      <w:r w:rsidRPr="00FF5C73">
        <w:rPr>
          <w:b/>
          <w:bCs/>
        </w:rPr>
        <w:t>Setup:</w:t>
      </w:r>
      <w:r w:rsidRPr="00FF5C73">
        <w:t xml:space="preserve"> </w:t>
      </w:r>
      <w:r w:rsidR="00461394" w:rsidRPr="00461394">
        <w:t>Connect a programmable DC power supply to the subsystem input. Use a DMM to measure applied voltage and input current</w:t>
      </w:r>
      <w:r w:rsidR="00D2400D">
        <w:t>.</w:t>
      </w:r>
    </w:p>
    <w:p w14:paraId="28D3DE3A" w14:textId="77777777" w:rsidR="009536F4" w:rsidRDefault="00461394" w:rsidP="009536F4">
      <w:pPr>
        <w:rPr>
          <w:b/>
          <w:bCs/>
        </w:rPr>
      </w:pPr>
      <w:r>
        <w:rPr>
          <w:b/>
          <w:bCs/>
        </w:rPr>
        <w:t>Procedure:</w:t>
      </w:r>
      <w:r w:rsidR="009536F4">
        <w:rPr>
          <w:b/>
          <w:bCs/>
        </w:rPr>
        <w:t xml:space="preserve"> </w:t>
      </w:r>
    </w:p>
    <w:p w14:paraId="4E76D36E" w14:textId="77777777" w:rsidR="009536F4" w:rsidRPr="009536F4" w:rsidRDefault="00D2400D" w:rsidP="009536F4">
      <w:pPr>
        <w:pStyle w:val="ListParagraph"/>
        <w:numPr>
          <w:ilvl w:val="0"/>
          <w:numId w:val="6"/>
        </w:numPr>
        <w:rPr>
          <w:b/>
          <w:bCs/>
        </w:rPr>
      </w:pPr>
      <w:r w:rsidRPr="00D2400D">
        <w:t>Start at 12 V input and increment in 2 V steps up to 24 V.</w:t>
      </w:r>
      <w:r w:rsidR="008F29FE">
        <w:t xml:space="preserve"> </w:t>
      </w:r>
    </w:p>
    <w:p w14:paraId="45652924" w14:textId="7AD4BD80" w:rsidR="00D74ACC" w:rsidRPr="009536F4" w:rsidRDefault="00D74ACC" w:rsidP="009536F4">
      <w:pPr>
        <w:pStyle w:val="ListParagraph"/>
        <w:numPr>
          <w:ilvl w:val="0"/>
          <w:numId w:val="6"/>
        </w:numPr>
        <w:rPr>
          <w:b/>
          <w:bCs/>
        </w:rPr>
      </w:pPr>
      <w:r w:rsidRPr="00D74ACC">
        <w:t>At each step, record input voltage and current draw with no load and with a representative load on each rail.</w:t>
      </w:r>
    </w:p>
    <w:p w14:paraId="1ECBBD96" w14:textId="29C94B33" w:rsidR="00FF5C73" w:rsidRPr="00B367C1" w:rsidRDefault="00B367C1" w:rsidP="00B367C1">
      <w:pPr>
        <w:rPr>
          <w:b/>
          <w:bCs/>
        </w:rPr>
      </w:pPr>
      <w:r>
        <w:rPr>
          <w:b/>
          <w:bCs/>
        </w:rPr>
        <w:t>Acceptance Criteria:</w:t>
      </w:r>
      <w:r w:rsidR="00D74ACC">
        <w:rPr>
          <w:b/>
          <w:bCs/>
        </w:rPr>
        <w:t xml:space="preserve"> </w:t>
      </w:r>
      <w:r w:rsidR="00D74ACC" w:rsidRPr="00D74ACC">
        <w:t>The subsystem powers on without fault at every step, and outputs remain stable within tolerance.</w:t>
      </w:r>
    </w:p>
    <w:p w14:paraId="080344C5" w14:textId="77777777" w:rsidR="00C337E9" w:rsidRDefault="00C337E9" w:rsidP="00C337E9">
      <w:pPr>
        <w:pStyle w:val="Heading2"/>
      </w:pPr>
      <w:bookmarkStart w:id="10" w:name="_Toc209551108"/>
      <w:r>
        <w:t>Voltage Accuracy</w:t>
      </w:r>
      <w:bookmarkEnd w:id="10"/>
    </w:p>
    <w:p w14:paraId="2B43235B" w14:textId="45D499FD" w:rsidR="005271BE" w:rsidRDefault="00FE7711" w:rsidP="005271BE">
      <w:r>
        <w:rPr>
          <w:b/>
          <w:bCs/>
        </w:rPr>
        <w:t xml:space="preserve">Setup: </w:t>
      </w:r>
      <w:r w:rsidR="00616B54" w:rsidRPr="00616B54">
        <w:t>Connect DMM probes to each output rail (7.5 V, 5 V, 3.3 V).</w:t>
      </w:r>
    </w:p>
    <w:p w14:paraId="72FD0CCA" w14:textId="2598E054" w:rsidR="00616B54" w:rsidRDefault="00616B54" w:rsidP="005271BE">
      <w:r>
        <w:rPr>
          <w:b/>
          <w:bCs/>
        </w:rPr>
        <w:t xml:space="preserve">Procedure: </w:t>
      </w:r>
    </w:p>
    <w:p w14:paraId="38DF2D15" w14:textId="1780C642" w:rsidR="00616B54" w:rsidRDefault="00616B54" w:rsidP="00616B54">
      <w:pPr>
        <w:pStyle w:val="ListParagraph"/>
        <w:numPr>
          <w:ilvl w:val="0"/>
          <w:numId w:val="4"/>
        </w:numPr>
      </w:pPr>
      <w:r w:rsidRPr="00616B54">
        <w:t>Apply nominal input voltage</w:t>
      </w:r>
      <w:r>
        <w:t xml:space="preserve"> (e</w:t>
      </w:r>
      <w:r w:rsidR="00303B94">
        <w:t>.g., 12V – 24V)</w:t>
      </w:r>
    </w:p>
    <w:p w14:paraId="10E63833" w14:textId="3477F18C" w:rsidR="00303B94" w:rsidRDefault="00303B94" w:rsidP="00616B54">
      <w:pPr>
        <w:pStyle w:val="ListParagraph"/>
        <w:numPr>
          <w:ilvl w:val="0"/>
          <w:numId w:val="4"/>
        </w:numPr>
      </w:pPr>
      <w:r w:rsidRPr="00303B94">
        <w:t>With no load, record output voltages.</w:t>
      </w:r>
    </w:p>
    <w:p w14:paraId="5D51236F" w14:textId="01E6DD03" w:rsidR="00303B94" w:rsidRDefault="00A22EDF" w:rsidP="00616B54">
      <w:pPr>
        <w:pStyle w:val="ListParagraph"/>
        <w:numPr>
          <w:ilvl w:val="0"/>
          <w:numId w:val="4"/>
        </w:numPr>
      </w:pPr>
      <w:r w:rsidRPr="00A22EDF">
        <w:t>Apply</w:t>
      </w:r>
      <w:r>
        <w:t xml:space="preserve"> the</w:t>
      </w:r>
      <w:r w:rsidRPr="00A22EDF">
        <w:t xml:space="preserve"> rated load on each rail</w:t>
      </w:r>
      <w:r>
        <w:t xml:space="preserve"> and </w:t>
      </w:r>
      <w:r w:rsidRPr="00A22EDF">
        <w:t xml:space="preserve">record voltages </w:t>
      </w:r>
      <w:r>
        <w:t xml:space="preserve">of </w:t>
      </w:r>
      <w:r w:rsidRPr="00A22EDF">
        <w:t xml:space="preserve">each </w:t>
      </w:r>
      <w:r>
        <w:t>rail</w:t>
      </w:r>
      <w:r w:rsidRPr="00A22EDF">
        <w:t>.</w:t>
      </w:r>
    </w:p>
    <w:p w14:paraId="2AFCB52B" w14:textId="70DCA52F" w:rsidR="00881284" w:rsidRPr="00881284" w:rsidRDefault="00881284" w:rsidP="00881284">
      <w:r>
        <w:rPr>
          <w:b/>
          <w:bCs/>
        </w:rPr>
        <w:t xml:space="preserve">Acceptance Citeria: </w:t>
      </w:r>
      <w:r w:rsidR="008D12A9" w:rsidRPr="008D12A9">
        <w:t>Output voltages remain within ±5% (or tighter spec) of nominal.</w:t>
      </w:r>
    </w:p>
    <w:p w14:paraId="3D0E25DC" w14:textId="7EEF636E" w:rsidR="00C337E9" w:rsidRDefault="00655282" w:rsidP="00C337E9">
      <w:pPr>
        <w:pStyle w:val="Heading2"/>
      </w:pPr>
      <w:bookmarkStart w:id="11" w:name="_Toc209551109"/>
      <w:r>
        <w:t>Load Regulation and Current Capacity</w:t>
      </w:r>
      <w:bookmarkEnd w:id="11"/>
    </w:p>
    <w:p w14:paraId="5CF02144" w14:textId="7ED0670E" w:rsidR="00167B4A" w:rsidRDefault="00BE671C" w:rsidP="005271BE">
      <w:r>
        <w:rPr>
          <w:b/>
          <w:bCs/>
        </w:rPr>
        <w:t>Setup</w:t>
      </w:r>
      <w:r w:rsidR="00D45DD3">
        <w:rPr>
          <w:b/>
          <w:bCs/>
        </w:rPr>
        <w:t>:</w:t>
      </w:r>
      <w:r w:rsidR="00167B4A" w:rsidRPr="00167B4A">
        <w:t xml:space="preserve"> </w:t>
      </w:r>
      <w:r w:rsidR="00167B4A" w:rsidRPr="00167B4A">
        <w:t xml:space="preserve">Connect </w:t>
      </w:r>
      <w:r w:rsidR="00E577F5">
        <w:t xml:space="preserve">adjustable </w:t>
      </w:r>
      <w:r w:rsidR="00167B4A">
        <w:t>resistive</w:t>
      </w:r>
      <w:r w:rsidR="00167B4A" w:rsidRPr="00167B4A">
        <w:t xml:space="preserve"> loads to each output rail.</w:t>
      </w:r>
    </w:p>
    <w:p w14:paraId="26FA2AC2" w14:textId="323F4F56" w:rsidR="00BE671C" w:rsidRDefault="00BE671C" w:rsidP="005271BE">
      <w:pPr>
        <w:rPr>
          <w:b/>
          <w:bCs/>
        </w:rPr>
      </w:pPr>
      <w:r>
        <w:rPr>
          <w:b/>
          <w:bCs/>
        </w:rPr>
        <w:t>Procedure:</w:t>
      </w:r>
    </w:p>
    <w:p w14:paraId="682EFF69" w14:textId="3E7CCF29" w:rsidR="00BE671C" w:rsidRDefault="00E577F5" w:rsidP="005B3497">
      <w:pPr>
        <w:pStyle w:val="ListParagraph"/>
        <w:numPr>
          <w:ilvl w:val="0"/>
          <w:numId w:val="8"/>
        </w:numPr>
      </w:pPr>
      <w:r w:rsidRPr="00E577F5">
        <w:lastRenderedPageBreak/>
        <w:t>Gradually increase load current on one rail up to its rated limit while monitoring voltage</w:t>
      </w:r>
    </w:p>
    <w:p w14:paraId="10E26BDC" w14:textId="3330A040" w:rsidR="00E577F5" w:rsidRDefault="006B3413" w:rsidP="005B3497">
      <w:pPr>
        <w:pStyle w:val="ListParagraph"/>
        <w:numPr>
          <w:ilvl w:val="0"/>
          <w:numId w:val="8"/>
        </w:numPr>
      </w:pPr>
      <w:proofErr w:type="gramStart"/>
      <w:r w:rsidRPr="006B3413">
        <w:t>Repeat</w:t>
      </w:r>
      <w:r w:rsidRPr="006B3413">
        <w:t xml:space="preserve"> </w:t>
      </w:r>
      <w:r>
        <w:t>for</w:t>
      </w:r>
      <w:proofErr w:type="gramEnd"/>
      <w:r>
        <w:t xml:space="preserve"> </w:t>
      </w:r>
      <w:r w:rsidRPr="006B3413">
        <w:t>each rail independently, then with all rails loaded simultaneously.</w:t>
      </w:r>
    </w:p>
    <w:p w14:paraId="4BB0A869" w14:textId="4CF85343" w:rsidR="00D45DD3" w:rsidRPr="00400358" w:rsidRDefault="006B3413" w:rsidP="005271BE">
      <w:r>
        <w:rPr>
          <w:b/>
          <w:bCs/>
        </w:rPr>
        <w:t xml:space="preserve">Acceptance Criteria: </w:t>
      </w:r>
      <w:r w:rsidR="00400358" w:rsidRPr="00400358">
        <w:t>Voltage deviation stays within limits, and subsystem does not shut down or overheat at rated load.</w:t>
      </w:r>
    </w:p>
    <w:p w14:paraId="07264CC0" w14:textId="4144CB95" w:rsidR="000E7825" w:rsidRDefault="000E7825" w:rsidP="000E7825">
      <w:pPr>
        <w:pStyle w:val="Heading2"/>
      </w:pPr>
      <w:bookmarkStart w:id="12" w:name="_Toc209551110"/>
      <w:r>
        <w:t>Ripple and Noise</w:t>
      </w:r>
      <w:bookmarkEnd w:id="12"/>
    </w:p>
    <w:p w14:paraId="033F5859" w14:textId="402221E6" w:rsidR="005271BE" w:rsidRDefault="00400358" w:rsidP="005271BE">
      <w:r>
        <w:rPr>
          <w:b/>
          <w:bCs/>
        </w:rPr>
        <w:t xml:space="preserve">Setup: </w:t>
      </w:r>
      <w:r w:rsidR="000B280E" w:rsidRPr="000B280E">
        <w:t xml:space="preserve">Connect an oscilloscope across each rail. </w:t>
      </w:r>
    </w:p>
    <w:p w14:paraId="2B4DA374" w14:textId="08C49CDF" w:rsidR="007D61D4" w:rsidRDefault="0021495A" w:rsidP="005271BE">
      <w:pPr>
        <w:rPr>
          <w:b/>
          <w:bCs/>
        </w:rPr>
      </w:pPr>
      <w:r>
        <w:rPr>
          <w:b/>
          <w:bCs/>
        </w:rPr>
        <w:t xml:space="preserve">Procedure: </w:t>
      </w:r>
    </w:p>
    <w:p w14:paraId="3FCAFB7F" w14:textId="3074CE24" w:rsidR="0021495A" w:rsidRDefault="0021495A" w:rsidP="0021495A">
      <w:pPr>
        <w:pStyle w:val="ListParagraph"/>
        <w:numPr>
          <w:ilvl w:val="0"/>
          <w:numId w:val="9"/>
        </w:numPr>
      </w:pPr>
      <w:r w:rsidRPr="0021495A">
        <w:t>Apply nominal input voltage</w:t>
      </w:r>
      <w:r>
        <w:t>.</w:t>
      </w:r>
    </w:p>
    <w:p w14:paraId="1D6368FB" w14:textId="635C2164" w:rsidR="0021495A" w:rsidRDefault="00901C1B" w:rsidP="0021495A">
      <w:pPr>
        <w:pStyle w:val="ListParagraph"/>
        <w:numPr>
          <w:ilvl w:val="0"/>
          <w:numId w:val="9"/>
        </w:numPr>
      </w:pPr>
      <w:r w:rsidRPr="00901C1B">
        <w:t>Record peak-to-peak ripple voltage for each rail.</w:t>
      </w:r>
    </w:p>
    <w:p w14:paraId="271D69B3" w14:textId="2ECF0503" w:rsidR="00901C1B" w:rsidRPr="00E973B3" w:rsidRDefault="00901C1B" w:rsidP="00E973B3">
      <w:r>
        <w:rPr>
          <w:b/>
          <w:bCs/>
        </w:rPr>
        <w:t xml:space="preserve">Acceptance Criteria: </w:t>
      </w:r>
      <w:r w:rsidR="00E973B3" w:rsidRPr="00E973B3">
        <w:t xml:space="preserve">Ripple and noise do not exceed spec (e.g., </w:t>
      </w:r>
      <w:r w:rsidR="00E973B3">
        <w:rPr>
          <w:rFonts w:ascii="Aptos Narrow" w:hAnsi="Aptos Narrow"/>
        </w:rPr>
        <w:t>≤</w:t>
      </w:r>
      <w:r w:rsidR="00E973B3">
        <w:t xml:space="preserve"> </w:t>
      </w:r>
      <w:r w:rsidR="00E973B3" w:rsidRPr="00E973B3">
        <w:t xml:space="preserve">50 </w:t>
      </w:r>
      <w:proofErr w:type="spellStart"/>
      <w:r w:rsidR="00E973B3" w:rsidRPr="00E973B3">
        <w:t>mV</w:t>
      </w:r>
      <w:r w:rsidR="00E973B3">
        <w:rPr>
          <w:vertAlign w:val="subscript"/>
        </w:rPr>
        <w:t>pp</w:t>
      </w:r>
      <w:proofErr w:type="spellEnd"/>
      <w:r w:rsidR="00E973B3" w:rsidRPr="00E973B3">
        <w:t xml:space="preserve"> </w:t>
      </w:r>
      <w:r w:rsidR="007779BB">
        <w:t>or</w:t>
      </w:r>
      <w:r w:rsidR="00E973B3" w:rsidRPr="00E973B3">
        <w:t xml:space="preserve"> </w:t>
      </w:r>
      <w:r w:rsidR="007779BB">
        <w:rPr>
          <w:rFonts w:ascii="Aptos Narrow" w:hAnsi="Aptos Narrow"/>
        </w:rPr>
        <w:t>≤</w:t>
      </w:r>
      <w:r w:rsidR="007779BB">
        <w:rPr>
          <w:rFonts w:ascii="Aptos Narrow" w:hAnsi="Aptos Narrow"/>
        </w:rPr>
        <w:t xml:space="preserve"> </w:t>
      </w:r>
      <w:r w:rsidR="00E973B3" w:rsidRPr="00E973B3">
        <w:t xml:space="preserve">100 </w:t>
      </w:r>
      <w:proofErr w:type="spellStart"/>
      <w:r w:rsidR="00E973B3" w:rsidRPr="00E973B3">
        <w:t>mV</w:t>
      </w:r>
      <w:r w:rsidR="007779BB">
        <w:rPr>
          <w:vertAlign w:val="subscript"/>
        </w:rPr>
        <w:t>pp</w:t>
      </w:r>
      <w:proofErr w:type="spellEnd"/>
      <w:r w:rsidR="00E973B3" w:rsidRPr="00E973B3">
        <w:t xml:space="preserve"> for higher rails).</w:t>
      </w:r>
    </w:p>
    <w:p w14:paraId="58F8BECB" w14:textId="10D8CBE5" w:rsidR="005271BE" w:rsidRDefault="005271BE" w:rsidP="005271BE">
      <w:pPr>
        <w:pStyle w:val="Heading2"/>
      </w:pPr>
      <w:bookmarkStart w:id="13" w:name="_Toc209551111"/>
      <w:r>
        <w:t>Protection Testing</w:t>
      </w:r>
      <w:bookmarkEnd w:id="13"/>
    </w:p>
    <w:p w14:paraId="3BE537AF" w14:textId="5B73A3CF" w:rsidR="002F4FE9" w:rsidRDefault="007779BB" w:rsidP="0001484B">
      <w:r>
        <w:rPr>
          <w:b/>
          <w:bCs/>
        </w:rPr>
        <w:t xml:space="preserve">Setup: </w:t>
      </w:r>
      <w:r w:rsidRPr="007779BB">
        <w:t>Use electronic loads for controlled overcurrent, and jumper wires for safe short-circuit testing.</w:t>
      </w:r>
    </w:p>
    <w:p w14:paraId="40437E64" w14:textId="687D4E91" w:rsidR="007779BB" w:rsidRDefault="00B74CAD" w:rsidP="0001484B">
      <w:pPr>
        <w:rPr>
          <w:b/>
          <w:bCs/>
        </w:rPr>
      </w:pPr>
      <w:r>
        <w:rPr>
          <w:b/>
          <w:bCs/>
        </w:rPr>
        <w:t xml:space="preserve">Procedure: </w:t>
      </w:r>
    </w:p>
    <w:p w14:paraId="5C74A403" w14:textId="6252A40D" w:rsidR="00B74CAD" w:rsidRDefault="00815E09" w:rsidP="00B74CAD">
      <w:pPr>
        <w:pStyle w:val="ListParagraph"/>
        <w:numPr>
          <w:ilvl w:val="0"/>
          <w:numId w:val="11"/>
        </w:numPr>
      </w:pPr>
      <w:r w:rsidRPr="00815E09">
        <w:t>Slowly increase load current beyond rated limit and observe whether the subsystem limits/shuts down safely.</w:t>
      </w:r>
    </w:p>
    <w:p w14:paraId="4DBB9D2B" w14:textId="210EACE3" w:rsidR="00815E09" w:rsidRDefault="00727B3B" w:rsidP="00B74CAD">
      <w:pPr>
        <w:pStyle w:val="ListParagraph"/>
        <w:numPr>
          <w:ilvl w:val="0"/>
          <w:numId w:val="11"/>
        </w:numPr>
      </w:pPr>
      <w:r w:rsidRPr="00727B3B">
        <w:t>Short each rail briefly (using current-limited setup) and confirm recovery behavior.</w:t>
      </w:r>
    </w:p>
    <w:p w14:paraId="6A010065" w14:textId="0A1DFF10" w:rsidR="00727B3B" w:rsidRPr="00727B3B" w:rsidRDefault="00727B3B" w:rsidP="00727B3B">
      <w:r>
        <w:rPr>
          <w:b/>
          <w:bCs/>
        </w:rPr>
        <w:t xml:space="preserve">Acceptance Criteria: </w:t>
      </w:r>
      <w:r w:rsidR="00582FA7" w:rsidRPr="00582FA7">
        <w:t>Protections engage without damage; system recovers after fault is removed.</w:t>
      </w:r>
    </w:p>
    <w:p w14:paraId="02D30EDA" w14:textId="6767DFD9" w:rsidR="00917B89" w:rsidRDefault="00917B89" w:rsidP="00917B89">
      <w:pPr>
        <w:pStyle w:val="Heading2"/>
      </w:pPr>
      <w:bookmarkStart w:id="14" w:name="_Toc209551112"/>
      <w:r>
        <w:t>Conclusion</w:t>
      </w:r>
      <w:bookmarkEnd w:id="14"/>
    </w:p>
    <w:p w14:paraId="79988034" w14:textId="32940548" w:rsidR="00917B89" w:rsidRPr="00917B89" w:rsidRDefault="00503CAC" w:rsidP="00917B89">
      <w:r w:rsidRPr="00503CAC">
        <w:t>This test and verification plan defines the steps required to validate the MATS Power Subsystem against its design specifications. Successful completion will demonstrate that the subsystem can reliably provide regulated 7.5 V, 5 V, and 3.3 V rails from a wide input range, supply continuous load currents, maintain acceptable ripple, and withstand fault conditions without damage. The results will ensure the Power Subsystem meets the operational needs of MATS and provides a robust foundation for system integration.</w:t>
      </w:r>
    </w:p>
    <w:sectPr w:rsidR="00917B89" w:rsidRPr="00917B89" w:rsidSect="00B27C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02283F" w14:textId="77777777" w:rsidR="00D036A3" w:rsidRDefault="00D036A3" w:rsidP="00217DBB">
      <w:pPr>
        <w:spacing w:after="0" w:line="240" w:lineRule="auto"/>
      </w:pPr>
      <w:r>
        <w:separator/>
      </w:r>
    </w:p>
  </w:endnote>
  <w:endnote w:type="continuationSeparator" w:id="0">
    <w:p w14:paraId="3DF03857" w14:textId="77777777" w:rsidR="00D036A3" w:rsidRDefault="00D036A3" w:rsidP="00217DBB">
      <w:pPr>
        <w:spacing w:after="0" w:line="240" w:lineRule="auto"/>
      </w:pPr>
      <w:r>
        <w:continuationSeparator/>
      </w:r>
    </w:p>
  </w:endnote>
  <w:endnote w:type="continuationNotice" w:id="1">
    <w:p w14:paraId="0F142B9D" w14:textId="77777777" w:rsidR="00D036A3" w:rsidRDefault="00D036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5391601"/>
      <w:docPartObj>
        <w:docPartGallery w:val="Page Numbers (Bottom of Page)"/>
        <w:docPartUnique/>
      </w:docPartObj>
    </w:sdtPr>
    <w:sdtEndPr>
      <w:rPr>
        <w:noProof/>
      </w:rPr>
    </w:sdtEndPr>
    <w:sdtContent>
      <w:p w14:paraId="0E221D2E" w14:textId="46838E22" w:rsidR="00B27CD6" w:rsidRDefault="00B27C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0BEAC2" w14:textId="77777777" w:rsidR="00B27CD6" w:rsidRDefault="00B27C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035AF" w14:textId="77777777" w:rsidR="00D036A3" w:rsidRDefault="00D036A3" w:rsidP="00217DBB">
      <w:pPr>
        <w:spacing w:after="0" w:line="240" w:lineRule="auto"/>
      </w:pPr>
      <w:r>
        <w:separator/>
      </w:r>
    </w:p>
  </w:footnote>
  <w:footnote w:type="continuationSeparator" w:id="0">
    <w:p w14:paraId="1E59FF1C" w14:textId="77777777" w:rsidR="00D036A3" w:rsidRDefault="00D036A3" w:rsidP="00217DBB">
      <w:pPr>
        <w:spacing w:after="0" w:line="240" w:lineRule="auto"/>
      </w:pPr>
      <w:r>
        <w:continuationSeparator/>
      </w:r>
    </w:p>
  </w:footnote>
  <w:footnote w:type="continuationNotice" w:id="1">
    <w:p w14:paraId="7B0D64A2" w14:textId="77777777" w:rsidR="00D036A3" w:rsidRDefault="00D036A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4CC2E5" w14:textId="723E80A6" w:rsidR="00217DBB" w:rsidRDefault="00217DBB">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A43E6"/>
    <w:multiLevelType w:val="hybridMultilevel"/>
    <w:tmpl w:val="48009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3272F"/>
    <w:multiLevelType w:val="hybridMultilevel"/>
    <w:tmpl w:val="DB2491A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65203"/>
    <w:multiLevelType w:val="hybridMultilevel"/>
    <w:tmpl w:val="5DF28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24441"/>
    <w:multiLevelType w:val="hybridMultilevel"/>
    <w:tmpl w:val="E0721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F5CE2"/>
    <w:multiLevelType w:val="hybridMultilevel"/>
    <w:tmpl w:val="064C1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1E5682"/>
    <w:multiLevelType w:val="multilevel"/>
    <w:tmpl w:val="FD1C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CC5F1B"/>
    <w:multiLevelType w:val="multilevel"/>
    <w:tmpl w:val="A2E6E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0159EC"/>
    <w:multiLevelType w:val="hybridMultilevel"/>
    <w:tmpl w:val="481A9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1214C3"/>
    <w:multiLevelType w:val="hybridMultilevel"/>
    <w:tmpl w:val="3F585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226B54"/>
    <w:multiLevelType w:val="hybridMultilevel"/>
    <w:tmpl w:val="F3B63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F25C3E"/>
    <w:multiLevelType w:val="hybridMultilevel"/>
    <w:tmpl w:val="78C0E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21154">
    <w:abstractNumId w:val="7"/>
  </w:num>
  <w:num w:numId="2" w16cid:durableId="743800606">
    <w:abstractNumId w:val="0"/>
  </w:num>
  <w:num w:numId="3" w16cid:durableId="1342200729">
    <w:abstractNumId w:val="6"/>
  </w:num>
  <w:num w:numId="4" w16cid:durableId="1750152328">
    <w:abstractNumId w:val="3"/>
  </w:num>
  <w:num w:numId="5" w16cid:durableId="214781544">
    <w:abstractNumId w:val="8"/>
  </w:num>
  <w:num w:numId="6" w16cid:durableId="2125801530">
    <w:abstractNumId w:val="1"/>
  </w:num>
  <w:num w:numId="7" w16cid:durableId="533274555">
    <w:abstractNumId w:val="4"/>
  </w:num>
  <w:num w:numId="8" w16cid:durableId="2084792945">
    <w:abstractNumId w:val="10"/>
  </w:num>
  <w:num w:numId="9" w16cid:durableId="2057312036">
    <w:abstractNumId w:val="9"/>
  </w:num>
  <w:num w:numId="10" w16cid:durableId="1036154559">
    <w:abstractNumId w:val="5"/>
  </w:num>
  <w:num w:numId="11" w16cid:durableId="6202328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DBB"/>
    <w:rsid w:val="0001484B"/>
    <w:rsid w:val="00032A61"/>
    <w:rsid w:val="000B280E"/>
    <w:rsid w:val="000B4D50"/>
    <w:rsid w:val="000B7132"/>
    <w:rsid w:val="000D364A"/>
    <w:rsid w:val="000E7825"/>
    <w:rsid w:val="00114708"/>
    <w:rsid w:val="00167B4A"/>
    <w:rsid w:val="001A4528"/>
    <w:rsid w:val="001F2089"/>
    <w:rsid w:val="0021495A"/>
    <w:rsid w:val="00215470"/>
    <w:rsid w:val="00217DBB"/>
    <w:rsid w:val="0026148D"/>
    <w:rsid w:val="00265186"/>
    <w:rsid w:val="002B0381"/>
    <w:rsid w:val="002F4FE9"/>
    <w:rsid w:val="00303B94"/>
    <w:rsid w:val="00350253"/>
    <w:rsid w:val="00393AAF"/>
    <w:rsid w:val="00400358"/>
    <w:rsid w:val="00431AC6"/>
    <w:rsid w:val="00440068"/>
    <w:rsid w:val="00444CE6"/>
    <w:rsid w:val="004609D3"/>
    <w:rsid w:val="00461394"/>
    <w:rsid w:val="004921ED"/>
    <w:rsid w:val="004D1B9F"/>
    <w:rsid w:val="004D4374"/>
    <w:rsid w:val="004E749E"/>
    <w:rsid w:val="004F2AF6"/>
    <w:rsid w:val="00503CAC"/>
    <w:rsid w:val="00524262"/>
    <w:rsid w:val="005271BE"/>
    <w:rsid w:val="00550D63"/>
    <w:rsid w:val="00582FA7"/>
    <w:rsid w:val="005B3497"/>
    <w:rsid w:val="005D3700"/>
    <w:rsid w:val="005D64CF"/>
    <w:rsid w:val="00616B54"/>
    <w:rsid w:val="00642474"/>
    <w:rsid w:val="0064364E"/>
    <w:rsid w:val="00655282"/>
    <w:rsid w:val="006B3413"/>
    <w:rsid w:val="006C71C6"/>
    <w:rsid w:val="006D45E4"/>
    <w:rsid w:val="006E2415"/>
    <w:rsid w:val="00727B3B"/>
    <w:rsid w:val="0076662C"/>
    <w:rsid w:val="007779BB"/>
    <w:rsid w:val="007D326E"/>
    <w:rsid w:val="007D61D4"/>
    <w:rsid w:val="007F2FF2"/>
    <w:rsid w:val="00815E09"/>
    <w:rsid w:val="008239CB"/>
    <w:rsid w:val="00881284"/>
    <w:rsid w:val="008C0892"/>
    <w:rsid w:val="008D12A9"/>
    <w:rsid w:val="008F29FE"/>
    <w:rsid w:val="00901C1B"/>
    <w:rsid w:val="00917B89"/>
    <w:rsid w:val="009359DD"/>
    <w:rsid w:val="009536F4"/>
    <w:rsid w:val="00955A87"/>
    <w:rsid w:val="009D7FA0"/>
    <w:rsid w:val="00A038CB"/>
    <w:rsid w:val="00A22EDF"/>
    <w:rsid w:val="00B01B98"/>
    <w:rsid w:val="00B14D46"/>
    <w:rsid w:val="00B25DBB"/>
    <w:rsid w:val="00B27CD6"/>
    <w:rsid w:val="00B367C1"/>
    <w:rsid w:val="00B521F9"/>
    <w:rsid w:val="00B74CAD"/>
    <w:rsid w:val="00B90D59"/>
    <w:rsid w:val="00B94F4C"/>
    <w:rsid w:val="00BE671C"/>
    <w:rsid w:val="00BF3A15"/>
    <w:rsid w:val="00C337E9"/>
    <w:rsid w:val="00C40620"/>
    <w:rsid w:val="00C64539"/>
    <w:rsid w:val="00C70FE1"/>
    <w:rsid w:val="00C94678"/>
    <w:rsid w:val="00C95B49"/>
    <w:rsid w:val="00CB2260"/>
    <w:rsid w:val="00CB6E8F"/>
    <w:rsid w:val="00CC703E"/>
    <w:rsid w:val="00CF38DD"/>
    <w:rsid w:val="00D036A3"/>
    <w:rsid w:val="00D2400D"/>
    <w:rsid w:val="00D45DD3"/>
    <w:rsid w:val="00D74ACC"/>
    <w:rsid w:val="00D75CB4"/>
    <w:rsid w:val="00D81648"/>
    <w:rsid w:val="00DC260C"/>
    <w:rsid w:val="00DC79A3"/>
    <w:rsid w:val="00DD1B4C"/>
    <w:rsid w:val="00E4503A"/>
    <w:rsid w:val="00E577F5"/>
    <w:rsid w:val="00E927FB"/>
    <w:rsid w:val="00E973B3"/>
    <w:rsid w:val="00EA1785"/>
    <w:rsid w:val="00ED1F52"/>
    <w:rsid w:val="00EF4CB6"/>
    <w:rsid w:val="00F517AA"/>
    <w:rsid w:val="00FB6739"/>
    <w:rsid w:val="00FC4993"/>
    <w:rsid w:val="00FE7711"/>
    <w:rsid w:val="00FF5C73"/>
    <w:rsid w:val="1484E593"/>
    <w:rsid w:val="5339A30C"/>
    <w:rsid w:val="61D7D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E2F8A"/>
  <w15:chartTrackingRefBased/>
  <w15:docId w15:val="{F9AA281D-0610-4830-AF80-0EEB45172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D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7D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7D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7D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D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D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D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D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D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D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7D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7D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7D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D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D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D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D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DBB"/>
    <w:rPr>
      <w:rFonts w:eastAsiaTheme="majorEastAsia" w:cstheme="majorBidi"/>
      <w:color w:val="272727" w:themeColor="text1" w:themeTint="D8"/>
    </w:rPr>
  </w:style>
  <w:style w:type="paragraph" w:styleId="Title">
    <w:name w:val="Title"/>
    <w:basedOn w:val="Normal"/>
    <w:next w:val="Normal"/>
    <w:link w:val="TitleChar"/>
    <w:uiPriority w:val="10"/>
    <w:qFormat/>
    <w:rsid w:val="00217D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D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D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D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DBB"/>
    <w:pPr>
      <w:spacing w:before="160"/>
      <w:jc w:val="center"/>
    </w:pPr>
    <w:rPr>
      <w:i/>
      <w:iCs/>
      <w:color w:val="404040" w:themeColor="text1" w:themeTint="BF"/>
    </w:rPr>
  </w:style>
  <w:style w:type="character" w:customStyle="1" w:styleId="QuoteChar">
    <w:name w:val="Quote Char"/>
    <w:basedOn w:val="DefaultParagraphFont"/>
    <w:link w:val="Quote"/>
    <w:uiPriority w:val="29"/>
    <w:rsid w:val="00217DBB"/>
    <w:rPr>
      <w:i/>
      <w:iCs/>
      <w:color w:val="404040" w:themeColor="text1" w:themeTint="BF"/>
    </w:rPr>
  </w:style>
  <w:style w:type="paragraph" w:styleId="ListParagraph">
    <w:name w:val="List Paragraph"/>
    <w:basedOn w:val="Normal"/>
    <w:uiPriority w:val="34"/>
    <w:qFormat/>
    <w:rsid w:val="00217DBB"/>
    <w:pPr>
      <w:ind w:left="720"/>
      <w:contextualSpacing/>
    </w:pPr>
  </w:style>
  <w:style w:type="character" w:styleId="IntenseEmphasis">
    <w:name w:val="Intense Emphasis"/>
    <w:basedOn w:val="DefaultParagraphFont"/>
    <w:uiPriority w:val="21"/>
    <w:qFormat/>
    <w:rsid w:val="00217DBB"/>
    <w:rPr>
      <w:i/>
      <w:iCs/>
      <w:color w:val="0F4761" w:themeColor="accent1" w:themeShade="BF"/>
    </w:rPr>
  </w:style>
  <w:style w:type="paragraph" w:styleId="IntenseQuote">
    <w:name w:val="Intense Quote"/>
    <w:basedOn w:val="Normal"/>
    <w:next w:val="Normal"/>
    <w:link w:val="IntenseQuoteChar"/>
    <w:uiPriority w:val="30"/>
    <w:qFormat/>
    <w:rsid w:val="00217D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DBB"/>
    <w:rPr>
      <w:i/>
      <w:iCs/>
      <w:color w:val="0F4761" w:themeColor="accent1" w:themeShade="BF"/>
    </w:rPr>
  </w:style>
  <w:style w:type="character" w:styleId="IntenseReference">
    <w:name w:val="Intense Reference"/>
    <w:basedOn w:val="DefaultParagraphFont"/>
    <w:uiPriority w:val="32"/>
    <w:qFormat/>
    <w:rsid w:val="00217DBB"/>
    <w:rPr>
      <w:b/>
      <w:bCs/>
      <w:smallCaps/>
      <w:color w:val="0F4761" w:themeColor="accent1" w:themeShade="BF"/>
      <w:spacing w:val="5"/>
    </w:rPr>
  </w:style>
  <w:style w:type="paragraph" w:styleId="Header">
    <w:name w:val="header"/>
    <w:basedOn w:val="Normal"/>
    <w:link w:val="HeaderChar"/>
    <w:uiPriority w:val="99"/>
    <w:unhideWhenUsed/>
    <w:rsid w:val="00217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DBB"/>
  </w:style>
  <w:style w:type="paragraph" w:styleId="Footer">
    <w:name w:val="footer"/>
    <w:basedOn w:val="Normal"/>
    <w:link w:val="FooterChar"/>
    <w:uiPriority w:val="99"/>
    <w:unhideWhenUsed/>
    <w:rsid w:val="00217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DBB"/>
  </w:style>
  <w:style w:type="paragraph" w:styleId="TOCHeading">
    <w:name w:val="TOC Heading"/>
    <w:basedOn w:val="Heading1"/>
    <w:next w:val="Normal"/>
    <w:uiPriority w:val="39"/>
    <w:unhideWhenUsed/>
    <w:qFormat/>
    <w:rsid w:val="0001484B"/>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01484B"/>
    <w:pPr>
      <w:spacing w:after="100"/>
      <w:ind w:left="240"/>
    </w:pPr>
  </w:style>
  <w:style w:type="character" w:styleId="Hyperlink">
    <w:name w:val="Hyperlink"/>
    <w:basedOn w:val="DefaultParagraphFont"/>
    <w:uiPriority w:val="99"/>
    <w:unhideWhenUsed/>
    <w:rsid w:val="0001484B"/>
    <w:rPr>
      <w:color w:val="467886" w:themeColor="hyperlink"/>
      <w:u w:val="single"/>
    </w:rPr>
  </w:style>
  <w:style w:type="table" w:styleId="TableGrid">
    <w:name w:val="Table Grid"/>
    <w:basedOn w:val="TableNormal"/>
    <w:uiPriority w:val="39"/>
    <w:rsid w:val="00B25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A4528"/>
    <w:pPr>
      <w:spacing w:after="200" w:line="240" w:lineRule="auto"/>
    </w:pPr>
    <w:rPr>
      <w:rFonts w:eastAsiaTheme="minorEastAsia"/>
      <w:i/>
      <w:iCs/>
      <w:color w:val="0E2841" w:themeColor="text2"/>
      <w:sz w:val="18"/>
      <w:szCs w:val="18"/>
    </w:rPr>
  </w:style>
  <w:style w:type="paragraph" w:styleId="NormalWeb">
    <w:name w:val="Normal (Web)"/>
    <w:basedOn w:val="Normal"/>
    <w:uiPriority w:val="99"/>
    <w:semiHidden/>
    <w:unhideWhenUsed/>
    <w:rsid w:val="00E973B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887255">
      <w:bodyDiv w:val="1"/>
      <w:marLeft w:val="0"/>
      <w:marRight w:val="0"/>
      <w:marTop w:val="0"/>
      <w:marBottom w:val="0"/>
      <w:divBdr>
        <w:top w:val="none" w:sz="0" w:space="0" w:color="auto"/>
        <w:left w:val="none" w:sz="0" w:space="0" w:color="auto"/>
        <w:bottom w:val="none" w:sz="0" w:space="0" w:color="auto"/>
        <w:right w:val="none" w:sz="0" w:space="0" w:color="auto"/>
      </w:divBdr>
    </w:div>
    <w:div w:id="1096052904">
      <w:bodyDiv w:val="1"/>
      <w:marLeft w:val="0"/>
      <w:marRight w:val="0"/>
      <w:marTop w:val="0"/>
      <w:marBottom w:val="0"/>
      <w:divBdr>
        <w:top w:val="none" w:sz="0" w:space="0" w:color="auto"/>
        <w:left w:val="none" w:sz="0" w:space="0" w:color="auto"/>
        <w:bottom w:val="none" w:sz="0" w:space="0" w:color="auto"/>
        <w:right w:val="none" w:sz="0" w:space="0" w:color="auto"/>
      </w:divBdr>
    </w:div>
    <w:div w:id="1132015760">
      <w:bodyDiv w:val="1"/>
      <w:marLeft w:val="0"/>
      <w:marRight w:val="0"/>
      <w:marTop w:val="0"/>
      <w:marBottom w:val="0"/>
      <w:divBdr>
        <w:top w:val="none" w:sz="0" w:space="0" w:color="auto"/>
        <w:left w:val="none" w:sz="0" w:space="0" w:color="auto"/>
        <w:bottom w:val="none" w:sz="0" w:space="0" w:color="auto"/>
        <w:right w:val="none" w:sz="0" w:space="0" w:color="auto"/>
      </w:divBdr>
    </w:div>
    <w:div w:id="1599406392">
      <w:bodyDiv w:val="1"/>
      <w:marLeft w:val="0"/>
      <w:marRight w:val="0"/>
      <w:marTop w:val="0"/>
      <w:marBottom w:val="0"/>
      <w:divBdr>
        <w:top w:val="none" w:sz="0" w:space="0" w:color="auto"/>
        <w:left w:val="none" w:sz="0" w:space="0" w:color="auto"/>
        <w:bottom w:val="none" w:sz="0" w:space="0" w:color="auto"/>
        <w:right w:val="none" w:sz="0" w:space="0" w:color="auto"/>
      </w:divBdr>
    </w:div>
    <w:div w:id="1864317163">
      <w:bodyDiv w:val="1"/>
      <w:marLeft w:val="0"/>
      <w:marRight w:val="0"/>
      <w:marTop w:val="0"/>
      <w:marBottom w:val="0"/>
      <w:divBdr>
        <w:top w:val="none" w:sz="0" w:space="0" w:color="auto"/>
        <w:left w:val="none" w:sz="0" w:space="0" w:color="auto"/>
        <w:bottom w:val="none" w:sz="0" w:space="0" w:color="auto"/>
        <w:right w:val="none" w:sz="0" w:space="0" w:color="auto"/>
      </w:divBdr>
    </w:div>
    <w:div w:id="199795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bookType xmlns="22196bad-f65a-4cb1-96e2-0c71e9b86bcb" xsi:nil="true"/>
    <FolderType xmlns="22196bad-f65a-4cb1-96e2-0c71e9b86bcb" xsi:nil="true"/>
    <Teachers xmlns="22196bad-f65a-4cb1-96e2-0c71e9b86bcb">
      <UserInfo>
        <DisplayName/>
        <AccountId xsi:nil="true"/>
        <AccountType/>
      </UserInfo>
    </Teachers>
    <Student_Groups xmlns="22196bad-f65a-4cb1-96e2-0c71e9b86bcb">
      <UserInfo>
        <DisplayName/>
        <AccountId xsi:nil="true"/>
        <AccountType/>
      </UserInfo>
    </Student_Groups>
    <Teams_Channel_Section_Location xmlns="22196bad-f65a-4cb1-96e2-0c71e9b86bcb" xsi:nil="true"/>
    <Owner xmlns="22196bad-f65a-4cb1-96e2-0c71e9b86bcb">
      <UserInfo>
        <DisplayName/>
        <AccountId xsi:nil="true"/>
        <AccountType/>
      </UserInfo>
    </Owner>
    <Math_Settings xmlns="22196bad-f65a-4cb1-96e2-0c71e9b86bcb" xsi:nil="true"/>
    <_activity xmlns="22196bad-f65a-4cb1-96e2-0c71e9b86bcb" xsi:nil="true"/>
    <Invited_Teachers xmlns="22196bad-f65a-4cb1-96e2-0c71e9b86bcb" xsi:nil="true"/>
    <Students xmlns="22196bad-f65a-4cb1-96e2-0c71e9b86bcb">
      <UserInfo>
        <DisplayName/>
        <AccountId xsi:nil="true"/>
        <AccountType/>
      </UserInfo>
    </Students>
    <Has_Teacher_Only_SectionGroup xmlns="22196bad-f65a-4cb1-96e2-0c71e9b86bcb" xsi:nil="true"/>
    <DefaultSectionNames xmlns="22196bad-f65a-4cb1-96e2-0c71e9b86bcb" xsi:nil="true"/>
    <Invited_Students xmlns="22196bad-f65a-4cb1-96e2-0c71e9b86bcb" xsi:nil="true"/>
    <Templates xmlns="22196bad-f65a-4cb1-96e2-0c71e9b86bcb" xsi:nil="true"/>
    <TeamsChannelId xmlns="22196bad-f65a-4cb1-96e2-0c71e9b86bcb" xsi:nil="true"/>
    <IsNotebookLocked xmlns="22196bad-f65a-4cb1-96e2-0c71e9b86bcb" xsi:nil="true"/>
    <CultureName xmlns="22196bad-f65a-4cb1-96e2-0c71e9b86bcb" xsi:nil="true"/>
    <Distribution_Groups xmlns="22196bad-f65a-4cb1-96e2-0c71e9b86bcb" xsi:nil="true"/>
    <Self_Registration_Enabled xmlns="22196bad-f65a-4cb1-96e2-0c71e9b86bcb" xsi:nil="true"/>
    <Is_Collaboration_Space_Locked xmlns="22196bad-f65a-4cb1-96e2-0c71e9b86bcb" xsi:nil="true"/>
    <AppVersion xmlns="22196bad-f65a-4cb1-96e2-0c71e9b86bcb" xsi:nil="true"/>
    <LMS_Mappings xmlns="22196bad-f65a-4cb1-96e2-0c71e9b86bc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A5AE3C43526C542A76EE2A5EC51F134" ma:contentTypeVersion="39" ma:contentTypeDescription="Create a new document." ma:contentTypeScope="" ma:versionID="19c0236a0377d9e22b0973d8f046256a">
  <xsd:schema xmlns:xsd="http://www.w3.org/2001/XMLSchema" xmlns:xs="http://www.w3.org/2001/XMLSchema" xmlns:p="http://schemas.microsoft.com/office/2006/metadata/properties" xmlns:ns3="22196bad-f65a-4cb1-96e2-0c71e9b86bcb" xmlns:ns4="2fda3f4e-86da-40e1-b3af-fc3c29034835" targetNamespace="http://schemas.microsoft.com/office/2006/metadata/properties" ma:root="true" ma:fieldsID="75b85a98402e82ad221984c2c97a0692" ns3:_="" ns4:_="">
    <xsd:import namespace="22196bad-f65a-4cb1-96e2-0c71e9b86bcb"/>
    <xsd:import namespace="2fda3f4e-86da-40e1-b3af-fc3c2903483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196bad-f65a-4cb1-96e2-0c71e9b86b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NotebookType" ma:index="17" nillable="true" ma:displayName="Notebook Type" ma:internalName="NotebookType">
      <xsd:simpleType>
        <xsd:restriction base="dms:Text"/>
      </xsd:simpleType>
    </xsd:element>
    <xsd:element name="FolderType" ma:index="18" nillable="true" ma:displayName="Folder Type" ma:internalName="FolderType">
      <xsd:simpleType>
        <xsd:restriction base="dms:Text"/>
      </xsd:simpleType>
    </xsd:element>
    <xsd:element name="CultureName" ma:index="19" nillable="true" ma:displayName="Culture Name" ma:internalName="CultureName">
      <xsd:simpleType>
        <xsd:restriction base="dms:Text"/>
      </xsd:simpleType>
    </xsd:element>
    <xsd:element name="AppVersion" ma:index="20" nillable="true" ma:displayName="App Version" ma:internalName="AppVersion">
      <xsd:simpleType>
        <xsd:restriction base="dms:Text"/>
      </xsd:simpleType>
    </xsd:element>
    <xsd:element name="TeamsChannelId" ma:index="21" nillable="true" ma:displayName="Teams Channel Id" ma:internalName="TeamsChannelId">
      <xsd:simpleType>
        <xsd:restriction base="dms:Text"/>
      </xsd:simpleType>
    </xsd:element>
    <xsd:element name="Owner" ma:index="22"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3" nillable="true" ma:displayName="Math Settings" ma:internalName="Math_Settings">
      <xsd:simpleType>
        <xsd:restriction base="dms:Text"/>
      </xsd:simpleType>
    </xsd:element>
    <xsd:element name="DefaultSectionNames" ma:index="24" nillable="true" ma:displayName="Default Section Names" ma:internalName="DefaultSectionNames">
      <xsd:simpleType>
        <xsd:restriction base="dms:Note">
          <xsd:maxLength value="255"/>
        </xsd:restriction>
      </xsd:simpleType>
    </xsd:element>
    <xsd:element name="Templates" ma:index="25" nillable="true" ma:displayName="Templates" ma:internalName="Templates">
      <xsd:simpleType>
        <xsd:restriction base="dms:Note">
          <xsd:maxLength value="255"/>
        </xsd:restriction>
      </xsd:simpleType>
    </xsd:element>
    <xsd:element name="Teachers" ma:index="2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9" nillable="true" ma:displayName="Distribution Groups" ma:internalName="Distribution_Groups">
      <xsd:simpleType>
        <xsd:restriction base="dms:Note">
          <xsd:maxLength value="255"/>
        </xsd:restriction>
      </xsd:simpleType>
    </xsd:element>
    <xsd:element name="LMS_Mappings" ma:index="30" nillable="true" ma:displayName="LMS Mappings" ma:internalName="LMS_Mappings">
      <xsd:simpleType>
        <xsd:restriction base="dms:Note">
          <xsd:maxLength value="255"/>
        </xsd:restriction>
      </xsd:simpleType>
    </xsd:element>
    <xsd:element name="Invited_Teachers" ma:index="31" nillable="true" ma:displayName="Invited Teachers" ma:internalName="Invited_Teachers">
      <xsd:simpleType>
        <xsd:restriction base="dms:Note">
          <xsd:maxLength value="255"/>
        </xsd:restriction>
      </xsd:simpleType>
    </xsd:element>
    <xsd:element name="Invited_Students" ma:index="32" nillable="true" ma:displayName="Invited Students" ma:internalName="Invited_Students">
      <xsd:simpleType>
        <xsd:restriction base="dms:Note">
          <xsd:maxLength value="255"/>
        </xsd:restriction>
      </xsd:simpleType>
    </xsd:element>
    <xsd:element name="Self_Registration_Enabled" ma:index="33" nillable="true" ma:displayName="Self Registration Enabled" ma:internalName="Self_Registration_Enabled">
      <xsd:simpleType>
        <xsd:restriction base="dms:Boolean"/>
      </xsd:simpleType>
    </xsd:element>
    <xsd:element name="Has_Teacher_Only_SectionGroup" ma:index="34" nillable="true" ma:displayName="Has Teacher Only SectionGroup" ma:internalName="Has_Teacher_Only_SectionGroup">
      <xsd:simpleType>
        <xsd:restriction base="dms:Boolean"/>
      </xsd:simpleType>
    </xsd:element>
    <xsd:element name="Is_Collaboration_Space_Locked" ma:index="35" nillable="true" ma:displayName="Is Collaboration Space Locked" ma:internalName="Is_Collaboration_Space_Locked">
      <xsd:simpleType>
        <xsd:restriction base="dms:Boolean"/>
      </xsd:simpleType>
    </xsd:element>
    <xsd:element name="IsNotebookLocked" ma:index="36" nillable="true" ma:displayName="Is Notebook Locked" ma:internalName="IsNotebookLocked">
      <xsd:simpleType>
        <xsd:restriction base="dms:Boolean"/>
      </xsd:simpleType>
    </xsd:element>
    <xsd:element name="Teams_Channel_Section_Location" ma:index="37" nillable="true" ma:displayName="Teams Channel Section Location" ma:internalName="Teams_Channel_Section_Location">
      <xsd:simpleType>
        <xsd:restriction base="dms:Text"/>
      </xsd:simpleType>
    </xsd:element>
    <xsd:element name="MediaServiceAutoKeyPoints" ma:index="38" nillable="true" ma:displayName="MediaServiceAutoKeyPoints" ma:hidden="true" ma:internalName="MediaServiceAutoKeyPoints" ma:readOnly="true">
      <xsd:simpleType>
        <xsd:restriction base="dms:Note"/>
      </xsd:simpleType>
    </xsd:element>
    <xsd:element name="MediaServiceKeyPoints" ma:index="39" nillable="true" ma:displayName="KeyPoints" ma:internalName="MediaServiceKeyPoints" ma:readOnly="true">
      <xsd:simpleType>
        <xsd:restriction base="dms:Note">
          <xsd:maxLength value="255"/>
        </xsd:restriction>
      </xsd:simpleType>
    </xsd:element>
    <xsd:element name="MediaServiceDateTaken" ma:index="40" nillable="true" ma:displayName="MediaServiceDateTaken" ma:hidden="true" ma:internalName="MediaServiceDateTaken" ma:readOnly="true">
      <xsd:simpleType>
        <xsd:restriction base="dms:Text"/>
      </xsd:simpleType>
    </xsd:element>
    <xsd:element name="MediaServiceLocation" ma:index="41" nillable="true" ma:displayName="Location" ma:internalName="MediaServiceLocation" ma:readOnly="true">
      <xsd:simpleType>
        <xsd:restriction base="dms:Text"/>
      </xsd:simpleType>
    </xsd:element>
    <xsd:element name="MediaLengthInSeconds" ma:index="42" nillable="true" ma:displayName="MediaLengthInSeconds" ma:hidden="true" ma:internalName="MediaLengthInSeconds" ma:readOnly="true">
      <xsd:simpleType>
        <xsd:restriction base="dms:Unknown"/>
      </xsd:simpleType>
    </xsd:element>
    <xsd:element name="_activity" ma:index="43" nillable="true" ma:displayName="_activity" ma:hidden="true" ma:internalName="_activity">
      <xsd:simpleType>
        <xsd:restriction base="dms:Note"/>
      </xsd:simple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ystemTags" ma:index="45" nillable="true" ma:displayName="MediaServiceSystemTags" ma:hidden="true" ma:internalName="MediaServiceSystemTags" ma:readOnly="true">
      <xsd:simpleType>
        <xsd:restriction base="dms:Note"/>
      </xsd:simpleType>
    </xsd:element>
    <xsd:element name="MediaServiceSearchProperties" ma:index="4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da3f4e-86da-40e1-b3af-fc3c2903483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837A1-6CCE-4C7C-B79F-BE00FA7F4728}">
  <ds:schemaRefs>
    <ds:schemaRef ds:uri="http://schemas.microsoft.com/sharepoint/v3/contenttype/forms"/>
  </ds:schemaRefs>
</ds:datastoreItem>
</file>

<file path=customXml/itemProps2.xml><?xml version="1.0" encoding="utf-8"?>
<ds:datastoreItem xmlns:ds="http://schemas.openxmlformats.org/officeDocument/2006/customXml" ds:itemID="{76B7EF96-977F-4378-A251-1EE89940B1B0}">
  <ds:schemaRefs>
    <ds:schemaRef ds:uri="http://schemas.microsoft.com/office/2006/metadata/properties"/>
    <ds:schemaRef ds:uri="http://schemas.microsoft.com/office/infopath/2007/PartnerControls"/>
    <ds:schemaRef ds:uri="22196bad-f65a-4cb1-96e2-0c71e9b86bcb"/>
  </ds:schemaRefs>
</ds:datastoreItem>
</file>

<file path=customXml/itemProps3.xml><?xml version="1.0" encoding="utf-8"?>
<ds:datastoreItem xmlns:ds="http://schemas.openxmlformats.org/officeDocument/2006/customXml" ds:itemID="{A302B32D-0EA0-4D02-8F5E-96BC012AD2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196bad-f65a-4cb1-96e2-0c71e9b86bcb"/>
    <ds:schemaRef ds:uri="2fda3f4e-86da-40e1-b3af-fc3c290348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62554B-9F88-4F18-BFE8-C09092C78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1279</TotalTime>
  <Pages>4</Pages>
  <Words>647</Words>
  <Characters>3690</Characters>
  <Application>Microsoft Office Word</Application>
  <DocSecurity>0</DocSecurity>
  <Lines>30</Lines>
  <Paragraphs>8</Paragraphs>
  <ScaleCrop>false</ScaleCrop>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Zachary</dc:creator>
  <cp:keywords/>
  <dc:description/>
  <cp:lastModifiedBy>Vilcek, Dylan</cp:lastModifiedBy>
  <cp:revision>81</cp:revision>
  <dcterms:created xsi:type="dcterms:W3CDTF">2025-02-16T15:59:00Z</dcterms:created>
  <dcterms:modified xsi:type="dcterms:W3CDTF">2025-09-24T18:39:00Z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0x0101006A5AE3C43526C542A76EE2A5EC51F134</vt:lpwstr>
  </property>
</Properties>
</file>