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899D2" w14:textId="670A6FEA" w:rsidR="00C95B49" w:rsidRDefault="00037A99" w:rsidP="00217DBB">
      <w:pPr>
        <w:jc w:val="center"/>
        <w:rPr>
          <w:sz w:val="28"/>
          <w:szCs w:val="28"/>
        </w:rPr>
      </w:pPr>
      <w:r>
        <w:rPr>
          <w:sz w:val="28"/>
          <w:szCs w:val="28"/>
        </w:rPr>
        <w:t>User Interface Subsystem Verification Test Plan</w:t>
      </w:r>
    </w:p>
    <w:p w14:paraId="17DB338A" w14:textId="1C1191B0" w:rsidR="00217DBB" w:rsidRDefault="00217DBB" w:rsidP="00217DBB">
      <w:pPr>
        <w:jc w:val="center"/>
        <w:rPr>
          <w:sz w:val="28"/>
          <w:szCs w:val="28"/>
        </w:rPr>
      </w:pPr>
      <w:r>
        <w:rPr>
          <w:sz w:val="28"/>
          <w:szCs w:val="28"/>
        </w:rPr>
        <w:t>Mobile Antenna Tracking System (MATS)</w:t>
      </w:r>
    </w:p>
    <w:p w14:paraId="78B30BC1" w14:textId="1E78256A" w:rsidR="00217DBB" w:rsidRDefault="00217DBB" w:rsidP="00217DBB">
      <w:pPr>
        <w:jc w:val="center"/>
        <w:rPr>
          <w:sz w:val="28"/>
          <w:szCs w:val="28"/>
        </w:rPr>
      </w:pPr>
      <w:r w:rsidRPr="00037A99">
        <w:rPr>
          <w:sz w:val="28"/>
          <w:szCs w:val="28"/>
        </w:rPr>
        <w:fldChar w:fldCharType="begin"/>
      </w:r>
      <w:r w:rsidRPr="00037A99">
        <w:rPr>
          <w:sz w:val="28"/>
          <w:szCs w:val="28"/>
        </w:rPr>
        <w:instrText xml:space="preserve"> DATE \@ "M/d/yyyy" </w:instrText>
      </w:r>
      <w:r w:rsidRPr="00037A99">
        <w:rPr>
          <w:sz w:val="28"/>
          <w:szCs w:val="28"/>
        </w:rPr>
        <w:fldChar w:fldCharType="separate"/>
      </w:r>
      <w:r w:rsidR="00037A99" w:rsidRPr="00037A99">
        <w:rPr>
          <w:noProof/>
          <w:sz w:val="28"/>
          <w:szCs w:val="28"/>
        </w:rPr>
        <w:t>9/26/2025</w:t>
      </w:r>
      <w:r w:rsidRPr="00037A99">
        <w:rPr>
          <w:sz w:val="28"/>
          <w:szCs w:val="28"/>
        </w:rPr>
        <w:fldChar w:fldCharType="end"/>
      </w:r>
    </w:p>
    <w:p w14:paraId="20ED953D" w14:textId="43BFD981" w:rsidR="00217DBB" w:rsidRDefault="00217DBB" w:rsidP="007F2B6E">
      <w:pPr>
        <w:jc w:val="center"/>
        <w:rPr>
          <w:sz w:val="28"/>
          <w:szCs w:val="28"/>
        </w:rPr>
      </w:pPr>
      <w:r>
        <w:rPr>
          <w:sz w:val="28"/>
          <w:szCs w:val="28"/>
        </w:rPr>
        <w:t>Zachary Murray, Dylan Vilcek, Ma Minghao</w:t>
      </w:r>
    </w:p>
    <w:p w14:paraId="1E2D0402" w14:textId="77777777" w:rsidR="00217DBB" w:rsidRDefault="00217DBB" w:rsidP="00217DBB">
      <w:pPr>
        <w:jc w:val="center"/>
        <w:rPr>
          <w:sz w:val="28"/>
          <w:szCs w:val="28"/>
        </w:rPr>
      </w:pPr>
    </w:p>
    <w:p w14:paraId="6250003F" w14:textId="32080DF8" w:rsidR="00217DBB" w:rsidRDefault="007F2B6E" w:rsidP="007F2B6E">
      <w:pPr>
        <w:jc w:val="center"/>
        <w:rPr>
          <w:sz w:val="28"/>
          <w:szCs w:val="28"/>
        </w:rPr>
      </w:pPr>
      <w:r>
        <w:rPr>
          <w:noProof/>
        </w:rPr>
        <w:drawing>
          <wp:inline distT="0" distB="0" distL="0" distR="0" wp14:anchorId="1BFCA66E" wp14:editId="46898FA5">
            <wp:extent cx="4419600" cy="4419600"/>
            <wp:effectExtent l="0" t="0" r="0" b="0"/>
            <wp:docPr id="128201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03D97E8E" w14:textId="77777777" w:rsidR="00217DBB" w:rsidRDefault="00217DBB" w:rsidP="00217DBB">
      <w:pPr>
        <w:jc w:val="center"/>
        <w:rPr>
          <w:sz w:val="28"/>
          <w:szCs w:val="28"/>
        </w:rPr>
      </w:pPr>
    </w:p>
    <w:p w14:paraId="2E058C3B" w14:textId="77777777" w:rsidR="00217DBB" w:rsidRDefault="00217DBB" w:rsidP="007F2B6E">
      <w:pPr>
        <w:rPr>
          <w:sz w:val="28"/>
          <w:szCs w:val="28"/>
        </w:rPr>
      </w:pPr>
    </w:p>
    <w:p w14:paraId="3BD04CFF" w14:textId="7DE78DCE" w:rsidR="00217DBB" w:rsidRDefault="00037A99" w:rsidP="00217DBB">
      <w:r>
        <w:t xml:space="preserve">This document outlines the test plan for the User Interface. The document guides the reader through the system overview, requires, and testing procedures required to validate the User Interface to ensure that it operates well within the MATS system requirements. </w:t>
      </w:r>
    </w:p>
    <w:p w14:paraId="16A60BC1" w14:textId="1CB4D7C6" w:rsidR="0001484B" w:rsidRDefault="00B27CD6" w:rsidP="0001484B">
      <w:r>
        <w:br w:type="page"/>
      </w:r>
    </w:p>
    <w:sdt>
      <w:sdtPr>
        <w:rPr>
          <w:rFonts w:asciiTheme="minorHAnsi" w:eastAsiaTheme="minorHAnsi" w:hAnsiTheme="minorHAnsi" w:cstheme="minorBidi"/>
          <w:color w:val="auto"/>
          <w:kern w:val="2"/>
          <w:sz w:val="24"/>
          <w:szCs w:val="24"/>
          <w14:ligatures w14:val="standardContextual"/>
        </w:rPr>
        <w:id w:val="713159135"/>
        <w:docPartObj>
          <w:docPartGallery w:val="Table of Contents"/>
          <w:docPartUnique/>
        </w:docPartObj>
      </w:sdtPr>
      <w:sdtEndPr>
        <w:rPr>
          <w:b/>
          <w:bCs/>
          <w:noProof/>
        </w:rPr>
      </w:sdtEndPr>
      <w:sdtContent>
        <w:p w14:paraId="0BBD3A1D" w14:textId="101BCAD5" w:rsidR="0001484B" w:rsidRDefault="0001484B">
          <w:pPr>
            <w:pStyle w:val="TOCHeading"/>
          </w:pPr>
          <w:r>
            <w:t>Table of Contents</w:t>
          </w:r>
        </w:p>
        <w:p w14:paraId="32B0712A" w14:textId="3FAD4908" w:rsidR="00037A99" w:rsidRDefault="0001484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209766761" w:history="1">
            <w:r w:rsidR="00037A99" w:rsidRPr="00FD037F">
              <w:rPr>
                <w:rStyle w:val="Hyperlink"/>
                <w:noProof/>
              </w:rPr>
              <w:t>Subsystem</w:t>
            </w:r>
            <w:r w:rsidR="00037A99" w:rsidRPr="00FD037F">
              <w:rPr>
                <w:rStyle w:val="Hyperlink"/>
                <w:noProof/>
              </w:rPr>
              <w:t xml:space="preserve"> </w:t>
            </w:r>
            <w:r w:rsidR="00037A99" w:rsidRPr="00FD037F">
              <w:rPr>
                <w:rStyle w:val="Hyperlink"/>
                <w:noProof/>
              </w:rPr>
              <w:t>Overview</w:t>
            </w:r>
            <w:r w:rsidR="00037A99">
              <w:rPr>
                <w:noProof/>
                <w:webHidden/>
              </w:rPr>
              <w:tab/>
            </w:r>
            <w:r w:rsidR="00037A99">
              <w:rPr>
                <w:noProof/>
                <w:webHidden/>
              </w:rPr>
              <w:fldChar w:fldCharType="begin"/>
            </w:r>
            <w:r w:rsidR="00037A99">
              <w:rPr>
                <w:noProof/>
                <w:webHidden/>
              </w:rPr>
              <w:instrText xml:space="preserve"> PAGEREF _Toc209766761 \h </w:instrText>
            </w:r>
            <w:r w:rsidR="00037A99">
              <w:rPr>
                <w:noProof/>
                <w:webHidden/>
              </w:rPr>
            </w:r>
            <w:r w:rsidR="00037A99">
              <w:rPr>
                <w:noProof/>
                <w:webHidden/>
              </w:rPr>
              <w:fldChar w:fldCharType="separate"/>
            </w:r>
            <w:r w:rsidR="00037A99">
              <w:rPr>
                <w:noProof/>
                <w:webHidden/>
              </w:rPr>
              <w:t>3</w:t>
            </w:r>
            <w:r w:rsidR="00037A99">
              <w:rPr>
                <w:noProof/>
                <w:webHidden/>
              </w:rPr>
              <w:fldChar w:fldCharType="end"/>
            </w:r>
          </w:hyperlink>
        </w:p>
        <w:p w14:paraId="35F21BB2" w14:textId="6B2FD059" w:rsidR="00037A99" w:rsidRDefault="00037A99">
          <w:pPr>
            <w:pStyle w:val="TOC2"/>
            <w:tabs>
              <w:tab w:val="right" w:leader="dot" w:pos="9350"/>
            </w:tabs>
            <w:rPr>
              <w:rFonts w:eastAsiaTheme="minorEastAsia"/>
              <w:noProof/>
            </w:rPr>
          </w:pPr>
          <w:hyperlink w:anchor="_Toc209766762" w:history="1">
            <w:r w:rsidRPr="00FD037F">
              <w:rPr>
                <w:rStyle w:val="Hyperlink"/>
                <w:noProof/>
              </w:rPr>
              <w:t>Subsystem Requirements and Specifications</w:t>
            </w:r>
            <w:r>
              <w:rPr>
                <w:noProof/>
                <w:webHidden/>
              </w:rPr>
              <w:tab/>
            </w:r>
            <w:r>
              <w:rPr>
                <w:noProof/>
                <w:webHidden/>
              </w:rPr>
              <w:fldChar w:fldCharType="begin"/>
            </w:r>
            <w:r>
              <w:rPr>
                <w:noProof/>
                <w:webHidden/>
              </w:rPr>
              <w:instrText xml:space="preserve"> PAGEREF _Toc209766762 \h </w:instrText>
            </w:r>
            <w:r>
              <w:rPr>
                <w:noProof/>
                <w:webHidden/>
              </w:rPr>
            </w:r>
            <w:r>
              <w:rPr>
                <w:noProof/>
                <w:webHidden/>
              </w:rPr>
              <w:fldChar w:fldCharType="separate"/>
            </w:r>
            <w:r>
              <w:rPr>
                <w:noProof/>
                <w:webHidden/>
              </w:rPr>
              <w:t>3</w:t>
            </w:r>
            <w:r>
              <w:rPr>
                <w:noProof/>
                <w:webHidden/>
              </w:rPr>
              <w:fldChar w:fldCharType="end"/>
            </w:r>
          </w:hyperlink>
        </w:p>
        <w:p w14:paraId="241D416D" w14:textId="7F4681E5" w:rsidR="00037A99" w:rsidRDefault="00037A99">
          <w:pPr>
            <w:pStyle w:val="TOC2"/>
            <w:tabs>
              <w:tab w:val="right" w:leader="dot" w:pos="9350"/>
            </w:tabs>
            <w:rPr>
              <w:rFonts w:eastAsiaTheme="minorEastAsia"/>
              <w:noProof/>
            </w:rPr>
          </w:pPr>
          <w:hyperlink w:anchor="_Toc209766763" w:history="1">
            <w:r w:rsidRPr="00FD037F">
              <w:rPr>
                <w:rStyle w:val="Hyperlink"/>
                <w:noProof/>
              </w:rPr>
              <w:t>Objectives</w:t>
            </w:r>
            <w:r>
              <w:rPr>
                <w:noProof/>
                <w:webHidden/>
              </w:rPr>
              <w:tab/>
            </w:r>
            <w:r>
              <w:rPr>
                <w:noProof/>
                <w:webHidden/>
              </w:rPr>
              <w:fldChar w:fldCharType="begin"/>
            </w:r>
            <w:r>
              <w:rPr>
                <w:noProof/>
                <w:webHidden/>
              </w:rPr>
              <w:instrText xml:space="preserve"> PAGEREF _Toc209766763 \h </w:instrText>
            </w:r>
            <w:r>
              <w:rPr>
                <w:noProof/>
                <w:webHidden/>
              </w:rPr>
            </w:r>
            <w:r>
              <w:rPr>
                <w:noProof/>
                <w:webHidden/>
              </w:rPr>
              <w:fldChar w:fldCharType="separate"/>
            </w:r>
            <w:r>
              <w:rPr>
                <w:noProof/>
                <w:webHidden/>
              </w:rPr>
              <w:t>3</w:t>
            </w:r>
            <w:r>
              <w:rPr>
                <w:noProof/>
                <w:webHidden/>
              </w:rPr>
              <w:fldChar w:fldCharType="end"/>
            </w:r>
          </w:hyperlink>
        </w:p>
        <w:p w14:paraId="1163AA33" w14:textId="3C6644F4" w:rsidR="00037A99" w:rsidRDefault="00037A99">
          <w:pPr>
            <w:pStyle w:val="TOC2"/>
            <w:tabs>
              <w:tab w:val="right" w:leader="dot" w:pos="9350"/>
            </w:tabs>
            <w:rPr>
              <w:rFonts w:eastAsiaTheme="minorEastAsia"/>
              <w:noProof/>
            </w:rPr>
          </w:pPr>
          <w:hyperlink w:anchor="_Toc209766764" w:history="1">
            <w:r w:rsidRPr="00FD037F">
              <w:rPr>
                <w:rStyle w:val="Hyperlink"/>
                <w:noProof/>
              </w:rPr>
              <w:t>Required Equipment</w:t>
            </w:r>
            <w:r>
              <w:rPr>
                <w:noProof/>
                <w:webHidden/>
              </w:rPr>
              <w:tab/>
            </w:r>
            <w:r>
              <w:rPr>
                <w:noProof/>
                <w:webHidden/>
              </w:rPr>
              <w:fldChar w:fldCharType="begin"/>
            </w:r>
            <w:r>
              <w:rPr>
                <w:noProof/>
                <w:webHidden/>
              </w:rPr>
              <w:instrText xml:space="preserve"> PAGEREF _Toc209766764 \h </w:instrText>
            </w:r>
            <w:r>
              <w:rPr>
                <w:noProof/>
                <w:webHidden/>
              </w:rPr>
            </w:r>
            <w:r>
              <w:rPr>
                <w:noProof/>
                <w:webHidden/>
              </w:rPr>
              <w:fldChar w:fldCharType="separate"/>
            </w:r>
            <w:r>
              <w:rPr>
                <w:noProof/>
                <w:webHidden/>
              </w:rPr>
              <w:t>3</w:t>
            </w:r>
            <w:r>
              <w:rPr>
                <w:noProof/>
                <w:webHidden/>
              </w:rPr>
              <w:fldChar w:fldCharType="end"/>
            </w:r>
          </w:hyperlink>
        </w:p>
        <w:p w14:paraId="37851176" w14:textId="78C45812" w:rsidR="00037A99" w:rsidRDefault="00037A99">
          <w:pPr>
            <w:pStyle w:val="TOC2"/>
            <w:tabs>
              <w:tab w:val="right" w:leader="dot" w:pos="9350"/>
            </w:tabs>
            <w:rPr>
              <w:rFonts w:eastAsiaTheme="minorEastAsia"/>
              <w:noProof/>
            </w:rPr>
          </w:pPr>
          <w:hyperlink w:anchor="_Toc209766765" w:history="1">
            <w:r w:rsidRPr="00FD037F">
              <w:rPr>
                <w:rStyle w:val="Hyperlink"/>
                <w:noProof/>
              </w:rPr>
              <w:t>Testing Procedure</w:t>
            </w:r>
            <w:r>
              <w:rPr>
                <w:noProof/>
                <w:webHidden/>
              </w:rPr>
              <w:tab/>
            </w:r>
            <w:r>
              <w:rPr>
                <w:noProof/>
                <w:webHidden/>
              </w:rPr>
              <w:fldChar w:fldCharType="begin"/>
            </w:r>
            <w:r>
              <w:rPr>
                <w:noProof/>
                <w:webHidden/>
              </w:rPr>
              <w:instrText xml:space="preserve"> PAGEREF _Toc209766765 \h </w:instrText>
            </w:r>
            <w:r>
              <w:rPr>
                <w:noProof/>
                <w:webHidden/>
              </w:rPr>
            </w:r>
            <w:r>
              <w:rPr>
                <w:noProof/>
                <w:webHidden/>
              </w:rPr>
              <w:fldChar w:fldCharType="separate"/>
            </w:r>
            <w:r>
              <w:rPr>
                <w:noProof/>
                <w:webHidden/>
              </w:rPr>
              <w:t>4</w:t>
            </w:r>
            <w:r>
              <w:rPr>
                <w:noProof/>
                <w:webHidden/>
              </w:rPr>
              <w:fldChar w:fldCharType="end"/>
            </w:r>
          </w:hyperlink>
        </w:p>
        <w:p w14:paraId="06FBB8C8" w14:textId="31B8003A" w:rsidR="00037A99" w:rsidRDefault="00037A99">
          <w:pPr>
            <w:pStyle w:val="TOC2"/>
            <w:tabs>
              <w:tab w:val="right" w:leader="dot" w:pos="9350"/>
            </w:tabs>
            <w:rPr>
              <w:rFonts w:eastAsiaTheme="minorEastAsia"/>
              <w:noProof/>
            </w:rPr>
          </w:pPr>
          <w:hyperlink w:anchor="_Toc209766766" w:history="1">
            <w:r w:rsidRPr="00FD037F">
              <w:rPr>
                <w:rStyle w:val="Hyperlink"/>
                <w:noProof/>
              </w:rPr>
              <w:t>Subsystem Test Results</w:t>
            </w:r>
            <w:r>
              <w:rPr>
                <w:noProof/>
                <w:webHidden/>
              </w:rPr>
              <w:tab/>
            </w:r>
            <w:r>
              <w:rPr>
                <w:noProof/>
                <w:webHidden/>
              </w:rPr>
              <w:fldChar w:fldCharType="begin"/>
            </w:r>
            <w:r>
              <w:rPr>
                <w:noProof/>
                <w:webHidden/>
              </w:rPr>
              <w:instrText xml:space="preserve"> PAGEREF _Toc209766766 \h </w:instrText>
            </w:r>
            <w:r>
              <w:rPr>
                <w:noProof/>
                <w:webHidden/>
              </w:rPr>
            </w:r>
            <w:r>
              <w:rPr>
                <w:noProof/>
                <w:webHidden/>
              </w:rPr>
              <w:fldChar w:fldCharType="separate"/>
            </w:r>
            <w:r>
              <w:rPr>
                <w:noProof/>
                <w:webHidden/>
              </w:rPr>
              <w:t>4</w:t>
            </w:r>
            <w:r>
              <w:rPr>
                <w:noProof/>
                <w:webHidden/>
              </w:rPr>
              <w:fldChar w:fldCharType="end"/>
            </w:r>
          </w:hyperlink>
        </w:p>
        <w:p w14:paraId="756B286C" w14:textId="01EC8D21" w:rsidR="0001484B" w:rsidRDefault="0001484B">
          <w:r>
            <w:rPr>
              <w:b/>
              <w:bCs/>
              <w:noProof/>
            </w:rPr>
            <w:fldChar w:fldCharType="end"/>
          </w:r>
        </w:p>
      </w:sdtContent>
    </w:sdt>
    <w:p w14:paraId="2200F65C" w14:textId="77777777" w:rsidR="0001484B" w:rsidRDefault="0001484B" w:rsidP="0001484B">
      <w:pPr>
        <w:sectPr w:rsidR="0001484B" w:rsidSect="00B27CD6">
          <w:headerReference w:type="default" r:id="rId12"/>
          <w:footerReference w:type="default" r:id="rId13"/>
          <w:pgSz w:w="12240" w:h="15840"/>
          <w:pgMar w:top="1440" w:right="1440" w:bottom="1440" w:left="1440" w:header="720" w:footer="720" w:gutter="0"/>
          <w:cols w:space="720"/>
          <w:titlePg/>
          <w:docGrid w:linePitch="360"/>
        </w:sectPr>
      </w:pPr>
    </w:p>
    <w:p w14:paraId="6E147972" w14:textId="77777777" w:rsidR="00037A99" w:rsidRDefault="00037A99" w:rsidP="00037A99">
      <w:pPr>
        <w:pStyle w:val="Heading2"/>
      </w:pPr>
      <w:bookmarkStart w:id="0" w:name="_Toc209766761"/>
      <w:r>
        <w:lastRenderedPageBreak/>
        <w:t>Subsystem Overview</w:t>
      </w:r>
      <w:bookmarkEnd w:id="0"/>
    </w:p>
    <w:p w14:paraId="228403E1" w14:textId="77777777" w:rsidR="00037A99" w:rsidRDefault="00037A99" w:rsidP="00037A99">
      <w:r>
        <w:t xml:space="preserve">The User Interface subsystem provides the primary operator touchpoint within the MATS. It delivers feedback through a 7” touchscreen, communicates system status via LED indicators, and provides removable media access through USB and SD ports. The UI runs a lightweight Raspberry Pi OS desktop, auto-launching </w:t>
      </w:r>
      <w:proofErr w:type="spellStart"/>
      <w:r>
        <w:t>SatDump</w:t>
      </w:r>
      <w:proofErr w:type="spellEnd"/>
      <w:r>
        <w:t xml:space="preserve"> at startup. Status </w:t>
      </w:r>
      <w:proofErr w:type="gramStart"/>
      <w:r>
        <w:t>LED’s</w:t>
      </w:r>
      <w:proofErr w:type="gramEnd"/>
      <w:r>
        <w:t xml:space="preserve"> are driven using a Python daemon that subscribes to </w:t>
      </w:r>
      <w:proofErr w:type="spellStart"/>
      <w:r>
        <w:t>SatDump</w:t>
      </w:r>
      <w:proofErr w:type="spellEnd"/>
      <w:r>
        <w:t xml:space="preserve"> telemetry, providing live feedback for RF lock, recording, and power state. </w:t>
      </w:r>
    </w:p>
    <w:p w14:paraId="3D9583B7" w14:textId="77777777" w:rsidR="00037A99" w:rsidRPr="002C03F8" w:rsidRDefault="00037A99" w:rsidP="00037A99">
      <w:pPr>
        <w:pStyle w:val="Heading2"/>
      </w:pPr>
      <w:bookmarkStart w:id="1" w:name="_Toc209766762"/>
      <w:r>
        <w:t>Subsystem Requirements and Specifications</w:t>
      </w:r>
      <w:bookmarkEnd w:id="1"/>
    </w:p>
    <w:p w14:paraId="2BEAC711" w14:textId="03A9F7E8" w:rsidR="00037A99" w:rsidRDefault="00037A99" w:rsidP="00037A99">
      <w:pPr>
        <w:pStyle w:val="Caption"/>
        <w:keepNext/>
      </w:pPr>
      <w:r>
        <w:t xml:space="preserve">Table </w:t>
      </w:r>
      <w:r>
        <w:fldChar w:fldCharType="begin"/>
      </w:r>
      <w:r>
        <w:instrText xml:space="preserve"> SEQ Table \* ARABIC </w:instrText>
      </w:r>
      <w:r>
        <w:fldChar w:fldCharType="separate"/>
      </w:r>
      <w:r>
        <w:rPr>
          <w:noProof/>
        </w:rPr>
        <w:t>1</w:t>
      </w:r>
      <w:r>
        <w:fldChar w:fldCharType="end"/>
      </w:r>
      <w:r>
        <w:t>: User Interface Subsystem Specifications</w:t>
      </w:r>
    </w:p>
    <w:tbl>
      <w:tblPr>
        <w:tblStyle w:val="TableGrid"/>
        <w:tblW w:w="0" w:type="auto"/>
        <w:jc w:val="center"/>
        <w:tblLook w:val="04A0" w:firstRow="1" w:lastRow="0" w:firstColumn="1" w:lastColumn="0" w:noHBand="0" w:noVBand="1"/>
      </w:tblPr>
      <w:tblGrid>
        <w:gridCol w:w="4675"/>
        <w:gridCol w:w="4675"/>
      </w:tblGrid>
      <w:tr w:rsidR="00037A99" w14:paraId="1DB891FC" w14:textId="77777777" w:rsidTr="003474A3">
        <w:trPr>
          <w:jc w:val="center"/>
        </w:trPr>
        <w:tc>
          <w:tcPr>
            <w:tcW w:w="4675" w:type="dxa"/>
          </w:tcPr>
          <w:p w14:paraId="68E3AADE" w14:textId="77777777" w:rsidR="00037A99" w:rsidRDefault="00037A99" w:rsidP="003474A3">
            <w:r>
              <w:t>Category</w:t>
            </w:r>
          </w:p>
        </w:tc>
        <w:tc>
          <w:tcPr>
            <w:tcW w:w="4675" w:type="dxa"/>
          </w:tcPr>
          <w:p w14:paraId="011F02BC" w14:textId="77777777" w:rsidR="00037A99" w:rsidRDefault="00037A99" w:rsidP="003474A3">
            <w:r>
              <w:t>Requirement</w:t>
            </w:r>
          </w:p>
        </w:tc>
      </w:tr>
      <w:tr w:rsidR="00037A99" w14:paraId="53D59391" w14:textId="77777777" w:rsidTr="003474A3">
        <w:trPr>
          <w:jc w:val="center"/>
        </w:trPr>
        <w:tc>
          <w:tcPr>
            <w:tcW w:w="4675" w:type="dxa"/>
          </w:tcPr>
          <w:p w14:paraId="4CC5200D" w14:textId="77777777" w:rsidR="00037A99" w:rsidRDefault="00037A99" w:rsidP="003474A3">
            <w:r>
              <w:t>Display</w:t>
            </w:r>
          </w:p>
        </w:tc>
        <w:tc>
          <w:tcPr>
            <w:tcW w:w="4675" w:type="dxa"/>
          </w:tcPr>
          <w:p w14:paraId="416B7E35" w14:textId="77777777" w:rsidR="00037A99" w:rsidRDefault="00037A99" w:rsidP="003474A3">
            <w:r>
              <w:t xml:space="preserve">7 Inch capacitive touchscreen with Linux driver support. </w:t>
            </w:r>
          </w:p>
        </w:tc>
      </w:tr>
      <w:tr w:rsidR="00037A99" w14:paraId="765227C2" w14:textId="77777777" w:rsidTr="003474A3">
        <w:trPr>
          <w:jc w:val="center"/>
        </w:trPr>
        <w:tc>
          <w:tcPr>
            <w:tcW w:w="4675" w:type="dxa"/>
          </w:tcPr>
          <w:p w14:paraId="438AF31F" w14:textId="77777777" w:rsidR="00037A99" w:rsidRDefault="00037A99" w:rsidP="003474A3">
            <w:r>
              <w:t>Inputs/outputs</w:t>
            </w:r>
          </w:p>
        </w:tc>
        <w:tc>
          <w:tcPr>
            <w:tcW w:w="4675" w:type="dxa"/>
          </w:tcPr>
          <w:p w14:paraId="449DD71C" w14:textId="77777777" w:rsidR="00037A99" w:rsidRDefault="00037A99" w:rsidP="003474A3">
            <m:oMath>
              <m:r>
                <w:rPr>
                  <w:rFonts w:ascii="Cambria Math" w:hAnsi="Cambria Math"/>
                </w:rPr>
                <m:t>≥1</m:t>
              </m:r>
            </m:oMath>
            <w:r>
              <w:t xml:space="preserve"> USB-A user port, SD/microSD card reader, power switch, RF &amp; Power status LEDs. </w:t>
            </w:r>
          </w:p>
        </w:tc>
      </w:tr>
      <w:tr w:rsidR="00037A99" w14:paraId="40B678B0" w14:textId="77777777" w:rsidTr="003474A3">
        <w:trPr>
          <w:jc w:val="center"/>
        </w:trPr>
        <w:tc>
          <w:tcPr>
            <w:tcW w:w="4675" w:type="dxa"/>
          </w:tcPr>
          <w:p w14:paraId="48CC2E78" w14:textId="77777777" w:rsidR="00037A99" w:rsidRDefault="00037A99" w:rsidP="003474A3">
            <w:r>
              <w:t>Environmental</w:t>
            </w:r>
          </w:p>
        </w:tc>
        <w:tc>
          <w:tcPr>
            <w:tcW w:w="4675" w:type="dxa"/>
          </w:tcPr>
          <w:p w14:paraId="5C1F8822" w14:textId="77777777" w:rsidR="00037A99" w:rsidRDefault="00037A99" w:rsidP="003474A3">
            <w:r>
              <w:t>Operating 0ºC-50ºC, front panel IP-54 splash resistance</w:t>
            </w:r>
          </w:p>
        </w:tc>
      </w:tr>
      <w:tr w:rsidR="00037A99" w14:paraId="70E9C915" w14:textId="77777777" w:rsidTr="003474A3">
        <w:trPr>
          <w:jc w:val="center"/>
        </w:trPr>
        <w:tc>
          <w:tcPr>
            <w:tcW w:w="4675" w:type="dxa"/>
          </w:tcPr>
          <w:p w14:paraId="3340C6D7" w14:textId="77777777" w:rsidR="00037A99" w:rsidRDefault="00037A99" w:rsidP="003474A3">
            <w:r>
              <w:t>Electrical</w:t>
            </w:r>
          </w:p>
        </w:tc>
        <w:tc>
          <w:tcPr>
            <w:tcW w:w="4675" w:type="dxa"/>
          </w:tcPr>
          <w:p w14:paraId="5718E3D8" w14:textId="77777777" w:rsidR="00037A99" w:rsidRDefault="00037A99" w:rsidP="003474A3">
            <w:r>
              <w:t xml:space="preserve">Single 5V DC rail, </w:t>
            </w:r>
            <m:oMath>
              <m:r>
                <w:rPr>
                  <w:rFonts w:ascii="Cambria Math" w:hAnsi="Cambria Math"/>
                </w:rPr>
                <m:t>≤</m:t>
              </m:r>
            </m:oMath>
            <w:r>
              <w:t>2A steady-state draw</w:t>
            </w:r>
          </w:p>
        </w:tc>
      </w:tr>
      <w:tr w:rsidR="00037A99" w14:paraId="3C61E5A3" w14:textId="77777777" w:rsidTr="003474A3">
        <w:trPr>
          <w:jc w:val="center"/>
        </w:trPr>
        <w:tc>
          <w:tcPr>
            <w:tcW w:w="4675" w:type="dxa"/>
          </w:tcPr>
          <w:p w14:paraId="53D40EE2" w14:textId="77777777" w:rsidR="00037A99" w:rsidRDefault="00037A99" w:rsidP="003474A3">
            <w:r>
              <w:t>Software</w:t>
            </w:r>
          </w:p>
        </w:tc>
        <w:tc>
          <w:tcPr>
            <w:tcW w:w="4675" w:type="dxa"/>
          </w:tcPr>
          <w:p w14:paraId="094BCF71" w14:textId="77777777" w:rsidR="00037A99" w:rsidRDefault="00037A99" w:rsidP="003474A3">
            <w:r>
              <w:t>I2C touch controller, GPIO LEDs</w:t>
            </w:r>
          </w:p>
        </w:tc>
      </w:tr>
      <w:tr w:rsidR="00037A99" w14:paraId="0A443AD6" w14:textId="77777777" w:rsidTr="003474A3">
        <w:trPr>
          <w:jc w:val="center"/>
        </w:trPr>
        <w:tc>
          <w:tcPr>
            <w:tcW w:w="4675" w:type="dxa"/>
          </w:tcPr>
          <w:p w14:paraId="12B371EA" w14:textId="77777777" w:rsidR="00037A99" w:rsidRDefault="00037A99" w:rsidP="003474A3">
            <w:r>
              <w:t>Mechanical</w:t>
            </w:r>
          </w:p>
        </w:tc>
        <w:tc>
          <w:tcPr>
            <w:tcW w:w="4675" w:type="dxa"/>
          </w:tcPr>
          <w:p w14:paraId="0925CD5E" w14:textId="77777777" w:rsidR="00037A99" w:rsidRDefault="00037A99" w:rsidP="003474A3">
            <w:r>
              <w:t xml:space="preserve">Front-panel mounting to aluminum chassis, maximum depth behind panel </w:t>
            </w:r>
            <m:oMath>
              <m:r>
                <w:rPr>
                  <w:rFonts w:ascii="Cambria Math" w:hAnsi="Cambria Math"/>
                </w:rPr>
                <m:t>≤45</m:t>
              </m:r>
            </m:oMath>
            <w:r>
              <w:t>mm</w:t>
            </w:r>
          </w:p>
        </w:tc>
      </w:tr>
    </w:tbl>
    <w:p w14:paraId="7691D33E" w14:textId="77777777" w:rsidR="00037A99" w:rsidRPr="002F4FE9" w:rsidRDefault="00037A99" w:rsidP="00037A99"/>
    <w:p w14:paraId="5361F7DE" w14:textId="77777777" w:rsidR="00037A99" w:rsidRDefault="00037A99" w:rsidP="00037A99">
      <w:pPr>
        <w:pStyle w:val="Heading2"/>
      </w:pPr>
      <w:bookmarkStart w:id="2" w:name="_Toc209766763"/>
      <w:r>
        <w:t>Objectives</w:t>
      </w:r>
      <w:bookmarkEnd w:id="2"/>
    </w:p>
    <w:p w14:paraId="706EF3B6" w14:textId="77777777" w:rsidR="00037A99" w:rsidRDefault="00037A99" w:rsidP="00037A99">
      <w:r>
        <w:t xml:space="preserve">The testing objectives for the User </w:t>
      </w:r>
      <w:proofErr w:type="spellStart"/>
      <w:r>
        <w:t>Inteface</w:t>
      </w:r>
      <w:proofErr w:type="spellEnd"/>
      <w:r>
        <w:t xml:space="preserve"> are: </w:t>
      </w:r>
    </w:p>
    <w:p w14:paraId="6B8874D1" w14:textId="77777777" w:rsidR="00037A99" w:rsidRDefault="00037A99" w:rsidP="00037A99">
      <w:pPr>
        <w:pStyle w:val="ListParagraph"/>
        <w:numPr>
          <w:ilvl w:val="0"/>
          <w:numId w:val="1"/>
        </w:numPr>
      </w:pPr>
      <w:r>
        <w:t>Verify touchscreen responsiveness and accuracy</w:t>
      </w:r>
    </w:p>
    <w:p w14:paraId="6CF65EC0" w14:textId="77777777" w:rsidR="00037A99" w:rsidRDefault="00037A99" w:rsidP="00037A99">
      <w:pPr>
        <w:pStyle w:val="ListParagraph"/>
        <w:numPr>
          <w:ilvl w:val="0"/>
          <w:numId w:val="1"/>
        </w:numPr>
      </w:pPr>
      <w:r>
        <w:t xml:space="preserve">Confirm automatic startup and </w:t>
      </w:r>
      <w:proofErr w:type="spellStart"/>
      <w:r>
        <w:t>SatDump</w:t>
      </w:r>
      <w:proofErr w:type="spellEnd"/>
      <w:r>
        <w:t xml:space="preserve"> launch. </w:t>
      </w:r>
    </w:p>
    <w:p w14:paraId="429DCA16" w14:textId="77777777" w:rsidR="00037A99" w:rsidRDefault="00037A99" w:rsidP="00037A99">
      <w:pPr>
        <w:pStyle w:val="ListParagraph"/>
        <w:numPr>
          <w:ilvl w:val="0"/>
          <w:numId w:val="1"/>
        </w:numPr>
      </w:pPr>
      <w:r>
        <w:t>Validate USB and SD card hot-plug enumeration</w:t>
      </w:r>
    </w:p>
    <w:p w14:paraId="3A5E7BD8" w14:textId="77777777" w:rsidR="00037A99" w:rsidRDefault="00037A99" w:rsidP="00037A99">
      <w:pPr>
        <w:pStyle w:val="ListParagraph"/>
        <w:numPr>
          <w:ilvl w:val="0"/>
          <w:numId w:val="1"/>
        </w:numPr>
      </w:pPr>
      <w:r>
        <w:t xml:space="preserve">Verify LED indicators function under scripted test </w:t>
      </w:r>
    </w:p>
    <w:p w14:paraId="55C1DCBE" w14:textId="77777777" w:rsidR="00037A99" w:rsidRDefault="00037A99" w:rsidP="00037A99">
      <w:pPr>
        <w:pStyle w:val="ListParagraph"/>
        <w:numPr>
          <w:ilvl w:val="0"/>
          <w:numId w:val="1"/>
        </w:numPr>
      </w:pPr>
      <w:r>
        <w:t xml:space="preserve">Confirm LEDs respond correctly to </w:t>
      </w:r>
      <w:proofErr w:type="spellStart"/>
      <w:r>
        <w:t>SatDump</w:t>
      </w:r>
      <w:proofErr w:type="spellEnd"/>
      <w:r>
        <w:t xml:space="preserve"> Telemetry.</w:t>
      </w:r>
    </w:p>
    <w:p w14:paraId="093E459C" w14:textId="77777777" w:rsidR="00037A99" w:rsidRDefault="00037A99" w:rsidP="00037A99">
      <w:r>
        <w:t xml:space="preserve">These objectives ensure the User Interface provides reliable control and feedback to operators. </w:t>
      </w:r>
    </w:p>
    <w:p w14:paraId="35012A52" w14:textId="77777777" w:rsidR="00037A99" w:rsidRDefault="00037A99" w:rsidP="00037A99">
      <w:pPr>
        <w:pStyle w:val="Heading2"/>
      </w:pPr>
      <w:bookmarkStart w:id="3" w:name="_Toc209766764"/>
      <w:r>
        <w:t>Required Equipment</w:t>
      </w:r>
      <w:bookmarkEnd w:id="3"/>
    </w:p>
    <w:p w14:paraId="08C14B8F" w14:textId="77777777" w:rsidR="00037A99" w:rsidRDefault="00037A99" w:rsidP="00037A99">
      <w:pPr>
        <w:pStyle w:val="ListParagraph"/>
        <w:numPr>
          <w:ilvl w:val="0"/>
          <w:numId w:val="1"/>
        </w:numPr>
      </w:pPr>
      <w:r>
        <w:t xml:space="preserve">UI Hardware </w:t>
      </w:r>
    </w:p>
    <w:p w14:paraId="7A7C502A" w14:textId="77777777" w:rsidR="00037A99" w:rsidRDefault="00037A99" w:rsidP="00037A99">
      <w:pPr>
        <w:pStyle w:val="ListParagraph"/>
        <w:numPr>
          <w:ilvl w:val="0"/>
          <w:numId w:val="1"/>
        </w:numPr>
      </w:pPr>
      <w:r>
        <w:t>Test Media: 32 GB microSD card and 128 GB USB Flash drive</w:t>
      </w:r>
    </w:p>
    <w:p w14:paraId="0E1C4356" w14:textId="77777777" w:rsidR="00037A99" w:rsidRDefault="00037A99" w:rsidP="00037A99">
      <w:pPr>
        <w:pStyle w:val="ListParagraph"/>
        <w:numPr>
          <w:ilvl w:val="0"/>
          <w:numId w:val="1"/>
        </w:numPr>
      </w:pPr>
      <w:r>
        <w:t xml:space="preserve">Multimeter </w:t>
      </w:r>
    </w:p>
    <w:p w14:paraId="6D4FF941" w14:textId="77777777" w:rsidR="00037A99" w:rsidRPr="002C03F8" w:rsidRDefault="00037A99" w:rsidP="00037A99">
      <w:pPr>
        <w:pStyle w:val="ListParagraph"/>
        <w:numPr>
          <w:ilvl w:val="0"/>
          <w:numId w:val="1"/>
        </w:numPr>
      </w:pPr>
      <w:r>
        <w:t>Python I2C test script (led_test.py</w:t>
      </w:r>
    </w:p>
    <w:p w14:paraId="301A299A" w14:textId="77777777" w:rsidR="00037A99" w:rsidRDefault="00037A99" w:rsidP="00037A99"/>
    <w:p w14:paraId="76BABD80" w14:textId="77777777" w:rsidR="00037A99" w:rsidRPr="002F4FE9" w:rsidRDefault="00037A99" w:rsidP="00037A99">
      <w:pPr>
        <w:pStyle w:val="Heading2"/>
      </w:pPr>
      <w:bookmarkStart w:id="4" w:name="_Toc209766765"/>
      <w:r>
        <w:t>Testing Procedure</w:t>
      </w:r>
      <w:bookmarkEnd w:id="4"/>
    </w:p>
    <w:p w14:paraId="7504DF6B" w14:textId="074C69CC" w:rsidR="00037A99" w:rsidRDefault="00037A99" w:rsidP="00037A99">
      <w:pPr>
        <w:pStyle w:val="Caption"/>
        <w:keepNext/>
      </w:pPr>
      <w:r>
        <w:t xml:space="preserve">Table </w:t>
      </w:r>
      <w:r>
        <w:fldChar w:fldCharType="begin"/>
      </w:r>
      <w:r>
        <w:instrText xml:space="preserve"> SEQ Table \* ARABIC </w:instrText>
      </w:r>
      <w:r>
        <w:fldChar w:fldCharType="separate"/>
      </w:r>
      <w:r>
        <w:rPr>
          <w:noProof/>
        </w:rPr>
        <w:t>2</w:t>
      </w:r>
      <w:r>
        <w:fldChar w:fldCharType="end"/>
      </w:r>
      <w:r>
        <w:t>: User Interface Testing</w:t>
      </w:r>
    </w:p>
    <w:tbl>
      <w:tblPr>
        <w:tblW w:w="10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2294"/>
        <w:gridCol w:w="2980"/>
        <w:gridCol w:w="2871"/>
      </w:tblGrid>
      <w:tr w:rsidR="00037A99" w:rsidRPr="002C03F8" w14:paraId="434AC0F3" w14:textId="77777777" w:rsidTr="003474A3">
        <w:trPr>
          <w:trHeight w:val="599"/>
          <w:jc w:val="center"/>
        </w:trPr>
        <w:tc>
          <w:tcPr>
            <w:tcW w:w="2095" w:type="dxa"/>
            <w:vAlign w:val="center"/>
            <w:hideMark/>
          </w:tcPr>
          <w:p w14:paraId="56FBF8E4" w14:textId="77777777" w:rsidR="00037A99" w:rsidRPr="002C03F8" w:rsidRDefault="00037A99"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Test</w:t>
            </w:r>
          </w:p>
        </w:tc>
        <w:tc>
          <w:tcPr>
            <w:tcW w:w="2294" w:type="dxa"/>
            <w:vAlign w:val="center"/>
            <w:hideMark/>
          </w:tcPr>
          <w:p w14:paraId="1B8827C2" w14:textId="77777777" w:rsidR="00037A99" w:rsidRPr="002C03F8" w:rsidRDefault="00037A99"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Method</w:t>
            </w:r>
          </w:p>
        </w:tc>
        <w:tc>
          <w:tcPr>
            <w:tcW w:w="2980" w:type="dxa"/>
            <w:vAlign w:val="center"/>
            <w:hideMark/>
          </w:tcPr>
          <w:p w14:paraId="516A0AA7" w14:textId="77777777" w:rsidR="00037A99" w:rsidRPr="002C03F8" w:rsidRDefault="00037A99"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Expected Result</w:t>
            </w:r>
          </w:p>
        </w:tc>
        <w:tc>
          <w:tcPr>
            <w:tcW w:w="2871" w:type="dxa"/>
            <w:vAlign w:val="center"/>
            <w:hideMark/>
          </w:tcPr>
          <w:p w14:paraId="6C2785F4" w14:textId="77777777" w:rsidR="00037A99" w:rsidRPr="002C03F8" w:rsidRDefault="00037A99"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Observed Result</w:t>
            </w:r>
          </w:p>
        </w:tc>
      </w:tr>
      <w:tr w:rsidR="00037A99" w:rsidRPr="002C03F8" w14:paraId="58FCEE0B" w14:textId="77777777" w:rsidTr="003474A3">
        <w:trPr>
          <w:trHeight w:val="599"/>
          <w:jc w:val="center"/>
        </w:trPr>
        <w:tc>
          <w:tcPr>
            <w:tcW w:w="2095" w:type="dxa"/>
            <w:vAlign w:val="center"/>
            <w:hideMark/>
          </w:tcPr>
          <w:p w14:paraId="25D905EB"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Display Touch Response</w:t>
            </w:r>
          </w:p>
        </w:tc>
        <w:tc>
          <w:tcPr>
            <w:tcW w:w="2294" w:type="dxa"/>
            <w:vAlign w:val="center"/>
            <w:hideMark/>
          </w:tcPr>
          <w:p w14:paraId="11C4C178"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Run 10-point accuracy grid or calibration app</w:t>
            </w:r>
          </w:p>
        </w:tc>
        <w:tc>
          <w:tcPr>
            <w:tcW w:w="2980" w:type="dxa"/>
            <w:vAlign w:val="center"/>
            <w:hideMark/>
          </w:tcPr>
          <w:p w14:paraId="443EDBCE"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Touch deviation &lt; 2 mm</w:t>
            </w:r>
          </w:p>
        </w:tc>
        <w:tc>
          <w:tcPr>
            <w:tcW w:w="2871" w:type="dxa"/>
            <w:vAlign w:val="center"/>
            <w:hideMark/>
          </w:tcPr>
          <w:p w14:paraId="3A83450E"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p>
        </w:tc>
      </w:tr>
      <w:tr w:rsidR="00037A99" w:rsidRPr="002C03F8" w14:paraId="4032BCA0" w14:textId="77777777" w:rsidTr="003474A3">
        <w:trPr>
          <w:trHeight w:val="599"/>
          <w:jc w:val="center"/>
        </w:trPr>
        <w:tc>
          <w:tcPr>
            <w:tcW w:w="2095" w:type="dxa"/>
            <w:vAlign w:val="center"/>
            <w:hideMark/>
          </w:tcPr>
          <w:p w14:paraId="7A451288"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proofErr w:type="spellStart"/>
            <w:r w:rsidRPr="002C03F8">
              <w:rPr>
                <w:rFonts w:ascii="Aptos Narrow" w:eastAsia="Times New Roman" w:hAnsi="Aptos Narrow" w:cs="Times New Roman"/>
                <w:color w:val="000000"/>
                <w:kern w:val="0"/>
                <w:sz w:val="22"/>
                <w:szCs w:val="22"/>
                <w14:ligatures w14:val="none"/>
              </w:rPr>
              <w:t>SatDump</w:t>
            </w:r>
            <w:proofErr w:type="spellEnd"/>
            <w:r w:rsidRPr="002C03F8">
              <w:rPr>
                <w:rFonts w:ascii="Aptos Narrow" w:eastAsia="Times New Roman" w:hAnsi="Aptos Narrow" w:cs="Times New Roman"/>
                <w:color w:val="000000"/>
                <w:kern w:val="0"/>
                <w:sz w:val="22"/>
                <w:szCs w:val="22"/>
                <w14:ligatures w14:val="none"/>
              </w:rPr>
              <w:t xml:space="preserve"> Auto-Launch</w:t>
            </w:r>
          </w:p>
        </w:tc>
        <w:tc>
          <w:tcPr>
            <w:tcW w:w="2294" w:type="dxa"/>
            <w:vAlign w:val="center"/>
            <w:hideMark/>
          </w:tcPr>
          <w:p w14:paraId="46E4D2E2"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Boot system and observe startup</w:t>
            </w:r>
          </w:p>
        </w:tc>
        <w:tc>
          <w:tcPr>
            <w:tcW w:w="2980" w:type="dxa"/>
            <w:vAlign w:val="center"/>
            <w:hideMark/>
          </w:tcPr>
          <w:p w14:paraId="537AFC18"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 xml:space="preserve">Pi logs into desktop and </w:t>
            </w:r>
            <w:proofErr w:type="spellStart"/>
            <w:r w:rsidRPr="002C03F8">
              <w:rPr>
                <w:rFonts w:ascii="Aptos Narrow" w:eastAsia="Times New Roman" w:hAnsi="Aptos Narrow" w:cs="Times New Roman"/>
                <w:color w:val="000000"/>
                <w:kern w:val="0"/>
                <w:sz w:val="22"/>
                <w:szCs w:val="22"/>
                <w14:ligatures w14:val="none"/>
              </w:rPr>
              <w:t>SatDump</w:t>
            </w:r>
            <w:proofErr w:type="spellEnd"/>
            <w:r w:rsidRPr="002C03F8">
              <w:rPr>
                <w:rFonts w:ascii="Aptos Narrow" w:eastAsia="Times New Roman" w:hAnsi="Aptos Narrow" w:cs="Times New Roman"/>
                <w:color w:val="000000"/>
                <w:kern w:val="0"/>
                <w:sz w:val="22"/>
                <w:szCs w:val="22"/>
                <w14:ligatures w14:val="none"/>
              </w:rPr>
              <w:t xml:space="preserve"> auto-launches within ~15 s</w:t>
            </w:r>
          </w:p>
        </w:tc>
        <w:tc>
          <w:tcPr>
            <w:tcW w:w="2871" w:type="dxa"/>
            <w:vAlign w:val="center"/>
            <w:hideMark/>
          </w:tcPr>
          <w:p w14:paraId="30261650"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p>
        </w:tc>
      </w:tr>
      <w:tr w:rsidR="00037A99" w:rsidRPr="002C03F8" w14:paraId="49A06F10" w14:textId="77777777" w:rsidTr="003474A3">
        <w:trPr>
          <w:trHeight w:val="299"/>
          <w:jc w:val="center"/>
        </w:trPr>
        <w:tc>
          <w:tcPr>
            <w:tcW w:w="2095" w:type="dxa"/>
            <w:vAlign w:val="center"/>
            <w:hideMark/>
          </w:tcPr>
          <w:p w14:paraId="757B1D7D"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USB Enumeration</w:t>
            </w:r>
          </w:p>
        </w:tc>
        <w:tc>
          <w:tcPr>
            <w:tcW w:w="2294" w:type="dxa"/>
            <w:vAlign w:val="center"/>
            <w:hideMark/>
          </w:tcPr>
          <w:p w14:paraId="0F273CAC"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Hot-plug 128 GB USB drive</w:t>
            </w:r>
          </w:p>
        </w:tc>
        <w:tc>
          <w:tcPr>
            <w:tcW w:w="2980" w:type="dxa"/>
            <w:vAlign w:val="center"/>
            <w:hideMark/>
          </w:tcPr>
          <w:p w14:paraId="6F4F5A7D"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Drive mounts automatically in &lt;3 s</w:t>
            </w:r>
          </w:p>
        </w:tc>
        <w:tc>
          <w:tcPr>
            <w:tcW w:w="2871" w:type="dxa"/>
            <w:vAlign w:val="center"/>
            <w:hideMark/>
          </w:tcPr>
          <w:p w14:paraId="524F5C9A"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p>
        </w:tc>
      </w:tr>
      <w:tr w:rsidR="00037A99" w:rsidRPr="002C03F8" w14:paraId="29CEE984" w14:textId="77777777" w:rsidTr="003474A3">
        <w:trPr>
          <w:trHeight w:val="599"/>
          <w:jc w:val="center"/>
        </w:trPr>
        <w:tc>
          <w:tcPr>
            <w:tcW w:w="2095" w:type="dxa"/>
            <w:vAlign w:val="center"/>
            <w:hideMark/>
          </w:tcPr>
          <w:p w14:paraId="2AD1A0F7"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SD Card Enumeration</w:t>
            </w:r>
          </w:p>
        </w:tc>
        <w:tc>
          <w:tcPr>
            <w:tcW w:w="2294" w:type="dxa"/>
            <w:vAlign w:val="center"/>
            <w:hideMark/>
          </w:tcPr>
          <w:p w14:paraId="4718E9A3"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Hot-plug 32 GB microSD card via panel reader</w:t>
            </w:r>
          </w:p>
        </w:tc>
        <w:tc>
          <w:tcPr>
            <w:tcW w:w="2980" w:type="dxa"/>
            <w:vAlign w:val="center"/>
            <w:hideMark/>
          </w:tcPr>
          <w:p w14:paraId="21C7FE1D"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Card mounts automatically in &lt;3 s</w:t>
            </w:r>
          </w:p>
        </w:tc>
        <w:tc>
          <w:tcPr>
            <w:tcW w:w="2871" w:type="dxa"/>
            <w:vAlign w:val="center"/>
            <w:hideMark/>
          </w:tcPr>
          <w:p w14:paraId="106C6798"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p>
        </w:tc>
      </w:tr>
      <w:tr w:rsidR="00037A99" w:rsidRPr="002C03F8" w14:paraId="43631F52" w14:textId="77777777" w:rsidTr="003474A3">
        <w:trPr>
          <w:trHeight w:val="608"/>
          <w:jc w:val="center"/>
        </w:trPr>
        <w:tc>
          <w:tcPr>
            <w:tcW w:w="2095" w:type="dxa"/>
            <w:vAlign w:val="center"/>
            <w:hideMark/>
          </w:tcPr>
          <w:p w14:paraId="01E148BF"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Functionality</w:t>
            </w:r>
          </w:p>
        </w:tc>
        <w:tc>
          <w:tcPr>
            <w:tcW w:w="2294" w:type="dxa"/>
            <w:vAlign w:val="center"/>
            <w:hideMark/>
          </w:tcPr>
          <w:p w14:paraId="3AB0680E"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 xml:space="preserve">Run </w:t>
            </w:r>
            <w:r w:rsidRPr="002C03F8">
              <w:rPr>
                <w:rFonts w:ascii="Arial Unicode MS" w:eastAsia="Arial Unicode MS" w:hAnsi="Arial Unicode MS" w:cs="Arial Unicode MS" w:hint="eastAsia"/>
                <w:color w:val="000000"/>
                <w:kern w:val="0"/>
                <w:sz w:val="20"/>
                <w:szCs w:val="20"/>
                <w14:ligatures w14:val="none"/>
              </w:rPr>
              <w:t>led_test.py</w:t>
            </w:r>
            <w:r w:rsidRPr="002C03F8">
              <w:rPr>
                <w:rFonts w:ascii="Aptos Narrow" w:eastAsia="Times New Roman" w:hAnsi="Aptos Narrow" w:cs="Times New Roman"/>
                <w:color w:val="000000"/>
                <w:kern w:val="0"/>
                <w:sz w:val="22"/>
                <w:szCs w:val="22"/>
                <w14:ligatures w14:val="none"/>
              </w:rPr>
              <w:t xml:space="preserve"> scripted I²C pattern test</w:t>
            </w:r>
          </w:p>
        </w:tc>
        <w:tc>
          <w:tcPr>
            <w:tcW w:w="2980" w:type="dxa"/>
            <w:vAlign w:val="center"/>
            <w:hideMark/>
          </w:tcPr>
          <w:p w14:paraId="1C94C26C"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Each LED (Power, RF, Recording) cycles correctly through colors</w:t>
            </w:r>
          </w:p>
        </w:tc>
        <w:tc>
          <w:tcPr>
            <w:tcW w:w="2871" w:type="dxa"/>
            <w:vAlign w:val="center"/>
            <w:hideMark/>
          </w:tcPr>
          <w:p w14:paraId="11F371D8"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p>
        </w:tc>
      </w:tr>
      <w:tr w:rsidR="00037A99" w:rsidRPr="002C03F8" w14:paraId="6F54A193" w14:textId="77777777" w:rsidTr="003474A3">
        <w:trPr>
          <w:trHeight w:val="599"/>
          <w:jc w:val="center"/>
        </w:trPr>
        <w:tc>
          <w:tcPr>
            <w:tcW w:w="2095" w:type="dxa"/>
            <w:vAlign w:val="center"/>
            <w:hideMark/>
          </w:tcPr>
          <w:p w14:paraId="4CB55AF0"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Telemetry Response</w:t>
            </w:r>
          </w:p>
        </w:tc>
        <w:tc>
          <w:tcPr>
            <w:tcW w:w="2294" w:type="dxa"/>
            <w:vAlign w:val="center"/>
            <w:hideMark/>
          </w:tcPr>
          <w:p w14:paraId="646E9455"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 xml:space="preserve">Start/stop </w:t>
            </w:r>
            <w:proofErr w:type="spellStart"/>
            <w:r w:rsidRPr="002C03F8">
              <w:rPr>
                <w:rFonts w:ascii="Aptos Narrow" w:eastAsia="Times New Roman" w:hAnsi="Aptos Narrow" w:cs="Times New Roman"/>
                <w:color w:val="000000"/>
                <w:kern w:val="0"/>
                <w:sz w:val="22"/>
                <w:szCs w:val="22"/>
                <w14:ligatures w14:val="none"/>
              </w:rPr>
              <w:t>SatDump</w:t>
            </w:r>
            <w:proofErr w:type="spellEnd"/>
            <w:r w:rsidRPr="002C03F8">
              <w:rPr>
                <w:rFonts w:ascii="Aptos Narrow" w:eastAsia="Times New Roman" w:hAnsi="Aptos Narrow" w:cs="Times New Roman"/>
                <w:color w:val="000000"/>
                <w:kern w:val="0"/>
                <w:sz w:val="22"/>
                <w:szCs w:val="22"/>
                <w14:ligatures w14:val="none"/>
              </w:rPr>
              <w:t xml:space="preserve"> recording session</w:t>
            </w:r>
          </w:p>
        </w:tc>
        <w:tc>
          <w:tcPr>
            <w:tcW w:w="2980" w:type="dxa"/>
            <w:vAlign w:val="center"/>
            <w:hideMark/>
          </w:tcPr>
          <w:p w14:paraId="013D7758"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RF/Recording LEDs toggle in real time with telemetry</w:t>
            </w:r>
          </w:p>
        </w:tc>
        <w:tc>
          <w:tcPr>
            <w:tcW w:w="2871" w:type="dxa"/>
            <w:vAlign w:val="center"/>
            <w:hideMark/>
          </w:tcPr>
          <w:p w14:paraId="2E18251D"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p>
        </w:tc>
      </w:tr>
    </w:tbl>
    <w:p w14:paraId="1CC77A28" w14:textId="77777777" w:rsidR="00037A99" w:rsidRDefault="00037A99" w:rsidP="00037A99"/>
    <w:p w14:paraId="2BA6020F" w14:textId="77777777" w:rsidR="00037A99" w:rsidRDefault="00037A99" w:rsidP="00037A99">
      <w:pPr>
        <w:pStyle w:val="Heading2"/>
      </w:pPr>
      <w:bookmarkStart w:id="5" w:name="_Toc209766766"/>
      <w:r>
        <w:t>Subsystem Test Results</w:t>
      </w:r>
      <w:bookmarkEnd w:id="5"/>
    </w:p>
    <w:tbl>
      <w:tblPr>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2540"/>
        <w:gridCol w:w="3300"/>
      </w:tblGrid>
      <w:tr w:rsidR="00037A99" w:rsidRPr="002C03F8" w14:paraId="136482BE" w14:textId="77777777" w:rsidTr="003474A3">
        <w:trPr>
          <w:trHeight w:val="292"/>
        </w:trPr>
        <w:tc>
          <w:tcPr>
            <w:tcW w:w="2320" w:type="dxa"/>
            <w:vAlign w:val="center"/>
            <w:hideMark/>
          </w:tcPr>
          <w:p w14:paraId="1AA9D5C3" w14:textId="77777777" w:rsidR="00037A99" w:rsidRPr="002C03F8" w:rsidRDefault="00037A99"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Test Section</w:t>
            </w:r>
          </w:p>
        </w:tc>
        <w:tc>
          <w:tcPr>
            <w:tcW w:w="2540" w:type="dxa"/>
            <w:vAlign w:val="center"/>
            <w:hideMark/>
          </w:tcPr>
          <w:p w14:paraId="007A6B4B" w14:textId="77777777" w:rsidR="00037A99" w:rsidRPr="002C03F8" w:rsidRDefault="00037A99"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Pass/Fail</w:t>
            </w:r>
          </w:p>
        </w:tc>
        <w:tc>
          <w:tcPr>
            <w:tcW w:w="3300" w:type="dxa"/>
            <w:vAlign w:val="center"/>
            <w:hideMark/>
          </w:tcPr>
          <w:p w14:paraId="7372BA5D" w14:textId="77777777" w:rsidR="00037A99" w:rsidRPr="002C03F8" w:rsidRDefault="00037A99"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Notes</w:t>
            </w:r>
          </w:p>
        </w:tc>
      </w:tr>
      <w:tr w:rsidR="00037A99" w:rsidRPr="002C03F8" w14:paraId="1D4C325F" w14:textId="77777777" w:rsidTr="003474A3">
        <w:trPr>
          <w:trHeight w:val="292"/>
        </w:trPr>
        <w:tc>
          <w:tcPr>
            <w:tcW w:w="2320" w:type="dxa"/>
            <w:vAlign w:val="center"/>
            <w:hideMark/>
          </w:tcPr>
          <w:p w14:paraId="11F862E8"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Touchscreen Accuracy</w:t>
            </w:r>
          </w:p>
        </w:tc>
        <w:tc>
          <w:tcPr>
            <w:tcW w:w="2540" w:type="dxa"/>
            <w:vAlign w:val="center"/>
            <w:hideMark/>
          </w:tcPr>
          <w:p w14:paraId="00F71462"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21D5ACA0" w14:textId="77777777" w:rsidR="00037A99" w:rsidRPr="002C03F8" w:rsidRDefault="00037A99" w:rsidP="003474A3">
            <w:pPr>
              <w:spacing w:after="0" w:line="240" w:lineRule="auto"/>
              <w:rPr>
                <w:rFonts w:ascii="Times New Roman" w:eastAsia="Times New Roman" w:hAnsi="Times New Roman" w:cs="Times New Roman"/>
                <w:kern w:val="0"/>
                <w:sz w:val="20"/>
                <w:szCs w:val="20"/>
                <w14:ligatures w14:val="none"/>
              </w:rPr>
            </w:pPr>
          </w:p>
        </w:tc>
      </w:tr>
      <w:tr w:rsidR="00037A99" w:rsidRPr="002C03F8" w14:paraId="6243C0B8" w14:textId="77777777" w:rsidTr="003474A3">
        <w:trPr>
          <w:trHeight w:val="583"/>
        </w:trPr>
        <w:tc>
          <w:tcPr>
            <w:tcW w:w="2320" w:type="dxa"/>
            <w:vAlign w:val="center"/>
            <w:hideMark/>
          </w:tcPr>
          <w:p w14:paraId="0F3526FE"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 xml:space="preserve">Auto-Launch of </w:t>
            </w:r>
            <w:proofErr w:type="spellStart"/>
            <w:r w:rsidRPr="002C03F8">
              <w:rPr>
                <w:rFonts w:ascii="Aptos Narrow" w:eastAsia="Times New Roman" w:hAnsi="Aptos Narrow" w:cs="Times New Roman"/>
                <w:color w:val="000000"/>
                <w:kern w:val="0"/>
                <w:sz w:val="22"/>
                <w:szCs w:val="22"/>
                <w14:ligatures w14:val="none"/>
              </w:rPr>
              <w:t>SatDump</w:t>
            </w:r>
            <w:proofErr w:type="spellEnd"/>
          </w:p>
        </w:tc>
        <w:tc>
          <w:tcPr>
            <w:tcW w:w="2540" w:type="dxa"/>
            <w:vAlign w:val="center"/>
            <w:hideMark/>
          </w:tcPr>
          <w:p w14:paraId="05258A26"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0C31818D" w14:textId="77777777" w:rsidR="00037A99" w:rsidRPr="002C03F8" w:rsidRDefault="00037A99" w:rsidP="003474A3">
            <w:pPr>
              <w:spacing w:after="0" w:line="240" w:lineRule="auto"/>
              <w:rPr>
                <w:rFonts w:ascii="Times New Roman" w:eastAsia="Times New Roman" w:hAnsi="Times New Roman" w:cs="Times New Roman"/>
                <w:kern w:val="0"/>
                <w:sz w:val="20"/>
                <w:szCs w:val="20"/>
                <w14:ligatures w14:val="none"/>
              </w:rPr>
            </w:pPr>
          </w:p>
        </w:tc>
      </w:tr>
      <w:tr w:rsidR="00037A99" w:rsidRPr="002C03F8" w14:paraId="56134943" w14:textId="77777777" w:rsidTr="003474A3">
        <w:trPr>
          <w:trHeight w:val="292"/>
        </w:trPr>
        <w:tc>
          <w:tcPr>
            <w:tcW w:w="2320" w:type="dxa"/>
            <w:vAlign w:val="center"/>
            <w:hideMark/>
          </w:tcPr>
          <w:p w14:paraId="5C4547C5"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USB Enumeration</w:t>
            </w:r>
          </w:p>
        </w:tc>
        <w:tc>
          <w:tcPr>
            <w:tcW w:w="2540" w:type="dxa"/>
            <w:vAlign w:val="center"/>
            <w:hideMark/>
          </w:tcPr>
          <w:p w14:paraId="68DF2888"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5422CCAF" w14:textId="77777777" w:rsidR="00037A99" w:rsidRPr="002C03F8" w:rsidRDefault="00037A99" w:rsidP="003474A3">
            <w:pPr>
              <w:spacing w:after="0" w:line="240" w:lineRule="auto"/>
              <w:rPr>
                <w:rFonts w:ascii="Times New Roman" w:eastAsia="Times New Roman" w:hAnsi="Times New Roman" w:cs="Times New Roman"/>
                <w:kern w:val="0"/>
                <w:sz w:val="20"/>
                <w:szCs w:val="20"/>
                <w14:ligatures w14:val="none"/>
              </w:rPr>
            </w:pPr>
          </w:p>
        </w:tc>
      </w:tr>
      <w:tr w:rsidR="00037A99" w:rsidRPr="002C03F8" w14:paraId="1F13E88B" w14:textId="77777777" w:rsidTr="003474A3">
        <w:trPr>
          <w:trHeight w:val="292"/>
        </w:trPr>
        <w:tc>
          <w:tcPr>
            <w:tcW w:w="2320" w:type="dxa"/>
            <w:vAlign w:val="center"/>
            <w:hideMark/>
          </w:tcPr>
          <w:p w14:paraId="3CEE7A90"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SD Card Enumeration</w:t>
            </w:r>
          </w:p>
        </w:tc>
        <w:tc>
          <w:tcPr>
            <w:tcW w:w="2540" w:type="dxa"/>
            <w:vAlign w:val="center"/>
            <w:hideMark/>
          </w:tcPr>
          <w:p w14:paraId="23E0BD62"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7FCE0E9F" w14:textId="77777777" w:rsidR="00037A99" w:rsidRPr="002C03F8" w:rsidRDefault="00037A99" w:rsidP="003474A3">
            <w:pPr>
              <w:spacing w:after="0" w:line="240" w:lineRule="auto"/>
              <w:rPr>
                <w:rFonts w:ascii="Times New Roman" w:eastAsia="Times New Roman" w:hAnsi="Times New Roman" w:cs="Times New Roman"/>
                <w:kern w:val="0"/>
                <w:sz w:val="20"/>
                <w:szCs w:val="20"/>
                <w14:ligatures w14:val="none"/>
              </w:rPr>
            </w:pPr>
          </w:p>
        </w:tc>
      </w:tr>
      <w:tr w:rsidR="00037A99" w:rsidRPr="002C03F8" w14:paraId="6728B656" w14:textId="77777777" w:rsidTr="003474A3">
        <w:trPr>
          <w:trHeight w:val="292"/>
        </w:trPr>
        <w:tc>
          <w:tcPr>
            <w:tcW w:w="2320" w:type="dxa"/>
            <w:vAlign w:val="center"/>
            <w:hideMark/>
          </w:tcPr>
          <w:p w14:paraId="59CCDCDC"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Functionality</w:t>
            </w:r>
          </w:p>
        </w:tc>
        <w:tc>
          <w:tcPr>
            <w:tcW w:w="2540" w:type="dxa"/>
            <w:vAlign w:val="center"/>
            <w:hideMark/>
          </w:tcPr>
          <w:p w14:paraId="2341BEE3"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2C44D193" w14:textId="77777777" w:rsidR="00037A99" w:rsidRPr="002C03F8" w:rsidRDefault="00037A99" w:rsidP="003474A3">
            <w:pPr>
              <w:spacing w:after="0" w:line="240" w:lineRule="auto"/>
              <w:rPr>
                <w:rFonts w:ascii="Times New Roman" w:eastAsia="Times New Roman" w:hAnsi="Times New Roman" w:cs="Times New Roman"/>
                <w:kern w:val="0"/>
                <w:sz w:val="20"/>
                <w:szCs w:val="20"/>
                <w14:ligatures w14:val="none"/>
              </w:rPr>
            </w:pPr>
          </w:p>
        </w:tc>
      </w:tr>
      <w:tr w:rsidR="00037A99" w:rsidRPr="002C03F8" w14:paraId="37F3429B" w14:textId="77777777" w:rsidTr="003474A3">
        <w:trPr>
          <w:trHeight w:val="292"/>
        </w:trPr>
        <w:tc>
          <w:tcPr>
            <w:tcW w:w="2320" w:type="dxa"/>
            <w:vAlign w:val="center"/>
            <w:hideMark/>
          </w:tcPr>
          <w:p w14:paraId="1FE7FB74"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Telemetry Response</w:t>
            </w:r>
          </w:p>
        </w:tc>
        <w:tc>
          <w:tcPr>
            <w:tcW w:w="2540" w:type="dxa"/>
            <w:vAlign w:val="center"/>
            <w:hideMark/>
          </w:tcPr>
          <w:p w14:paraId="21A64E6F" w14:textId="77777777" w:rsidR="00037A99" w:rsidRPr="002C03F8" w:rsidRDefault="00037A99"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041BC222" w14:textId="77777777" w:rsidR="00037A99" w:rsidRPr="002C03F8" w:rsidRDefault="00037A99" w:rsidP="003474A3">
            <w:pPr>
              <w:spacing w:after="0" w:line="240" w:lineRule="auto"/>
              <w:rPr>
                <w:rFonts w:ascii="Times New Roman" w:eastAsia="Times New Roman" w:hAnsi="Times New Roman" w:cs="Times New Roman"/>
                <w:kern w:val="0"/>
                <w:sz w:val="20"/>
                <w:szCs w:val="20"/>
                <w14:ligatures w14:val="none"/>
              </w:rPr>
            </w:pPr>
          </w:p>
        </w:tc>
      </w:tr>
    </w:tbl>
    <w:p w14:paraId="79988034" w14:textId="77777777" w:rsidR="00917B89" w:rsidRPr="00917B89" w:rsidRDefault="00917B89" w:rsidP="00917B89"/>
    <w:sectPr w:rsidR="00917B89" w:rsidRPr="00917B89" w:rsidSect="006A05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A39D7" w14:textId="77777777" w:rsidR="00D64891" w:rsidRDefault="00D64891" w:rsidP="00217DBB">
      <w:pPr>
        <w:spacing w:after="0" w:line="240" w:lineRule="auto"/>
      </w:pPr>
      <w:r>
        <w:separator/>
      </w:r>
    </w:p>
  </w:endnote>
  <w:endnote w:type="continuationSeparator" w:id="0">
    <w:p w14:paraId="08CE311D" w14:textId="77777777" w:rsidR="00D64891" w:rsidRDefault="00D64891" w:rsidP="00217DBB">
      <w:pPr>
        <w:spacing w:after="0" w:line="240" w:lineRule="auto"/>
      </w:pPr>
      <w:r>
        <w:continuationSeparator/>
      </w:r>
    </w:p>
  </w:endnote>
  <w:endnote w:type="continuationNotice" w:id="1">
    <w:p w14:paraId="29F8A6B2" w14:textId="77777777" w:rsidR="00D64891" w:rsidRDefault="00D648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ptos Narrow">
    <w:altName w:val="Calibri"/>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391601"/>
      <w:docPartObj>
        <w:docPartGallery w:val="Page Numbers (Bottom of Page)"/>
        <w:docPartUnique/>
      </w:docPartObj>
    </w:sdtPr>
    <w:sdtEndPr>
      <w:rPr>
        <w:noProof/>
      </w:rPr>
    </w:sdtEndPr>
    <w:sdtContent>
      <w:p w14:paraId="1A0BEAC2" w14:textId="6D114033" w:rsidR="00B27CD6" w:rsidRDefault="006A0575">
        <w:pPr>
          <w:pStyle w:val="Footer"/>
        </w:pPr>
        <w:r>
          <w:rPr>
            <w:noProof/>
          </w:rPr>
          <w:drawing>
            <wp:anchor distT="0" distB="0" distL="114300" distR="114300" simplePos="0" relativeHeight="251659264" behindDoc="0" locked="0" layoutInCell="1" allowOverlap="1" wp14:anchorId="05A5DE72" wp14:editId="6DA2E04E">
              <wp:simplePos x="0" y="0"/>
              <wp:positionH relativeFrom="margin">
                <wp:align>left</wp:align>
              </wp:positionH>
              <wp:positionV relativeFrom="paragraph">
                <wp:posOffset>4627</wp:posOffset>
              </wp:positionV>
              <wp:extent cx="544195" cy="544195"/>
              <wp:effectExtent l="0" t="0" r="0" b="0"/>
              <wp:wrapSquare wrapText="bothSides"/>
              <wp:docPr id="1398945564" name="Picture 3" descr="A black logo with a cross and a satellite dis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45564" name="Picture 3" descr="A black logo with a cross and a satellite dish&#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44195" cy="544195"/>
                      </a:xfrm>
                      <a:prstGeom prst="rect">
                        <a:avLst/>
                      </a:prstGeom>
                    </pic:spPr>
                  </pic:pic>
                </a:graphicData>
              </a:graphic>
              <wp14:sizeRelH relativeFrom="margin">
                <wp14:pctWidth>0</wp14:pctWidth>
              </wp14:sizeRelH>
              <wp14:sizeRelV relativeFrom="margin">
                <wp14:pctHeight>0</wp14:pctHeight>
              </wp14:sizeRelV>
            </wp:anchor>
          </w:drawing>
        </w:r>
        <w:r>
          <w:tab/>
        </w:r>
        <w:r>
          <w:tab/>
        </w:r>
        <w:r w:rsidR="00B27CD6">
          <w:fldChar w:fldCharType="begin"/>
        </w:r>
        <w:r w:rsidR="00B27CD6">
          <w:instrText xml:space="preserve"> PAGE   \* MERGEFORMAT </w:instrText>
        </w:r>
        <w:r w:rsidR="00B27CD6">
          <w:fldChar w:fldCharType="separate"/>
        </w:r>
        <w:r w:rsidR="00B27CD6">
          <w:rPr>
            <w:noProof/>
          </w:rPr>
          <w:t>2</w:t>
        </w:r>
        <w:r w:rsidR="00B27CD6">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BB026" w14:textId="77777777" w:rsidR="00D64891" w:rsidRDefault="00D64891" w:rsidP="00217DBB">
      <w:pPr>
        <w:spacing w:after="0" w:line="240" w:lineRule="auto"/>
      </w:pPr>
      <w:r>
        <w:separator/>
      </w:r>
    </w:p>
  </w:footnote>
  <w:footnote w:type="continuationSeparator" w:id="0">
    <w:p w14:paraId="1F5F4F40" w14:textId="77777777" w:rsidR="00D64891" w:rsidRDefault="00D64891" w:rsidP="00217DBB">
      <w:pPr>
        <w:spacing w:after="0" w:line="240" w:lineRule="auto"/>
      </w:pPr>
      <w:r>
        <w:continuationSeparator/>
      </w:r>
    </w:p>
  </w:footnote>
  <w:footnote w:type="continuationNotice" w:id="1">
    <w:p w14:paraId="35790B4C" w14:textId="77777777" w:rsidR="00D64891" w:rsidRDefault="00D648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CC2E5" w14:textId="723E80A6" w:rsidR="00217DBB" w:rsidRDefault="00217DB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45665"/>
    <w:multiLevelType w:val="hybridMultilevel"/>
    <w:tmpl w:val="FE267D9A"/>
    <w:lvl w:ilvl="0" w:tplc="8EFE285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12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BB"/>
    <w:rsid w:val="0001484B"/>
    <w:rsid w:val="00037A99"/>
    <w:rsid w:val="000B4D50"/>
    <w:rsid w:val="000D364A"/>
    <w:rsid w:val="00114708"/>
    <w:rsid w:val="00217DBB"/>
    <w:rsid w:val="002B0381"/>
    <w:rsid w:val="002F4FE9"/>
    <w:rsid w:val="00393AAF"/>
    <w:rsid w:val="00440068"/>
    <w:rsid w:val="00444CE6"/>
    <w:rsid w:val="004609D3"/>
    <w:rsid w:val="004E749E"/>
    <w:rsid w:val="00524262"/>
    <w:rsid w:val="00597736"/>
    <w:rsid w:val="005D64CF"/>
    <w:rsid w:val="005D7966"/>
    <w:rsid w:val="00642474"/>
    <w:rsid w:val="006A0575"/>
    <w:rsid w:val="006C71C6"/>
    <w:rsid w:val="006D45E4"/>
    <w:rsid w:val="007F2B6E"/>
    <w:rsid w:val="008A54BA"/>
    <w:rsid w:val="00917B89"/>
    <w:rsid w:val="009D7FA0"/>
    <w:rsid w:val="00B01B98"/>
    <w:rsid w:val="00B27CD6"/>
    <w:rsid w:val="00BF3A15"/>
    <w:rsid w:val="00C40620"/>
    <w:rsid w:val="00C94678"/>
    <w:rsid w:val="00C95B49"/>
    <w:rsid w:val="00CB2260"/>
    <w:rsid w:val="00CB6E8F"/>
    <w:rsid w:val="00CF38DD"/>
    <w:rsid w:val="00D64891"/>
    <w:rsid w:val="00DD1B4C"/>
    <w:rsid w:val="00E927FB"/>
    <w:rsid w:val="00EA1785"/>
    <w:rsid w:val="00ED1F52"/>
    <w:rsid w:val="00ED3AA4"/>
    <w:rsid w:val="00F33A68"/>
    <w:rsid w:val="00F517AA"/>
    <w:rsid w:val="00FB1AB6"/>
    <w:rsid w:val="00FC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2F8A"/>
  <w15:chartTrackingRefBased/>
  <w15:docId w15:val="{489EBEBB-875D-4F9B-915B-4172922F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DBB"/>
    <w:rPr>
      <w:rFonts w:eastAsiaTheme="majorEastAsia" w:cstheme="majorBidi"/>
      <w:color w:val="272727" w:themeColor="text1" w:themeTint="D8"/>
    </w:rPr>
  </w:style>
  <w:style w:type="paragraph" w:styleId="Title">
    <w:name w:val="Title"/>
    <w:basedOn w:val="Normal"/>
    <w:next w:val="Normal"/>
    <w:link w:val="TitleChar"/>
    <w:uiPriority w:val="10"/>
    <w:qFormat/>
    <w:rsid w:val="00217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DBB"/>
    <w:pPr>
      <w:spacing w:before="160"/>
      <w:jc w:val="center"/>
    </w:pPr>
    <w:rPr>
      <w:i/>
      <w:iCs/>
      <w:color w:val="404040" w:themeColor="text1" w:themeTint="BF"/>
    </w:rPr>
  </w:style>
  <w:style w:type="character" w:customStyle="1" w:styleId="QuoteChar">
    <w:name w:val="Quote Char"/>
    <w:basedOn w:val="DefaultParagraphFont"/>
    <w:link w:val="Quote"/>
    <w:uiPriority w:val="29"/>
    <w:rsid w:val="00217DBB"/>
    <w:rPr>
      <w:i/>
      <w:iCs/>
      <w:color w:val="404040" w:themeColor="text1" w:themeTint="BF"/>
    </w:rPr>
  </w:style>
  <w:style w:type="paragraph" w:styleId="ListParagraph">
    <w:name w:val="List Paragraph"/>
    <w:basedOn w:val="Normal"/>
    <w:uiPriority w:val="34"/>
    <w:qFormat/>
    <w:rsid w:val="00217DBB"/>
    <w:pPr>
      <w:ind w:left="720"/>
      <w:contextualSpacing/>
    </w:pPr>
  </w:style>
  <w:style w:type="character" w:styleId="IntenseEmphasis">
    <w:name w:val="Intense Emphasis"/>
    <w:basedOn w:val="DefaultParagraphFont"/>
    <w:uiPriority w:val="21"/>
    <w:qFormat/>
    <w:rsid w:val="00217DBB"/>
    <w:rPr>
      <w:i/>
      <w:iCs/>
      <w:color w:val="0F4761" w:themeColor="accent1" w:themeShade="BF"/>
    </w:rPr>
  </w:style>
  <w:style w:type="paragraph" w:styleId="IntenseQuote">
    <w:name w:val="Intense Quote"/>
    <w:basedOn w:val="Normal"/>
    <w:next w:val="Normal"/>
    <w:link w:val="IntenseQuoteChar"/>
    <w:uiPriority w:val="30"/>
    <w:qFormat/>
    <w:rsid w:val="00217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DBB"/>
    <w:rPr>
      <w:i/>
      <w:iCs/>
      <w:color w:val="0F4761" w:themeColor="accent1" w:themeShade="BF"/>
    </w:rPr>
  </w:style>
  <w:style w:type="character" w:styleId="IntenseReference">
    <w:name w:val="Intense Reference"/>
    <w:basedOn w:val="DefaultParagraphFont"/>
    <w:uiPriority w:val="32"/>
    <w:qFormat/>
    <w:rsid w:val="00217DBB"/>
    <w:rPr>
      <w:b/>
      <w:bCs/>
      <w:smallCaps/>
      <w:color w:val="0F4761" w:themeColor="accent1" w:themeShade="BF"/>
      <w:spacing w:val="5"/>
    </w:rPr>
  </w:style>
  <w:style w:type="paragraph" w:styleId="Header">
    <w:name w:val="header"/>
    <w:basedOn w:val="Normal"/>
    <w:link w:val="HeaderChar"/>
    <w:uiPriority w:val="99"/>
    <w:unhideWhenUsed/>
    <w:rsid w:val="0021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DBB"/>
  </w:style>
  <w:style w:type="paragraph" w:styleId="Footer">
    <w:name w:val="footer"/>
    <w:basedOn w:val="Normal"/>
    <w:link w:val="FooterChar"/>
    <w:uiPriority w:val="99"/>
    <w:unhideWhenUsed/>
    <w:rsid w:val="0021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BB"/>
  </w:style>
  <w:style w:type="paragraph" w:styleId="TOCHeading">
    <w:name w:val="TOC Heading"/>
    <w:basedOn w:val="Heading1"/>
    <w:next w:val="Normal"/>
    <w:uiPriority w:val="39"/>
    <w:unhideWhenUsed/>
    <w:qFormat/>
    <w:rsid w:val="0001484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1484B"/>
    <w:pPr>
      <w:spacing w:after="100"/>
      <w:ind w:left="240"/>
    </w:pPr>
  </w:style>
  <w:style w:type="character" w:styleId="Hyperlink">
    <w:name w:val="Hyperlink"/>
    <w:basedOn w:val="DefaultParagraphFont"/>
    <w:uiPriority w:val="99"/>
    <w:unhideWhenUsed/>
    <w:rsid w:val="0001484B"/>
    <w:rPr>
      <w:color w:val="467886" w:themeColor="hyperlink"/>
      <w:u w:val="single"/>
    </w:rPr>
  </w:style>
  <w:style w:type="table" w:styleId="TableGrid">
    <w:name w:val="Table Grid"/>
    <w:basedOn w:val="TableNormal"/>
    <w:rsid w:val="00037A99"/>
    <w:pPr>
      <w:spacing w:after="0" w:line="240" w:lineRule="auto"/>
    </w:pPr>
    <w:rPr>
      <w:rFonts w:eastAsia="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37A9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bookType xmlns="22196bad-f65a-4cb1-96e2-0c71e9b86bcb" xsi:nil="true"/>
    <FolderType xmlns="22196bad-f65a-4cb1-96e2-0c71e9b86bcb" xsi:nil="true"/>
    <Teachers xmlns="22196bad-f65a-4cb1-96e2-0c71e9b86bcb">
      <UserInfo>
        <DisplayName/>
        <AccountId xsi:nil="true"/>
        <AccountType/>
      </UserInfo>
    </Teachers>
    <Student_Groups xmlns="22196bad-f65a-4cb1-96e2-0c71e9b86bcb">
      <UserInfo>
        <DisplayName/>
        <AccountId xsi:nil="true"/>
        <AccountType/>
      </UserInfo>
    </Student_Groups>
    <Teams_Channel_Section_Location xmlns="22196bad-f65a-4cb1-96e2-0c71e9b86bcb" xsi:nil="true"/>
    <Owner xmlns="22196bad-f65a-4cb1-96e2-0c71e9b86bcb">
      <UserInfo>
        <DisplayName/>
        <AccountId xsi:nil="true"/>
        <AccountType/>
      </UserInfo>
    </Owner>
    <Math_Settings xmlns="22196bad-f65a-4cb1-96e2-0c71e9b86bcb" xsi:nil="true"/>
    <_activity xmlns="22196bad-f65a-4cb1-96e2-0c71e9b86bcb" xsi:nil="true"/>
    <Invited_Teachers xmlns="22196bad-f65a-4cb1-96e2-0c71e9b86bcb" xsi:nil="true"/>
    <Students xmlns="22196bad-f65a-4cb1-96e2-0c71e9b86bcb">
      <UserInfo>
        <DisplayName/>
        <AccountId xsi:nil="true"/>
        <AccountType/>
      </UserInfo>
    </Students>
    <Has_Teacher_Only_SectionGroup xmlns="22196bad-f65a-4cb1-96e2-0c71e9b86bcb" xsi:nil="true"/>
    <DefaultSectionNames xmlns="22196bad-f65a-4cb1-96e2-0c71e9b86bcb" xsi:nil="true"/>
    <Invited_Students xmlns="22196bad-f65a-4cb1-96e2-0c71e9b86bcb" xsi:nil="true"/>
    <Templates xmlns="22196bad-f65a-4cb1-96e2-0c71e9b86bcb" xsi:nil="true"/>
    <TeamsChannelId xmlns="22196bad-f65a-4cb1-96e2-0c71e9b86bcb" xsi:nil="true"/>
    <IsNotebookLocked xmlns="22196bad-f65a-4cb1-96e2-0c71e9b86bcb" xsi:nil="true"/>
    <CultureName xmlns="22196bad-f65a-4cb1-96e2-0c71e9b86bcb" xsi:nil="true"/>
    <Distribution_Groups xmlns="22196bad-f65a-4cb1-96e2-0c71e9b86bcb" xsi:nil="true"/>
    <Self_Registration_Enabled xmlns="22196bad-f65a-4cb1-96e2-0c71e9b86bcb" xsi:nil="true"/>
    <Is_Collaboration_Space_Locked xmlns="22196bad-f65a-4cb1-96e2-0c71e9b86bcb" xsi:nil="true"/>
    <AppVersion xmlns="22196bad-f65a-4cb1-96e2-0c71e9b86bcb" xsi:nil="true"/>
    <LMS_Mappings xmlns="22196bad-f65a-4cb1-96e2-0c71e9b86bc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5AE3C43526C542A76EE2A5EC51F134" ma:contentTypeVersion="39" ma:contentTypeDescription="Create a new document." ma:contentTypeScope="" ma:versionID="19c0236a0377d9e22b0973d8f046256a">
  <xsd:schema xmlns:xsd="http://www.w3.org/2001/XMLSchema" xmlns:xs="http://www.w3.org/2001/XMLSchema" xmlns:p="http://schemas.microsoft.com/office/2006/metadata/properties" xmlns:ns3="22196bad-f65a-4cb1-96e2-0c71e9b86bcb" xmlns:ns4="2fda3f4e-86da-40e1-b3af-fc3c29034835" targetNamespace="http://schemas.microsoft.com/office/2006/metadata/properties" ma:root="true" ma:fieldsID="75b85a98402e82ad221984c2c97a0692" ns3:_="" ns4:_="">
    <xsd:import namespace="22196bad-f65a-4cb1-96e2-0c71e9b86bcb"/>
    <xsd:import namespace="2fda3f4e-86da-40e1-b3af-fc3c290348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96bad-f65a-4cb1-96e2-0c71e9b86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DateTaken" ma:index="40" nillable="true" ma:displayName="MediaServiceDateTaken" ma:hidden="true" ma:internalName="MediaServiceDateTaken" ma:readOnly="true">
      <xsd:simpleType>
        <xsd:restriction base="dms:Text"/>
      </xsd:simpleType>
    </xsd:element>
    <xsd:element name="MediaServiceLocation" ma:index="41" nillable="true" ma:displayName="Location" ma:internalName="MediaServiceLocation" ma:readOnly="true">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da3f4e-86da-40e1-b3af-fc3c2903483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837A1-6CCE-4C7C-B79F-BE00FA7F4728}">
  <ds:schemaRefs>
    <ds:schemaRef ds:uri="http://schemas.microsoft.com/sharepoint/v3/contenttype/forms"/>
  </ds:schemaRefs>
</ds:datastoreItem>
</file>

<file path=customXml/itemProps2.xml><?xml version="1.0" encoding="utf-8"?>
<ds:datastoreItem xmlns:ds="http://schemas.openxmlformats.org/officeDocument/2006/customXml" ds:itemID="{76B7EF96-977F-4378-A251-1EE89940B1B0}">
  <ds:schemaRefs>
    <ds:schemaRef ds:uri="http://schemas.microsoft.com/office/2006/metadata/properties"/>
    <ds:schemaRef ds:uri="http://schemas.microsoft.com/office/infopath/2007/PartnerControls"/>
    <ds:schemaRef ds:uri="22196bad-f65a-4cb1-96e2-0c71e9b86bcb"/>
  </ds:schemaRefs>
</ds:datastoreItem>
</file>

<file path=customXml/itemProps3.xml><?xml version="1.0" encoding="utf-8"?>
<ds:datastoreItem xmlns:ds="http://schemas.openxmlformats.org/officeDocument/2006/customXml" ds:itemID="{A302B32D-0EA0-4D02-8F5E-96BC012AD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96bad-f65a-4cb1-96e2-0c71e9b86bcb"/>
    <ds:schemaRef ds:uri="2fda3f4e-86da-40e1-b3af-fc3c290348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62554B-9F88-4F18-BFE8-C09092C7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Interface Verification Test REVA</Template>
  <TotalTime>1</TotalTime>
  <Pages>4</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Zachary</dc:creator>
  <cp:keywords/>
  <dc:description/>
  <cp:lastModifiedBy>Zachary Murray</cp:lastModifiedBy>
  <cp:revision>2</cp:revision>
  <dcterms:created xsi:type="dcterms:W3CDTF">2025-09-26T13:13:00Z</dcterms:created>
  <dcterms:modified xsi:type="dcterms:W3CDTF">2025-09-26T13:13:00Z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0x0101006A5AE3C43526C542A76EE2A5EC51F134</vt:lpwstr>
  </property>
</Properties>
</file>