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24D8B754" w:rsidR="00C245A3" w:rsidRPr="00964613" w:rsidRDefault="00C245A3" w:rsidP="00643837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643837">
        <w:rPr>
          <w:sz w:val="40"/>
          <w:szCs w:val="40"/>
        </w:rPr>
        <w:t>Absolute Value Inequalities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5BF3CB09" w:rsidR="00A21E3B" w:rsidRPr="004A45C2" w:rsidRDefault="00643837" w:rsidP="00A21E3B">
            <w:pPr>
              <w:rPr>
                <w:sz w:val="28"/>
                <w:szCs w:val="28"/>
              </w:rPr>
            </w:pPr>
            <w:r w:rsidRPr="004A45C2">
              <w:rPr>
                <w:sz w:val="28"/>
                <w:szCs w:val="28"/>
              </w:rPr>
              <w:t>Basic</w:t>
            </w:r>
          </w:p>
        </w:tc>
      </w:tr>
      <w:tr w:rsidR="00643837" w:rsidRPr="00D7209F" w14:paraId="1B6C7171" w14:textId="77777777" w:rsidTr="00643837">
        <w:tc>
          <w:tcPr>
            <w:tcW w:w="2596" w:type="pct"/>
          </w:tcPr>
          <w:p w14:paraId="41AA5999" w14:textId="77777777" w:rsidR="00A21E3B" w:rsidRPr="004A45C2" w:rsidRDefault="00A21E3B" w:rsidP="00964613">
            <w:pPr>
              <w:rPr>
                <w:sz w:val="28"/>
                <w:szCs w:val="28"/>
              </w:rPr>
            </w:pPr>
          </w:p>
          <w:p w14:paraId="42895994" w14:textId="156D0CAB" w:rsidR="004A45C2" w:rsidRPr="004A45C2" w:rsidRDefault="007C1FC9" w:rsidP="004A45C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≤4</m:t>
                </m:r>
              </m:oMath>
            </m:oMathPara>
          </w:p>
          <w:p w14:paraId="138BC7E0" w14:textId="7777777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747FA859" w14:textId="7777777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606A6593" w14:textId="7777777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6CC7B35B" w14:textId="7777777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1B54D2F9" w14:textId="7777777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4F4CD465" w14:textId="2E241583" w:rsidR="00C82F72" w:rsidRPr="004A45C2" w:rsidRDefault="00C82F72" w:rsidP="00964613">
            <w:pPr>
              <w:rPr>
                <w:sz w:val="28"/>
                <w:szCs w:val="28"/>
              </w:rPr>
            </w:pPr>
          </w:p>
          <w:p w14:paraId="004A4764" w14:textId="77777777" w:rsidR="00D7209F" w:rsidRPr="004A45C2" w:rsidRDefault="00D7209F" w:rsidP="00964613">
            <w:pPr>
              <w:rPr>
                <w:sz w:val="28"/>
                <w:szCs w:val="28"/>
              </w:rPr>
            </w:pPr>
          </w:p>
        </w:tc>
        <w:tc>
          <w:tcPr>
            <w:tcW w:w="2404" w:type="pct"/>
          </w:tcPr>
          <w:p w14:paraId="700F59B7" w14:textId="77777777" w:rsidR="00A21E3B" w:rsidRPr="004A45C2" w:rsidRDefault="00A21E3B" w:rsidP="00A21E3B">
            <w:pPr>
              <w:rPr>
                <w:sz w:val="28"/>
                <w:szCs w:val="28"/>
              </w:rPr>
            </w:pPr>
          </w:p>
          <w:p w14:paraId="17F1B5D9" w14:textId="77777777" w:rsidR="004A45C2" w:rsidRPr="004A45C2" w:rsidRDefault="007C1FC9" w:rsidP="004A45C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&gt;4</m:t>
                </m:r>
              </m:oMath>
            </m:oMathPara>
          </w:p>
          <w:p w14:paraId="3CA184B2" w14:textId="77777777" w:rsidR="004A45C2" w:rsidRPr="004A45C2" w:rsidRDefault="004A45C2" w:rsidP="00A21E3B">
            <w:pPr>
              <w:rPr>
                <w:sz w:val="28"/>
                <w:szCs w:val="28"/>
              </w:rPr>
            </w:pPr>
          </w:p>
        </w:tc>
      </w:tr>
      <w:tr w:rsidR="004A45C2" w:rsidRPr="00D7209F" w14:paraId="08A6F08F" w14:textId="77777777" w:rsidTr="00643837">
        <w:tc>
          <w:tcPr>
            <w:tcW w:w="2596" w:type="pct"/>
          </w:tcPr>
          <w:p w14:paraId="536653F6" w14:textId="77777777" w:rsid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439636BA" w14:textId="0AE0059E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x+3≤4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and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x-3&gt;-4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2ED9FCC1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17AFF164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53CC47D1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7BC2576B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12F2CEFB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07FB2ADC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69A0A5DF" w14:textId="77777777" w:rsidR="004A45C2" w:rsidRDefault="004A45C2" w:rsidP="004A45C2">
            <w:pPr>
              <w:rPr>
                <w:sz w:val="28"/>
                <w:szCs w:val="28"/>
              </w:rPr>
            </w:pPr>
          </w:p>
          <w:p w14:paraId="4F3A4142" w14:textId="77777777" w:rsidR="004A45C2" w:rsidRPr="00964613" w:rsidRDefault="004A45C2" w:rsidP="004A45C2">
            <w:pPr>
              <w:rPr>
                <w:sz w:val="28"/>
                <w:szCs w:val="28"/>
              </w:rPr>
            </w:pPr>
          </w:p>
        </w:tc>
        <w:tc>
          <w:tcPr>
            <w:tcW w:w="2404" w:type="pct"/>
          </w:tcPr>
          <w:p w14:paraId="311A2766" w14:textId="77777777" w:rsid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</w:p>
          <w:p w14:paraId="36459042" w14:textId="545FA6C7" w:rsidR="004A45C2" w:rsidRPr="004A45C2" w:rsidRDefault="004A45C2" w:rsidP="004A45C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x+3≤4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or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x-3&gt;-4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5EEC097F" w14:textId="77777777" w:rsidR="004A45C2" w:rsidRDefault="004A45C2" w:rsidP="00A21E3B"/>
          <w:p w14:paraId="08E65DBE" w14:textId="77777777" w:rsidR="004A45C2" w:rsidRPr="00D7209F" w:rsidRDefault="004A45C2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3042C044" w:rsidR="00D7209F" w:rsidRPr="00725804" w:rsidRDefault="00643837" w:rsidP="00D72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</w:t>
            </w:r>
          </w:p>
        </w:tc>
      </w:tr>
      <w:tr w:rsidR="00643837" w:rsidRPr="00D7209F" w14:paraId="654422AF" w14:textId="77777777" w:rsidTr="00643837">
        <w:tc>
          <w:tcPr>
            <w:tcW w:w="2596" w:type="pct"/>
          </w:tcPr>
          <w:p w14:paraId="3E522A54" w14:textId="77777777" w:rsidR="00A21E3B" w:rsidRDefault="00A21E3B" w:rsidP="00A21E3B"/>
          <w:p w14:paraId="264914B1" w14:textId="77777777" w:rsidR="004A45C2" w:rsidRPr="004A45C2" w:rsidRDefault="004A45C2" w:rsidP="004A45C2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>&lt;12</m:t>
              </m:r>
            </m:oMath>
            <w:r w:rsidRPr="004A45C2">
              <w:rPr>
                <w:rFonts w:eastAsiaTheme="minorEastAsia"/>
              </w:rPr>
              <w:t xml:space="preserve">        and       </w:t>
            </w:r>
            <m:oMath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</m:d>
              <m:r>
                <w:rPr>
                  <w:rFonts w:ascii="Cambria Math" w:hAnsi="Cambria Math"/>
                </w:rPr>
                <m:t>&lt;12</m:t>
              </m:r>
            </m:oMath>
          </w:p>
          <w:p w14:paraId="7B9E53FD" w14:textId="77777777" w:rsidR="008841C9" w:rsidRPr="004A45C2" w:rsidRDefault="008841C9" w:rsidP="00A21E3B">
            <w:pPr>
              <w:rPr>
                <w:sz w:val="32"/>
                <w:szCs w:val="32"/>
              </w:rPr>
            </w:pPr>
          </w:p>
          <w:p w14:paraId="63B3AB34" w14:textId="77777777" w:rsidR="00964613" w:rsidRDefault="00964613" w:rsidP="00A21E3B"/>
          <w:p w14:paraId="7EBBD004" w14:textId="77777777" w:rsidR="00964613" w:rsidRDefault="00964613" w:rsidP="00A21E3B"/>
          <w:p w14:paraId="06281966" w14:textId="77777777" w:rsidR="00964613" w:rsidRDefault="00964613" w:rsidP="00A21E3B"/>
          <w:p w14:paraId="0982BF27" w14:textId="77777777" w:rsidR="004A45C2" w:rsidRDefault="004A45C2" w:rsidP="00A21E3B"/>
          <w:p w14:paraId="5FE6593E" w14:textId="77777777" w:rsidR="004A45C2" w:rsidRDefault="004A45C2" w:rsidP="00A21E3B"/>
          <w:p w14:paraId="22FA97B6" w14:textId="77777777" w:rsidR="004A45C2" w:rsidRDefault="004A45C2" w:rsidP="00A21E3B"/>
          <w:p w14:paraId="77EBE13A" w14:textId="77777777" w:rsidR="004A45C2" w:rsidRDefault="004A45C2" w:rsidP="00A21E3B"/>
          <w:p w14:paraId="2F2C78C4" w14:textId="77777777" w:rsidR="004A45C2" w:rsidRDefault="004A45C2" w:rsidP="00A21E3B"/>
          <w:p w14:paraId="65964648" w14:textId="77777777" w:rsidR="00D7209F" w:rsidRPr="00D7209F" w:rsidRDefault="00D7209F" w:rsidP="00A21E3B"/>
        </w:tc>
        <w:tc>
          <w:tcPr>
            <w:tcW w:w="2404" w:type="pct"/>
          </w:tcPr>
          <w:p w14:paraId="381CAF12" w14:textId="77777777" w:rsidR="004A45C2" w:rsidRPr="00342E52" w:rsidRDefault="004A45C2" w:rsidP="004A45C2"/>
          <w:p w14:paraId="3F750800" w14:textId="77777777" w:rsidR="004A45C2" w:rsidRPr="004A45C2" w:rsidRDefault="004A45C2" w:rsidP="004A45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8-2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</w:rPr>
                  <m:t>≤4</m:t>
                </m:r>
              </m:oMath>
            </m:oMathPara>
          </w:p>
          <w:p w14:paraId="07C0C643" w14:textId="77777777" w:rsidR="004A45C2" w:rsidRDefault="004A45C2" w:rsidP="004A45C2"/>
          <w:p w14:paraId="5821B312" w14:textId="77777777" w:rsidR="004A45C2" w:rsidRDefault="004A45C2" w:rsidP="00A21E3B"/>
          <w:p w14:paraId="1FDF9867" w14:textId="77777777" w:rsidR="004A45C2" w:rsidRDefault="004A45C2" w:rsidP="00A21E3B"/>
          <w:p w14:paraId="51131CC9" w14:textId="77777777" w:rsidR="004A45C2" w:rsidRPr="00D7209F" w:rsidRDefault="004A45C2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48751921" w:rsidR="00D7209F" w:rsidRPr="00725804" w:rsidRDefault="00F27F16" w:rsidP="001A2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 </w:t>
            </w:r>
            <w:bookmarkStart w:id="0" w:name="_GoBack"/>
            <w:bookmarkEnd w:id="0"/>
            <w:r w:rsidR="00643837">
              <w:rPr>
                <w:sz w:val="28"/>
                <w:szCs w:val="28"/>
              </w:rPr>
              <w:t>Expert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5DE68558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711665D3" w14:textId="4EEF1E95" w:rsidR="00D7209F" w:rsidRPr="004A45C2" w:rsidRDefault="0088003E" w:rsidP="001A2D9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(2-y)(y-3)&lt;0</m:t>
                </m:r>
              </m:oMath>
            </m:oMathPara>
          </w:p>
          <w:p w14:paraId="323310F7" w14:textId="4FE4BBA4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6F967122" w14:textId="77777777" w:rsidR="004A45C2" w:rsidRDefault="004A45C2" w:rsidP="001A2D9D"/>
          <w:p w14:paraId="797F2254" w14:textId="77777777" w:rsidR="004A45C2" w:rsidRDefault="004A45C2" w:rsidP="001A2D9D"/>
          <w:p w14:paraId="34CC4740" w14:textId="77777777" w:rsidR="00964613" w:rsidRDefault="00964613" w:rsidP="001A2D9D"/>
          <w:p w14:paraId="46750FC6" w14:textId="77777777" w:rsidR="0088003E" w:rsidRDefault="0088003E" w:rsidP="001A2D9D"/>
          <w:p w14:paraId="13EAEA03" w14:textId="77777777" w:rsidR="0088003E" w:rsidRDefault="0088003E" w:rsidP="001A2D9D"/>
          <w:p w14:paraId="6608F318" w14:textId="77777777" w:rsidR="004A45C2" w:rsidRDefault="004A45C2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30AE0D45" w14:textId="77777777" w:rsidR="00E967EA" w:rsidRDefault="00E967EA" w:rsidP="001A2D9D"/>
          <w:p w14:paraId="6881CA8C" w14:textId="77777777" w:rsidR="00D7209F" w:rsidRPr="00D7209F" w:rsidRDefault="00D7209F" w:rsidP="00964613"/>
        </w:tc>
      </w:tr>
      <w:tr w:rsidR="004A45C2" w:rsidRPr="00D7209F" w14:paraId="28A19601" w14:textId="77777777" w:rsidTr="00D7209F">
        <w:tc>
          <w:tcPr>
            <w:tcW w:w="5000" w:type="pct"/>
          </w:tcPr>
          <w:p w14:paraId="673E6420" w14:textId="77777777" w:rsidR="004A45C2" w:rsidRDefault="004A45C2" w:rsidP="004A45C2">
            <w:pPr>
              <w:rPr>
                <w:rFonts w:eastAsiaTheme="minorEastAsia"/>
                <w:iCs/>
                <w:lang w:val="hr-HR"/>
              </w:rPr>
            </w:pPr>
          </w:p>
          <w:p w14:paraId="74E40DAE" w14:textId="77777777" w:rsidR="004A45C2" w:rsidRPr="004A45C2" w:rsidRDefault="007C1FC9" w:rsidP="004A45C2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z+1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2-z</m:t>
                    </m:r>
                  </m:e>
                </m:d>
              </m:oMath>
            </m:oMathPara>
          </w:p>
          <w:p w14:paraId="6BEDCE0F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1D070D69" w14:textId="7FD8A120" w:rsidR="004A45C2" w:rsidRPr="00342E52" w:rsidRDefault="00342E52" w:rsidP="00342E52">
            <w:pPr>
              <w:rPr>
                <w:rFonts w:eastAsiaTheme="minorEastAsia"/>
              </w:rPr>
            </w:pPr>
            <w:r w:rsidRPr="00342E52">
              <w:rPr>
                <w:rFonts w:eastAsiaTheme="minorEastAsia"/>
              </w:rPr>
              <w:t xml:space="preserve">Hint 1 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 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lang w:val="hr-H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    if     X≥0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  <m:r>
                        <w:rPr>
                          <w:rFonts w:ascii="Cambria Math" w:hAnsi="Cambria Math"/>
                        </w:rPr>
                        <m:t xml:space="preserve">    if     </m:t>
                      </m:r>
                      <m:r>
                        <w:rPr>
                          <w:rFonts w:ascii="Cambria Math" w:hAnsi="Cambria Math"/>
                        </w:rPr>
                        <m:t xml:space="preserve">X&lt;0    </m:t>
                      </m:r>
                    </m:e>
                  </m:eqArr>
                </m:e>
              </m:d>
            </m:oMath>
          </w:p>
          <w:p w14:paraId="329A47A4" w14:textId="77777777" w:rsidR="004A45C2" w:rsidRPr="00342E52" w:rsidRDefault="004A45C2" w:rsidP="001A2D9D">
            <w:pPr>
              <w:rPr>
                <w:rFonts w:eastAsiaTheme="minorEastAsia"/>
              </w:rPr>
            </w:pPr>
          </w:p>
          <w:p w14:paraId="34AA54AB" w14:textId="057EEA55" w:rsidR="00342E52" w:rsidRPr="00342E52" w:rsidRDefault="00342E52" w:rsidP="001A2D9D">
            <w:pPr>
              <w:rPr>
                <w:rFonts w:eastAsiaTheme="minorEastAsia"/>
              </w:rPr>
            </w:pPr>
            <w:r w:rsidRPr="00342E52">
              <w:rPr>
                <w:rFonts w:eastAsiaTheme="minorEastAsia"/>
              </w:rPr>
              <w:t>Hint 2: Consider different zones</w:t>
            </w:r>
          </w:p>
          <w:p w14:paraId="63BB37E4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205C1373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0762F2A8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7A03BC44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3CF839B0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19C9F898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7452A905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222B21CD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6BBC680C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35F08581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380BEFB8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  <w:p w14:paraId="0287A3BF" w14:textId="77777777" w:rsidR="004A45C2" w:rsidRDefault="004A45C2" w:rsidP="001A2D9D">
            <w:pPr>
              <w:rPr>
                <w:rFonts w:eastAsiaTheme="minorEastAsia"/>
                <w:sz w:val="32"/>
                <w:szCs w:val="36"/>
              </w:rPr>
            </w:pPr>
          </w:p>
        </w:tc>
      </w:tr>
    </w:tbl>
    <w:p w14:paraId="570DD4FD" w14:textId="77777777" w:rsidR="00E967EA" w:rsidRDefault="00E967EA"/>
    <w:sectPr w:rsidR="00E967EA" w:rsidSect="00BD7C7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E7184" w14:textId="77777777" w:rsidR="007C1FC9" w:rsidRDefault="007C1FC9" w:rsidP="00CC18D9">
      <w:r>
        <w:separator/>
      </w:r>
    </w:p>
  </w:endnote>
  <w:endnote w:type="continuationSeparator" w:id="0">
    <w:p w14:paraId="2EE41325" w14:textId="77777777" w:rsidR="007C1FC9" w:rsidRDefault="007C1FC9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3628" w14:textId="77777777" w:rsidR="007C1FC9" w:rsidRDefault="007C1FC9" w:rsidP="00CC18D9">
      <w:r>
        <w:separator/>
      </w:r>
    </w:p>
  </w:footnote>
  <w:footnote w:type="continuationSeparator" w:id="0">
    <w:p w14:paraId="0BF88AA7" w14:textId="77777777" w:rsidR="007C1FC9" w:rsidRDefault="007C1FC9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2E52"/>
    <w:rsid w:val="0034774B"/>
    <w:rsid w:val="00347825"/>
    <w:rsid w:val="0042344B"/>
    <w:rsid w:val="004A45C2"/>
    <w:rsid w:val="005418A4"/>
    <w:rsid w:val="0057635E"/>
    <w:rsid w:val="00643837"/>
    <w:rsid w:val="00643F5C"/>
    <w:rsid w:val="006F5342"/>
    <w:rsid w:val="00725804"/>
    <w:rsid w:val="0078330C"/>
    <w:rsid w:val="007C1FC9"/>
    <w:rsid w:val="0088003E"/>
    <w:rsid w:val="008841C9"/>
    <w:rsid w:val="008B1F8F"/>
    <w:rsid w:val="008E6867"/>
    <w:rsid w:val="009348BF"/>
    <w:rsid w:val="00964613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E622C5"/>
    <w:rsid w:val="00E967EA"/>
    <w:rsid w:val="00F1122F"/>
    <w:rsid w:val="00F27F16"/>
    <w:rsid w:val="00F574F2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613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207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2017-06-29T18:45:00Z</dcterms:created>
  <dcterms:modified xsi:type="dcterms:W3CDTF">2017-08-31T02:34:00Z</dcterms:modified>
</cp:coreProperties>
</file>