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9EC" w:rsidRDefault="00C109EC" w:rsidP="00C109EC">
      <w:pPr>
        <w:spacing w:line="276" w:lineRule="auto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b/>
          <w:i/>
          <w:lang w:eastAsia="ru-RU"/>
        </w:rPr>
        <w:t xml:space="preserve">4.1. </w:t>
      </w:r>
      <w:r w:rsidRPr="00B11FDE">
        <w:rPr>
          <w:rFonts w:eastAsia="Times New Roman"/>
          <w:b/>
          <w:i/>
          <w:lang w:eastAsia="ru-RU"/>
        </w:rPr>
        <w:t>О</w:t>
      </w:r>
      <w:r>
        <w:rPr>
          <w:rFonts w:eastAsia="Times New Roman"/>
          <w:b/>
          <w:i/>
          <w:lang w:eastAsia="ru-RU"/>
        </w:rPr>
        <w:t>сновные понятия и о</w:t>
      </w:r>
      <w:r w:rsidRPr="00B11FDE">
        <w:rPr>
          <w:rFonts w:eastAsia="Times New Roman"/>
          <w:b/>
          <w:i/>
          <w:lang w:eastAsia="ru-RU"/>
        </w:rPr>
        <w:t>бщие свойства</w:t>
      </w:r>
    </w:p>
    <w:p w:rsidR="00C109EC" w:rsidRDefault="00C109EC" w:rsidP="00C109EC">
      <w:pPr>
        <w:spacing w:line="276" w:lineRule="auto"/>
        <w:ind w:firstLine="709"/>
        <w:jc w:val="center"/>
        <w:rPr>
          <w:rFonts w:eastAsia="Times New Roman"/>
          <w:lang w:eastAsia="ru-RU"/>
        </w:rPr>
      </w:pPr>
    </w:p>
    <w:p w:rsidR="00D75D3A" w:rsidRPr="009112FB" w:rsidRDefault="00C109EC" w:rsidP="00C109EC">
      <w:pPr>
        <w:spacing w:line="276" w:lineRule="auto"/>
        <w:ind w:firstLine="709"/>
        <w:rPr>
          <w:rFonts w:eastAsia="Times New Roman"/>
          <w:lang w:eastAsia="ru-RU"/>
        </w:rPr>
      </w:pPr>
      <w:r w:rsidRPr="00D67E86">
        <w:rPr>
          <w:rFonts w:eastAsia="Times New Roman"/>
          <w:lang w:eastAsia="ru-RU"/>
        </w:rPr>
        <w:t xml:space="preserve">Автоколебательные системы относятся к системам </w:t>
      </w:r>
      <w:r w:rsidRPr="00C109EC">
        <w:rPr>
          <w:rFonts w:eastAsia="Times New Roman"/>
          <w:b/>
          <w:i/>
          <w:lang w:eastAsia="ru-RU"/>
        </w:rPr>
        <w:t>неконсервативным</w:t>
      </w:r>
      <w:r>
        <w:rPr>
          <w:rFonts w:eastAsia="Times New Roman"/>
          <w:lang w:eastAsia="ru-RU"/>
        </w:rPr>
        <w:t xml:space="preserve"> – в </w:t>
      </w:r>
      <w:r w:rsidRPr="00D67E86">
        <w:rPr>
          <w:rFonts w:eastAsia="Times New Roman"/>
          <w:lang w:eastAsia="ru-RU"/>
        </w:rPr>
        <w:t xml:space="preserve"> составе действующих на такие системы сил имеются </w:t>
      </w:r>
      <w:r w:rsidRPr="00C109EC">
        <w:rPr>
          <w:rFonts w:eastAsia="Times New Roman"/>
          <w:b/>
          <w:i/>
          <w:lang w:eastAsia="ru-RU"/>
        </w:rPr>
        <w:t>силы сопротивления</w:t>
      </w:r>
      <w:r w:rsidRPr="00D67E86">
        <w:rPr>
          <w:rFonts w:eastAsia="Times New Roman"/>
          <w:lang w:eastAsia="ru-RU"/>
        </w:rPr>
        <w:t xml:space="preserve">, и движение сопровождается </w:t>
      </w:r>
      <w:r w:rsidRPr="00C109EC">
        <w:rPr>
          <w:rFonts w:eastAsia="Times New Roman"/>
          <w:b/>
          <w:i/>
          <w:lang w:eastAsia="ru-RU"/>
        </w:rPr>
        <w:t>расходом энергии</w:t>
      </w:r>
      <w:r w:rsidRPr="00D67E86">
        <w:rPr>
          <w:rFonts w:eastAsia="Times New Roman"/>
          <w:lang w:eastAsia="ru-RU"/>
        </w:rPr>
        <w:t xml:space="preserve">. В этом отношении автоколебательные системы ведут себя аналогично </w:t>
      </w:r>
      <w:proofErr w:type="gramStart"/>
      <w:r w:rsidRPr="00D75D3A">
        <w:rPr>
          <w:rFonts w:eastAsia="Times New Roman"/>
          <w:b/>
          <w:i/>
          <w:lang w:eastAsia="ru-RU"/>
        </w:rPr>
        <w:t>диссипативным</w:t>
      </w:r>
      <w:proofErr w:type="gramEnd"/>
      <w:r w:rsidRPr="00D67E86">
        <w:rPr>
          <w:rFonts w:eastAsia="Times New Roman"/>
          <w:lang w:eastAsia="ru-RU"/>
        </w:rPr>
        <w:t xml:space="preserve">. </w:t>
      </w:r>
    </w:p>
    <w:p w:rsidR="00D75D3A" w:rsidRPr="009112FB" w:rsidRDefault="00C109EC" w:rsidP="00C109EC">
      <w:pPr>
        <w:spacing w:line="276" w:lineRule="auto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Но в</w:t>
      </w:r>
      <w:r w:rsidRPr="00D67E86">
        <w:rPr>
          <w:rFonts w:eastAsia="Times New Roman"/>
          <w:lang w:eastAsia="ru-RU"/>
        </w:rPr>
        <w:t xml:space="preserve"> </w:t>
      </w:r>
      <w:r w:rsidRPr="00D75D3A">
        <w:rPr>
          <w:rFonts w:eastAsia="Times New Roman"/>
          <w:b/>
          <w:i/>
          <w:lang w:eastAsia="ru-RU"/>
        </w:rPr>
        <w:t>диссипативных</w:t>
      </w:r>
      <w:r w:rsidRPr="00D67E86">
        <w:rPr>
          <w:rFonts w:eastAsia="Times New Roman"/>
          <w:lang w:eastAsia="ru-RU"/>
        </w:rPr>
        <w:t xml:space="preserve"> системах энергия, расходуемая на </w:t>
      </w:r>
      <w:r w:rsidRPr="00D75D3A">
        <w:rPr>
          <w:rFonts w:eastAsia="Times New Roman"/>
          <w:b/>
          <w:i/>
          <w:lang w:eastAsia="ru-RU"/>
        </w:rPr>
        <w:t>преодоление сопротивления</w:t>
      </w:r>
      <w:r w:rsidRPr="00D67E86">
        <w:rPr>
          <w:rFonts w:eastAsia="Times New Roman"/>
          <w:lang w:eastAsia="ru-RU"/>
        </w:rPr>
        <w:t xml:space="preserve">, ничем не компенсируется и </w:t>
      </w:r>
      <w:r w:rsidRPr="00D75D3A">
        <w:rPr>
          <w:rFonts w:eastAsia="Times New Roman"/>
          <w:b/>
          <w:i/>
          <w:lang w:eastAsia="ru-RU"/>
        </w:rPr>
        <w:t>колебания</w:t>
      </w:r>
      <w:r w:rsidRPr="00D67E86">
        <w:rPr>
          <w:rFonts w:eastAsia="Times New Roman"/>
          <w:lang w:eastAsia="ru-RU"/>
        </w:rPr>
        <w:t xml:space="preserve"> в таких системах </w:t>
      </w:r>
      <w:r w:rsidRPr="00D75D3A">
        <w:rPr>
          <w:rFonts w:eastAsia="Times New Roman"/>
          <w:b/>
          <w:i/>
          <w:lang w:eastAsia="ru-RU"/>
        </w:rPr>
        <w:t>затухают</w:t>
      </w:r>
      <w:r w:rsidRPr="00D67E86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тогда, как </w:t>
      </w:r>
      <w:r w:rsidRPr="00D67E86">
        <w:rPr>
          <w:rFonts w:eastAsia="Times New Roman"/>
          <w:lang w:eastAsia="ru-RU"/>
        </w:rPr>
        <w:t xml:space="preserve">в </w:t>
      </w:r>
      <w:r w:rsidRPr="00D75D3A">
        <w:rPr>
          <w:rFonts w:eastAsia="Times New Roman"/>
          <w:b/>
          <w:i/>
          <w:lang w:eastAsia="ru-RU"/>
        </w:rPr>
        <w:t>автоколебательных</w:t>
      </w:r>
      <w:r w:rsidRPr="00D67E86">
        <w:rPr>
          <w:rFonts w:eastAsia="Times New Roman"/>
          <w:lang w:eastAsia="ru-RU"/>
        </w:rPr>
        <w:t xml:space="preserve"> системах расход энергии точно </w:t>
      </w:r>
      <w:r w:rsidRPr="00D75D3A">
        <w:rPr>
          <w:rFonts w:eastAsia="Times New Roman"/>
          <w:b/>
          <w:i/>
          <w:lang w:eastAsia="ru-RU"/>
        </w:rPr>
        <w:t>компенсируется</w:t>
      </w:r>
      <w:r w:rsidRPr="00D67E86">
        <w:rPr>
          <w:rFonts w:eastAsia="Times New Roman"/>
          <w:lang w:eastAsia="ru-RU"/>
        </w:rPr>
        <w:t xml:space="preserve"> поступлениями из некоторого входящего в состав системы не</w:t>
      </w:r>
      <w:r>
        <w:rPr>
          <w:rFonts w:eastAsia="Times New Roman"/>
          <w:lang w:eastAsia="ru-RU"/>
        </w:rPr>
        <w:t xml:space="preserve"> </w:t>
      </w:r>
      <w:r w:rsidRPr="00D67E86">
        <w:rPr>
          <w:rFonts w:eastAsia="Times New Roman"/>
          <w:lang w:eastAsia="ru-RU"/>
        </w:rPr>
        <w:t>колебательного источника</w:t>
      </w:r>
      <w:r>
        <w:rPr>
          <w:rFonts w:eastAsia="Times New Roman"/>
          <w:lang w:eastAsia="ru-RU"/>
        </w:rPr>
        <w:t>.</w:t>
      </w:r>
    </w:p>
    <w:p w:rsidR="00C109EC" w:rsidRDefault="00C109EC" w:rsidP="00C109EC">
      <w:pPr>
        <w:spacing w:line="276" w:lineRule="auto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Д</w:t>
      </w:r>
      <w:r w:rsidRPr="00D67E86">
        <w:rPr>
          <w:rFonts w:eastAsia="Times New Roman"/>
          <w:lang w:eastAsia="ru-RU"/>
        </w:rPr>
        <w:t>озиров</w:t>
      </w:r>
      <w:r>
        <w:rPr>
          <w:rFonts w:eastAsia="Times New Roman"/>
          <w:lang w:eastAsia="ru-RU"/>
        </w:rPr>
        <w:t>ание этих поступлений</w:t>
      </w:r>
      <w:r w:rsidRPr="00D67E86">
        <w:rPr>
          <w:rFonts w:eastAsia="Times New Roman"/>
          <w:lang w:eastAsia="ru-RU"/>
        </w:rPr>
        <w:t xml:space="preserve"> по времени подачи и величине</w:t>
      </w:r>
      <w:r>
        <w:rPr>
          <w:rFonts w:eastAsia="Times New Roman"/>
          <w:lang w:eastAsia="ru-RU"/>
        </w:rPr>
        <w:t xml:space="preserve"> (когда и сколько)</w:t>
      </w:r>
      <w:r w:rsidRPr="00D67E86">
        <w:rPr>
          <w:rFonts w:eastAsia="Times New Roman"/>
          <w:lang w:eastAsia="ru-RU"/>
        </w:rPr>
        <w:t xml:space="preserve"> регулируется самой колебательно</w:t>
      </w:r>
      <w:r>
        <w:rPr>
          <w:rFonts w:eastAsia="Times New Roman"/>
          <w:lang w:eastAsia="ru-RU"/>
        </w:rPr>
        <w:t xml:space="preserve">й системой. Вследствие этого в </w:t>
      </w:r>
      <w:r w:rsidRPr="00D67E86">
        <w:rPr>
          <w:rFonts w:eastAsia="Times New Roman"/>
          <w:lang w:eastAsia="ru-RU"/>
        </w:rPr>
        <w:t xml:space="preserve"> системе могут </w:t>
      </w:r>
      <w:r w:rsidRPr="00304F21">
        <w:rPr>
          <w:rFonts w:eastAsia="Times New Roman"/>
          <w:b/>
          <w:i/>
          <w:lang w:eastAsia="ru-RU"/>
        </w:rPr>
        <w:t>возникать устойчивые периодические незатухающие колебания</w:t>
      </w:r>
      <w:r>
        <w:rPr>
          <w:rFonts w:eastAsia="Times New Roman"/>
          <w:lang w:eastAsia="ru-RU"/>
        </w:rPr>
        <w:t xml:space="preserve">. Для подобных систем А.А. Андроновым был предложен специальный термин </w:t>
      </w:r>
      <w:r w:rsidRPr="00D67E86">
        <w:rPr>
          <w:rFonts w:eastAsia="Times New Roman"/>
          <w:lang w:eastAsia="ru-RU"/>
        </w:rPr>
        <w:t>–</w:t>
      </w:r>
      <w:r>
        <w:rPr>
          <w:rFonts w:eastAsia="Times New Roman"/>
          <w:lang w:eastAsia="ru-RU"/>
        </w:rPr>
        <w:t xml:space="preserve"> </w:t>
      </w:r>
      <w:r w:rsidRPr="007D5990">
        <w:rPr>
          <w:rFonts w:eastAsia="Times New Roman"/>
          <w:i/>
          <w:lang w:eastAsia="ru-RU"/>
        </w:rPr>
        <w:t>автоколебательные системы</w:t>
      </w:r>
      <w:r>
        <w:rPr>
          <w:rFonts w:eastAsia="Times New Roman"/>
          <w:i/>
          <w:lang w:eastAsia="ru-RU"/>
        </w:rPr>
        <w:t>.</w:t>
      </w:r>
      <w:r w:rsidRPr="004A0EF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Колебания, возникающие в таких системах, стали называть </w:t>
      </w:r>
      <w:r w:rsidRPr="007D5990">
        <w:rPr>
          <w:rFonts w:eastAsia="Times New Roman"/>
          <w:i/>
          <w:lang w:eastAsia="ru-RU"/>
        </w:rPr>
        <w:t>автоколебания</w:t>
      </w:r>
      <w:r>
        <w:rPr>
          <w:rFonts w:eastAsia="Times New Roman"/>
          <w:i/>
          <w:lang w:eastAsia="ru-RU"/>
        </w:rPr>
        <w:t>ми</w:t>
      </w:r>
      <w:r w:rsidRPr="00D67E86">
        <w:rPr>
          <w:rFonts w:eastAsia="Times New Roman"/>
          <w:lang w:eastAsia="ru-RU"/>
        </w:rPr>
        <w:t xml:space="preserve">. </w:t>
      </w:r>
    </w:p>
    <w:p w:rsidR="00C109EC" w:rsidRPr="00D841B0" w:rsidRDefault="00C109EC" w:rsidP="00C109EC">
      <w:pPr>
        <w:spacing w:line="276" w:lineRule="auto"/>
        <w:ind w:firstLine="709"/>
      </w:pPr>
      <w:r w:rsidRPr="00667EB5">
        <w:rPr>
          <w:rFonts w:eastAsia="Times New Roman"/>
          <w:i/>
          <w:lang w:eastAsia="ru-RU"/>
        </w:rPr>
        <w:t>Автоколебания</w:t>
      </w:r>
      <w:r>
        <w:rPr>
          <w:rFonts w:eastAsia="Times New Roman"/>
          <w:lang w:eastAsia="ru-RU"/>
        </w:rPr>
        <w:t xml:space="preserve"> – это незатухающие колебания, которые возникают без периодической внешней возмущающей силы. </w:t>
      </w:r>
      <w:r w:rsidRPr="00667EB5">
        <w:rPr>
          <w:rFonts w:eastAsia="Times New Roman"/>
          <w:lang w:eastAsia="ru-RU"/>
        </w:rPr>
        <w:t>А</w:t>
      </w:r>
      <w:r w:rsidRPr="00667EB5">
        <w:rPr>
          <w:bCs/>
        </w:rPr>
        <w:t>втоколебания</w:t>
      </w:r>
      <w:r w:rsidRPr="00667EB5">
        <w:rPr>
          <w:b/>
          <w:bCs/>
        </w:rPr>
        <w:t xml:space="preserve"> </w:t>
      </w:r>
      <w:r w:rsidRPr="00667EB5">
        <w:t xml:space="preserve">       принципиально    отличаются, например,   </w:t>
      </w:r>
      <w:r w:rsidRPr="00D75D3A">
        <w:rPr>
          <w:rFonts w:eastAsia="Times New Roman"/>
          <w:b/>
          <w:i/>
          <w:lang w:eastAsia="ru-RU"/>
        </w:rPr>
        <w:t>от  колебаний  маятника</w:t>
      </w:r>
      <w:r w:rsidRPr="00667EB5">
        <w:t xml:space="preserve">  тем, что  их  характеристики  (амплитуда, </w:t>
      </w:r>
      <w:r>
        <w:t>период</w:t>
      </w:r>
      <w:r w:rsidRPr="00667EB5">
        <w:t xml:space="preserve">) </w:t>
      </w:r>
      <w:r w:rsidRPr="00D75D3A">
        <w:rPr>
          <w:rFonts w:eastAsia="Times New Roman"/>
          <w:b/>
          <w:i/>
          <w:lang w:eastAsia="ru-RU"/>
        </w:rPr>
        <w:t>не  зависят  от начальных  условий,  и поддерживаются  свойствами  самой системы.</w:t>
      </w:r>
      <w:r w:rsidRPr="00667EB5">
        <w:t xml:space="preserve">   Через      некоторое  время  после начала  движения  система  выходит  на  один и  тот  же  цикл  колебаний, называемый  </w:t>
      </w:r>
      <w:r w:rsidRPr="00667EB5">
        <w:rPr>
          <w:bCs/>
          <w:i/>
        </w:rPr>
        <w:t>предельным  циклом</w:t>
      </w:r>
      <w:r w:rsidRPr="00667EB5">
        <w:rPr>
          <w:i/>
        </w:rPr>
        <w:t xml:space="preserve">. </w:t>
      </w:r>
      <w:r>
        <w:t xml:space="preserve">На фазовой плоскости ему соответствует </w:t>
      </w:r>
      <w:r w:rsidRPr="00D841B0">
        <w:rPr>
          <w:i/>
        </w:rPr>
        <w:t>изолированная замкнутая кривая</w:t>
      </w:r>
      <w:r>
        <w:t>.</w:t>
      </w:r>
    </w:p>
    <w:p w:rsidR="005132BE" w:rsidRPr="009112FB" w:rsidRDefault="00C109EC" w:rsidP="00C109EC">
      <w:pPr>
        <w:spacing w:line="276" w:lineRule="auto"/>
        <w:ind w:firstLine="709"/>
        <w:rPr>
          <w:sz w:val="24"/>
          <w:szCs w:val="24"/>
        </w:rPr>
      </w:pPr>
      <w:r w:rsidRPr="00667EB5">
        <w:t xml:space="preserve">В  случае </w:t>
      </w:r>
      <w:r w:rsidRPr="005132BE">
        <w:rPr>
          <w:b/>
          <w:bCs/>
          <w:i/>
        </w:rPr>
        <w:t>устойчивого предельного</w:t>
      </w:r>
      <w:r>
        <w:t xml:space="preserve"> цикла</w:t>
      </w:r>
      <w:r w:rsidRPr="00667EB5">
        <w:t xml:space="preserve">  к  </w:t>
      </w:r>
      <w:r>
        <w:t>этой замкнутой кривой</w:t>
      </w:r>
      <w:r w:rsidRPr="00667EB5">
        <w:t xml:space="preserve">  </w:t>
      </w:r>
      <w:r w:rsidRPr="005132BE">
        <w:rPr>
          <w:b/>
          <w:bCs/>
          <w:i/>
        </w:rPr>
        <w:t>асимптотически  притягиваются  все  окрестные      траектории</w:t>
      </w:r>
      <w:r w:rsidRPr="00667EB5">
        <w:t>, выходящие  из  различных  начальных  точек, как  изнутри, так  и  снаружи  предельного      цикла</w:t>
      </w:r>
      <w:r>
        <w:rPr>
          <w:sz w:val="24"/>
          <w:szCs w:val="24"/>
        </w:rPr>
        <w:t xml:space="preserve">. </w:t>
      </w:r>
      <w:r>
        <w:t>Иначе говоря,</w:t>
      </w:r>
      <w:r>
        <w:rPr>
          <w:sz w:val="24"/>
          <w:szCs w:val="24"/>
        </w:rPr>
        <w:t xml:space="preserve"> </w:t>
      </w:r>
      <w:r w:rsidRPr="00EE7AA6">
        <w:t xml:space="preserve">предельный цикл выступает в роли </w:t>
      </w:r>
      <w:r w:rsidRPr="007E55AF">
        <w:rPr>
          <w:i/>
        </w:rPr>
        <w:t>притягивающего множества.</w:t>
      </w:r>
      <w:r>
        <w:rPr>
          <w:sz w:val="24"/>
          <w:szCs w:val="24"/>
        </w:rPr>
        <w:t xml:space="preserve"> </w:t>
      </w:r>
    </w:p>
    <w:p w:rsidR="00C109EC" w:rsidRDefault="00C109EC" w:rsidP="00C109EC">
      <w:pPr>
        <w:spacing w:line="276" w:lineRule="auto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Х</w:t>
      </w:r>
      <w:r w:rsidRPr="00D67E86">
        <w:rPr>
          <w:rFonts w:eastAsia="Times New Roman"/>
          <w:lang w:eastAsia="ru-RU"/>
        </w:rPr>
        <w:t>арактерным свойством автоколебательной системы является наличие в ее конструктивной схеме следующих четырех частей:</w:t>
      </w:r>
      <w:r>
        <w:rPr>
          <w:rFonts w:eastAsia="Times New Roman"/>
          <w:lang w:eastAsia="ru-RU"/>
        </w:rPr>
        <w:t xml:space="preserve"> </w:t>
      </w:r>
    </w:p>
    <w:p w:rsidR="00C109EC" w:rsidRDefault="00C109EC" w:rsidP="00C109EC">
      <w:pPr>
        <w:spacing w:line="276" w:lineRule="auto"/>
        <w:ind w:firstLine="709"/>
        <w:rPr>
          <w:rFonts w:eastAsia="Times New Roman"/>
          <w:lang w:eastAsia="ru-RU"/>
        </w:rPr>
      </w:pPr>
      <w:r w:rsidRPr="00D67E86">
        <w:rPr>
          <w:rFonts w:eastAsia="Times New Roman"/>
          <w:sz w:val="24"/>
          <w:szCs w:val="24"/>
          <w:lang w:eastAsia="ru-RU"/>
        </w:rPr>
        <w:sym w:font="Symbol" w:char="F0B7"/>
      </w:r>
      <w:r>
        <w:rPr>
          <w:rFonts w:eastAsia="Times New Roman"/>
          <w:sz w:val="24"/>
          <w:szCs w:val="24"/>
          <w:lang w:eastAsia="ru-RU"/>
        </w:rPr>
        <w:t xml:space="preserve">  </w:t>
      </w:r>
      <w:r w:rsidRPr="00D67E86">
        <w:rPr>
          <w:rFonts w:eastAsia="Times New Roman"/>
          <w:lang w:eastAsia="ru-RU"/>
        </w:rPr>
        <w:t>постоянный (не</w:t>
      </w:r>
      <w:r>
        <w:rPr>
          <w:rFonts w:eastAsia="Times New Roman"/>
          <w:lang w:eastAsia="ru-RU"/>
        </w:rPr>
        <w:t xml:space="preserve"> </w:t>
      </w:r>
      <w:r w:rsidRPr="00D67E86">
        <w:rPr>
          <w:rFonts w:eastAsia="Times New Roman"/>
          <w:lang w:eastAsia="ru-RU"/>
        </w:rPr>
        <w:t>колебательный) источник энергии;</w:t>
      </w:r>
      <w:r>
        <w:rPr>
          <w:rFonts w:eastAsia="Times New Roman"/>
          <w:lang w:eastAsia="ru-RU"/>
        </w:rPr>
        <w:t xml:space="preserve"> </w:t>
      </w:r>
    </w:p>
    <w:p w:rsidR="00C109EC" w:rsidRDefault="00C109EC" w:rsidP="00C109EC">
      <w:pPr>
        <w:spacing w:line="276" w:lineRule="auto"/>
        <w:ind w:firstLine="709"/>
        <w:rPr>
          <w:rFonts w:eastAsia="Times New Roman"/>
          <w:lang w:eastAsia="ru-RU"/>
        </w:rPr>
      </w:pPr>
      <w:r w:rsidRPr="00D67E86">
        <w:rPr>
          <w:rFonts w:eastAsia="Times New Roman"/>
          <w:lang w:eastAsia="ru-RU"/>
        </w:rPr>
        <w:sym w:font="Symbol" w:char="F0B7"/>
      </w:r>
      <w:r>
        <w:rPr>
          <w:rFonts w:eastAsia="Times New Roman"/>
          <w:lang w:eastAsia="ru-RU"/>
        </w:rPr>
        <w:t xml:space="preserve">  </w:t>
      </w:r>
      <w:r w:rsidRPr="00D67E86">
        <w:rPr>
          <w:rFonts w:eastAsia="Times New Roman"/>
          <w:lang w:eastAsia="ru-RU"/>
        </w:rPr>
        <w:t>колебательная система;</w:t>
      </w:r>
      <w:r>
        <w:rPr>
          <w:rFonts w:eastAsia="Times New Roman"/>
          <w:lang w:eastAsia="ru-RU"/>
        </w:rPr>
        <w:t xml:space="preserve"> </w:t>
      </w:r>
    </w:p>
    <w:p w:rsidR="00C109EC" w:rsidRDefault="00C109EC" w:rsidP="00C109EC">
      <w:pPr>
        <w:spacing w:line="276" w:lineRule="auto"/>
        <w:ind w:firstLine="709"/>
        <w:rPr>
          <w:rFonts w:eastAsia="Times New Roman"/>
          <w:lang w:eastAsia="ru-RU"/>
        </w:rPr>
      </w:pPr>
      <w:r w:rsidRPr="00D67E86">
        <w:rPr>
          <w:rFonts w:eastAsia="Times New Roman"/>
          <w:lang w:eastAsia="ru-RU"/>
        </w:rPr>
        <w:sym w:font="Symbol" w:char="F0B7"/>
      </w:r>
      <w:r>
        <w:rPr>
          <w:rFonts w:eastAsia="Times New Roman"/>
          <w:lang w:eastAsia="ru-RU"/>
        </w:rPr>
        <w:t xml:space="preserve">  </w:t>
      </w:r>
      <w:r w:rsidRPr="00D67E86">
        <w:rPr>
          <w:rFonts w:eastAsia="Times New Roman"/>
          <w:lang w:eastAsia="ru-RU"/>
        </w:rPr>
        <w:t>устройство, регулирующее поступления в колебательную систему энергии из источника энергии;</w:t>
      </w:r>
      <w:r>
        <w:rPr>
          <w:rFonts w:eastAsia="Times New Roman"/>
          <w:lang w:eastAsia="ru-RU"/>
        </w:rPr>
        <w:t xml:space="preserve"> </w:t>
      </w:r>
    </w:p>
    <w:p w:rsidR="00C109EC" w:rsidRPr="00C109EC" w:rsidRDefault="00C109EC" w:rsidP="005132BE">
      <w:pPr>
        <w:spacing w:line="276" w:lineRule="auto"/>
        <w:ind w:firstLine="709"/>
        <w:rPr>
          <w:rFonts w:eastAsia="Times New Roman"/>
          <w:b/>
          <w:i/>
          <w:lang w:eastAsia="ru-RU"/>
        </w:rPr>
      </w:pPr>
      <w:r w:rsidRPr="00D67E86">
        <w:rPr>
          <w:rFonts w:eastAsia="Times New Roman"/>
          <w:lang w:eastAsia="ru-RU"/>
        </w:rPr>
        <w:sym w:font="Symbol" w:char="F0B7"/>
      </w:r>
      <w:r>
        <w:rPr>
          <w:rFonts w:eastAsia="Times New Roman"/>
          <w:lang w:eastAsia="ru-RU"/>
        </w:rPr>
        <w:t xml:space="preserve"> </w:t>
      </w:r>
      <w:r w:rsidRPr="00D67E86">
        <w:rPr>
          <w:rFonts w:eastAsia="Times New Roman"/>
          <w:lang w:eastAsia="ru-RU"/>
        </w:rPr>
        <w:t>обратная связь между колебательной системой и регулирующим устройством, осуществляющая управление подач</w:t>
      </w:r>
      <w:r>
        <w:rPr>
          <w:rFonts w:eastAsia="Times New Roman"/>
          <w:lang w:eastAsia="ru-RU"/>
        </w:rPr>
        <w:t>ей</w:t>
      </w:r>
      <w:r w:rsidRPr="00D67E86">
        <w:rPr>
          <w:rFonts w:eastAsia="Times New Roman"/>
          <w:lang w:eastAsia="ru-RU"/>
        </w:rPr>
        <w:t xml:space="preserve"> энергии в колебательную систему.</w:t>
      </w:r>
      <w:r>
        <w:rPr>
          <w:rFonts w:eastAsia="Times New Roman"/>
          <w:lang w:eastAsia="ru-RU"/>
        </w:rPr>
        <w:t xml:space="preserve"> </w:t>
      </w:r>
    </w:p>
    <w:p w:rsidR="00C109EC" w:rsidRPr="00A84136" w:rsidRDefault="00C109EC" w:rsidP="00C109EC">
      <w:pPr>
        <w:spacing w:line="276" w:lineRule="auto"/>
        <w:jc w:val="center"/>
        <w:rPr>
          <w:rFonts w:eastAsia="Times New Roman"/>
          <w:b/>
          <w:i/>
          <w:lang w:eastAsia="ru-RU"/>
        </w:rPr>
      </w:pPr>
      <w:r>
        <w:rPr>
          <w:rFonts w:eastAsia="Times New Roman"/>
          <w:b/>
          <w:i/>
          <w:lang w:eastAsia="ru-RU"/>
        </w:rPr>
        <w:br w:type="column"/>
      </w:r>
      <w:r w:rsidRPr="00A84136">
        <w:rPr>
          <w:rFonts w:eastAsia="Times New Roman"/>
          <w:b/>
          <w:i/>
          <w:lang w:eastAsia="ru-RU"/>
        </w:rPr>
        <w:lastRenderedPageBreak/>
        <w:t xml:space="preserve">4.3. </w:t>
      </w:r>
      <w:r>
        <w:rPr>
          <w:rFonts w:eastAsia="Times New Roman"/>
          <w:b/>
          <w:i/>
          <w:lang w:eastAsia="ru-RU"/>
        </w:rPr>
        <w:t>Ламповый г</w:t>
      </w:r>
      <w:r w:rsidRPr="00B11FDE">
        <w:rPr>
          <w:rFonts w:eastAsia="Times New Roman"/>
          <w:b/>
          <w:i/>
          <w:lang w:eastAsia="ru-RU"/>
        </w:rPr>
        <w:t xml:space="preserve">енератор </w:t>
      </w:r>
      <w:r>
        <w:rPr>
          <w:rFonts w:eastAsia="Times New Roman"/>
          <w:b/>
          <w:i/>
          <w:lang w:eastAsia="ru-RU"/>
        </w:rPr>
        <w:t xml:space="preserve">Ван </w:t>
      </w:r>
      <w:proofErr w:type="spellStart"/>
      <w:proofErr w:type="gramStart"/>
      <w:r>
        <w:rPr>
          <w:rFonts w:eastAsia="Times New Roman"/>
          <w:b/>
          <w:i/>
          <w:lang w:eastAsia="ru-RU"/>
        </w:rPr>
        <w:t>дер</w:t>
      </w:r>
      <w:proofErr w:type="spellEnd"/>
      <w:proofErr w:type="gramEnd"/>
      <w:r>
        <w:rPr>
          <w:rFonts w:eastAsia="Times New Roman"/>
          <w:b/>
          <w:i/>
          <w:lang w:eastAsia="ru-RU"/>
        </w:rPr>
        <w:t xml:space="preserve">  Поля</w:t>
      </w:r>
    </w:p>
    <w:p w:rsidR="00C109EC" w:rsidRDefault="00C109EC" w:rsidP="00C109EC">
      <w:pPr>
        <w:spacing w:before="100" w:beforeAutospacing="1" w:after="100" w:afterAutospacing="1" w:line="276" w:lineRule="auto"/>
        <w:ind w:firstLine="709"/>
        <w:contextualSpacing/>
      </w:pPr>
    </w:p>
    <w:p w:rsidR="00C109EC" w:rsidRDefault="00C109EC" w:rsidP="00C109EC">
      <w:pPr>
        <w:spacing w:before="100" w:beforeAutospacing="1" w:after="100" w:afterAutospacing="1" w:line="276" w:lineRule="auto"/>
        <w:ind w:firstLine="709"/>
        <w:contextualSpacing/>
      </w:pPr>
      <w:r>
        <w:t xml:space="preserve">Ламповый генератор Ван </w:t>
      </w:r>
      <w:proofErr w:type="spellStart"/>
      <w:proofErr w:type="gramStart"/>
      <w:r>
        <w:t>дер</w:t>
      </w:r>
      <w:proofErr w:type="spellEnd"/>
      <w:proofErr w:type="gramEnd"/>
      <w:r>
        <w:t xml:space="preserve"> Поля является п</w:t>
      </w:r>
      <w:r w:rsidRPr="00E065C5">
        <w:t xml:space="preserve">римером </w:t>
      </w:r>
      <w:r>
        <w:t xml:space="preserve">реальной </w:t>
      </w:r>
      <w:r w:rsidRPr="00E065C5">
        <w:t>системы с предельным циклом.</w:t>
      </w:r>
      <w:r>
        <w:t xml:space="preserve"> Г</w:t>
      </w:r>
      <w:r w:rsidRPr="009D39F5">
        <w:t>енератор преобраз</w:t>
      </w:r>
      <w:r>
        <w:t>ует</w:t>
      </w:r>
      <w:r w:rsidRPr="009D39F5">
        <w:t xml:space="preserve"> </w:t>
      </w:r>
      <w:r>
        <w:t xml:space="preserve">электрическую </w:t>
      </w:r>
      <w:r w:rsidRPr="009D39F5">
        <w:t>энерги</w:t>
      </w:r>
      <w:r>
        <w:t>ю</w:t>
      </w:r>
      <w:r w:rsidRPr="009D39F5">
        <w:t xml:space="preserve"> постоянного тока анодной батареи в энергию переменного тока, частота которого зависит от</w:t>
      </w:r>
      <w:r>
        <w:t xml:space="preserve"> параметров колебательного контура (</w:t>
      </w:r>
      <w:r w:rsidRPr="009D39F5">
        <w:t>индуктивности катушки и емкости конденсатора</w:t>
      </w:r>
      <w:r>
        <w:t>, рис. 4.4)</w:t>
      </w:r>
      <w:r w:rsidRPr="009D39F5">
        <w:t xml:space="preserve">. </w:t>
      </w:r>
      <w:r>
        <w:t>Э</w:t>
      </w:r>
      <w:r w:rsidRPr="009D39F5">
        <w:t xml:space="preserve">то преобразование в схеме генератора выполняет </w:t>
      </w:r>
      <w:r>
        <w:t>электронная лампа (</w:t>
      </w:r>
      <w:r w:rsidRPr="009D39F5">
        <w:t>триод</w:t>
      </w:r>
      <w:r>
        <w:t>). Лампа устроена таким образом, что</w:t>
      </w:r>
      <w:r w:rsidRPr="00A84136">
        <w:t xml:space="preserve"> изменение напряжения на сетке меняет силу тока в  анодной цепи. Когда сетка заряжена отрицательно, то электроны не могут пролетать к аноду, ток не идет, лампа «заперта». Зарядив сетку положительно, мы «отпираем» лампу, через нее может идти ток.</w:t>
      </w:r>
    </w:p>
    <w:p w:rsidR="00C109EC" w:rsidRDefault="00C109EC" w:rsidP="00C109EC">
      <w:pPr>
        <w:pStyle w:val="a3"/>
        <w:spacing w:line="276" w:lineRule="auto"/>
        <w:ind w:firstLine="709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08300" cy="2197100"/>
            <wp:effectExtent l="0" t="0" r="6350" b="0"/>
            <wp:docPr id="35" name="Рисунок 35" descr="800px-Van_der_pol_tri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800px-Van_der_pol_triod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9EC" w:rsidRPr="00BE2814" w:rsidRDefault="00C109EC" w:rsidP="00C109EC">
      <w:pPr>
        <w:pStyle w:val="a3"/>
        <w:spacing w:line="276" w:lineRule="auto"/>
        <w:ind w:firstLine="709"/>
        <w:jc w:val="center"/>
        <w:rPr>
          <w:i/>
        </w:rPr>
      </w:pPr>
      <w:r>
        <w:rPr>
          <w:i/>
        </w:rPr>
        <w:t>Р</w:t>
      </w:r>
      <w:r w:rsidRPr="00BE2814">
        <w:rPr>
          <w:i/>
        </w:rPr>
        <w:t>исунок 4.</w:t>
      </w:r>
      <w:r>
        <w:rPr>
          <w:i/>
        </w:rPr>
        <w:t>4</w:t>
      </w:r>
      <w:r w:rsidRPr="00BE2814">
        <w:rPr>
          <w:i/>
        </w:rPr>
        <w:t>. Схема простейшего лампового генератора</w:t>
      </w:r>
    </w:p>
    <w:p w:rsidR="00C109EC" w:rsidRDefault="00C109EC" w:rsidP="00C109EC">
      <w:pPr>
        <w:pStyle w:val="a3"/>
        <w:spacing w:line="276" w:lineRule="auto"/>
        <w:ind w:firstLine="709"/>
        <w:contextualSpacing/>
        <w:jc w:val="both"/>
        <w:rPr>
          <w:sz w:val="28"/>
          <w:szCs w:val="28"/>
        </w:rPr>
      </w:pPr>
      <w:r w:rsidRPr="00A84136">
        <w:rPr>
          <w:sz w:val="28"/>
          <w:szCs w:val="28"/>
        </w:rPr>
        <w:t xml:space="preserve">Изменения анодного тока следуют за изменениями напряжения на сетке практически мгновенно — через десятимиллиардные доли секунды (время пролета электронов от сетки к аноду), </w:t>
      </w:r>
      <w:r>
        <w:rPr>
          <w:sz w:val="28"/>
          <w:szCs w:val="28"/>
        </w:rPr>
        <w:t>в результате электронная лампа является «в</w:t>
      </w:r>
      <w:r w:rsidRPr="00A84136">
        <w:rPr>
          <w:sz w:val="28"/>
          <w:szCs w:val="28"/>
        </w:rPr>
        <w:t>ыключателем</w:t>
      </w:r>
      <w:r>
        <w:rPr>
          <w:sz w:val="28"/>
          <w:szCs w:val="28"/>
        </w:rPr>
        <w:t xml:space="preserve">» с ничтожной инерцией. </w:t>
      </w:r>
    </w:p>
    <w:p w:rsidR="00C109EC" w:rsidRDefault="00C109EC" w:rsidP="00C109EC">
      <w:pPr>
        <w:pStyle w:val="a3"/>
        <w:spacing w:after="24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Электродвижущая сила</w:t>
      </w:r>
      <w:r w:rsidRPr="009D39F5">
        <w:rPr>
          <w:sz w:val="28"/>
          <w:szCs w:val="28"/>
        </w:rPr>
        <w:t>, индуктируемая в катушке током колебательного контура, периодически воздействует на сетку лампы и управляет анодным током, который, в свою очередь, с определенной частотой подзаряжает конденсатор, возмещая</w:t>
      </w:r>
      <w:r>
        <w:rPr>
          <w:sz w:val="28"/>
          <w:szCs w:val="28"/>
        </w:rPr>
        <w:t>,</w:t>
      </w:r>
      <w:r w:rsidRPr="009D39F5">
        <w:rPr>
          <w:sz w:val="28"/>
          <w:szCs w:val="28"/>
        </w:rPr>
        <w:t xml:space="preserve"> таким образом</w:t>
      </w:r>
      <w:r>
        <w:rPr>
          <w:sz w:val="28"/>
          <w:szCs w:val="28"/>
        </w:rPr>
        <w:t>,</w:t>
      </w:r>
      <w:r w:rsidRPr="009D39F5">
        <w:rPr>
          <w:sz w:val="28"/>
          <w:szCs w:val="28"/>
        </w:rPr>
        <w:t xml:space="preserve"> потери энергии в контур</w:t>
      </w:r>
      <w:r>
        <w:rPr>
          <w:sz w:val="28"/>
          <w:szCs w:val="28"/>
        </w:rPr>
        <w:t>е.</w:t>
      </w:r>
      <w:r w:rsidRPr="009D39F5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9D39F5">
        <w:rPr>
          <w:sz w:val="28"/>
          <w:szCs w:val="28"/>
        </w:rPr>
        <w:t>роцесс повторяется многократно в течение всего времени работы генератора.</w:t>
      </w:r>
      <w:r w:rsidRPr="00BE2814">
        <w:rPr>
          <w:sz w:val="28"/>
          <w:szCs w:val="28"/>
        </w:rPr>
        <w:t xml:space="preserve"> </w:t>
      </w:r>
      <w:r w:rsidRPr="00A84136">
        <w:rPr>
          <w:sz w:val="28"/>
          <w:szCs w:val="28"/>
        </w:rPr>
        <w:t>Поэтому, соединив лампу с</w:t>
      </w:r>
      <w:r>
        <w:rPr>
          <w:sz w:val="28"/>
          <w:szCs w:val="28"/>
        </w:rPr>
        <w:t xml:space="preserve"> колебательным контуром и бата</w:t>
      </w:r>
      <w:r w:rsidRPr="00A84136">
        <w:rPr>
          <w:sz w:val="28"/>
          <w:szCs w:val="28"/>
        </w:rPr>
        <w:t>реей так, чтобы в нужные моменты лампа отпиралась и пропускала ток к конденсатору, мы можем получить электрическую</w:t>
      </w:r>
      <w:r>
        <w:rPr>
          <w:sz w:val="28"/>
          <w:szCs w:val="28"/>
        </w:rPr>
        <w:t xml:space="preserve"> автоколебательную систему, позво</w:t>
      </w:r>
      <w:r w:rsidRPr="00A84136">
        <w:rPr>
          <w:sz w:val="28"/>
          <w:szCs w:val="28"/>
        </w:rPr>
        <w:t>ляющую генерировать</w:t>
      </w:r>
      <w:r>
        <w:rPr>
          <w:sz w:val="28"/>
          <w:szCs w:val="28"/>
        </w:rPr>
        <w:t xml:space="preserve"> </w:t>
      </w:r>
      <w:r w:rsidRPr="00A84136">
        <w:rPr>
          <w:sz w:val="28"/>
          <w:szCs w:val="28"/>
        </w:rPr>
        <w:t>незатухающие электрические колебания.</w:t>
      </w:r>
      <w:r>
        <w:rPr>
          <w:sz w:val="28"/>
          <w:szCs w:val="28"/>
        </w:rPr>
        <w:t xml:space="preserve"> </w:t>
      </w:r>
    </w:p>
    <w:p w:rsidR="00C109EC" w:rsidRDefault="005132BE" w:rsidP="00C109EC">
      <w:pPr>
        <w:pStyle w:val="a3"/>
        <w:spacing w:line="276" w:lineRule="auto"/>
        <w:ind w:firstLine="709"/>
        <w:contextualSpacing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column"/>
      </w:r>
      <w:r w:rsidR="00C109EC" w:rsidRPr="00EC5132">
        <w:rPr>
          <w:b/>
          <w:i/>
          <w:sz w:val="28"/>
          <w:szCs w:val="28"/>
        </w:rPr>
        <w:lastRenderedPageBreak/>
        <w:t>4.</w:t>
      </w:r>
      <w:r w:rsidR="00C109EC">
        <w:rPr>
          <w:b/>
          <w:i/>
          <w:sz w:val="28"/>
          <w:szCs w:val="28"/>
        </w:rPr>
        <w:t>4</w:t>
      </w:r>
      <w:r w:rsidR="00C109EC" w:rsidRPr="00EC5132">
        <w:rPr>
          <w:b/>
          <w:i/>
          <w:sz w:val="28"/>
          <w:szCs w:val="28"/>
        </w:rPr>
        <w:t xml:space="preserve">. Уравнение Ван </w:t>
      </w:r>
      <w:proofErr w:type="spellStart"/>
      <w:proofErr w:type="gramStart"/>
      <w:r w:rsidR="00C109EC" w:rsidRPr="00EC5132">
        <w:rPr>
          <w:b/>
          <w:i/>
          <w:sz w:val="28"/>
          <w:szCs w:val="28"/>
        </w:rPr>
        <w:t>дер</w:t>
      </w:r>
      <w:proofErr w:type="spellEnd"/>
      <w:proofErr w:type="gramEnd"/>
      <w:r w:rsidR="00C109EC" w:rsidRPr="00EC5132">
        <w:rPr>
          <w:b/>
          <w:i/>
          <w:sz w:val="28"/>
          <w:szCs w:val="28"/>
        </w:rPr>
        <w:t xml:space="preserve"> Поля</w:t>
      </w:r>
    </w:p>
    <w:p w:rsidR="00C109EC" w:rsidRDefault="00C109EC" w:rsidP="00C109EC">
      <w:pPr>
        <w:pStyle w:val="a3"/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:rsidR="00C109EC" w:rsidRDefault="00C109EC" w:rsidP="00C109EC">
      <w:pPr>
        <w:pStyle w:val="a3"/>
        <w:spacing w:after="24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Простейшую модель автоколебательного процесса представляет обыкновенное дифференциальное уравнение второго порядка</w:t>
      </w:r>
    </w:p>
    <w:p w:rsidR="00C109EC" w:rsidRDefault="00C109EC" w:rsidP="00C109EC">
      <w:pPr>
        <w:pStyle w:val="a3"/>
        <w:spacing w:after="240" w:afterAutospacing="0"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5132BE" w:rsidRPr="00D56B17">
        <w:rPr>
          <w:position w:val="-30"/>
          <w:sz w:val="28"/>
          <w:szCs w:val="28"/>
        </w:rPr>
        <w:object w:dxaOrig="408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95pt;height:44.9pt" o:ole="">
            <v:imagedata r:id="rId6" o:title=""/>
          </v:shape>
          <o:OLEObject Type="Embed" ProgID="Equation.DSMT4" ShapeID="_x0000_i1025" DrawAspect="Content" ObjectID="_1582695628" r:id="rId7"/>
        </w:object>
      </w:r>
      <w:r>
        <w:rPr>
          <w:sz w:val="28"/>
          <w:szCs w:val="28"/>
        </w:rPr>
        <w:t>,                             (4.5)</w:t>
      </w:r>
    </w:p>
    <w:p w:rsidR="00C109EC" w:rsidRPr="00F32A20" w:rsidRDefault="00C109EC" w:rsidP="00C109EC">
      <w:pPr>
        <w:pStyle w:val="a3"/>
        <w:spacing w:line="276" w:lineRule="auto"/>
        <w:contextualSpacing/>
        <w:jc w:val="both"/>
        <w:rPr>
          <w:sz w:val="28"/>
          <w:szCs w:val="28"/>
        </w:rPr>
      </w:pPr>
      <w:r w:rsidRPr="00E065C5">
        <w:rPr>
          <w:sz w:val="28"/>
          <w:szCs w:val="28"/>
        </w:rPr>
        <w:t xml:space="preserve">здесь </w:t>
      </w:r>
      <w:r>
        <w:rPr>
          <w:sz w:val="28"/>
          <w:szCs w:val="28"/>
        </w:rPr>
        <w:t xml:space="preserve">δ, </w:t>
      </w:r>
      <w:r w:rsidRPr="00E343AA">
        <w:rPr>
          <w:i/>
          <w:sz w:val="28"/>
          <w:szCs w:val="28"/>
          <w:lang w:val="en-US"/>
        </w:rPr>
        <w:t>b</w:t>
      </w:r>
      <w:r w:rsidRPr="00E343AA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E343A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ω</w:t>
      </w:r>
      <w:r>
        <w:rPr>
          <w:sz w:val="28"/>
          <w:szCs w:val="28"/>
          <w:vertAlign w:val="subscript"/>
        </w:rPr>
        <w:t>0</w:t>
      </w:r>
      <w:r w:rsidRPr="00E065C5">
        <w:rPr>
          <w:sz w:val="28"/>
          <w:szCs w:val="28"/>
        </w:rPr>
        <w:t xml:space="preserve"> — параметр</w:t>
      </w:r>
      <w:r>
        <w:rPr>
          <w:sz w:val="28"/>
          <w:szCs w:val="28"/>
        </w:rPr>
        <w:t>ы модели</w:t>
      </w:r>
      <w:r w:rsidRPr="00F32A20">
        <w:rPr>
          <w:sz w:val="28"/>
          <w:szCs w:val="28"/>
        </w:rPr>
        <w:t>.</w:t>
      </w:r>
    </w:p>
    <w:p w:rsidR="00C109EC" w:rsidRDefault="00C109EC" w:rsidP="00C109EC">
      <w:pPr>
        <w:pStyle w:val="a3"/>
        <w:spacing w:after="240" w:afterAutospacing="0" w:line="276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(4.5) была введена голландским инженером </w:t>
      </w:r>
      <w:proofErr w:type="spellStart"/>
      <w:r>
        <w:rPr>
          <w:sz w:val="28"/>
          <w:szCs w:val="28"/>
        </w:rPr>
        <w:t>Бальтазаром</w:t>
      </w:r>
      <w:proofErr w:type="spellEnd"/>
      <w:r>
        <w:rPr>
          <w:sz w:val="28"/>
          <w:szCs w:val="28"/>
        </w:rPr>
        <w:t xml:space="preserve"> Ван </w:t>
      </w:r>
      <w:proofErr w:type="spellStart"/>
      <w:proofErr w:type="gramStart"/>
      <w:r>
        <w:rPr>
          <w:sz w:val="28"/>
          <w:szCs w:val="28"/>
        </w:rPr>
        <w:t>дер</w:t>
      </w:r>
      <w:proofErr w:type="spellEnd"/>
      <w:proofErr w:type="gramEnd"/>
      <w:r>
        <w:rPr>
          <w:sz w:val="28"/>
          <w:szCs w:val="28"/>
        </w:rPr>
        <w:t xml:space="preserve"> Полем, работавшим в научной лаборатории по выпуску электроламп фирмы </w:t>
      </w:r>
      <w:r>
        <w:rPr>
          <w:sz w:val="28"/>
          <w:szCs w:val="28"/>
          <w:lang w:val="en-US"/>
        </w:rPr>
        <w:t>Philips</w:t>
      </w:r>
      <w:r>
        <w:rPr>
          <w:sz w:val="28"/>
          <w:szCs w:val="28"/>
        </w:rPr>
        <w:t xml:space="preserve">, для моделирования вакуумной трубки (1927 г.). </w:t>
      </w:r>
    </w:p>
    <w:p w:rsidR="00C109EC" w:rsidRDefault="00C109EC" w:rsidP="00C109EC">
      <w:pPr>
        <w:pStyle w:val="a3"/>
        <w:spacing w:after="24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Уравнение является нелинейным, в общем случае не интегрируется, поэтому его исследование проводится численными методами. В случае малой амплитуды колебаний, при </w:t>
      </w:r>
      <w:proofErr w:type="spellStart"/>
      <w:r w:rsidRPr="005132BE">
        <w:rPr>
          <w:b/>
          <w:i/>
          <w:sz w:val="32"/>
          <w:szCs w:val="28"/>
          <w:lang w:val="en-US"/>
        </w:rPr>
        <w:t>bx</w:t>
      </w:r>
      <w:proofErr w:type="spellEnd"/>
      <w:r w:rsidRPr="005132BE">
        <w:rPr>
          <w:b/>
          <w:i/>
          <w:sz w:val="32"/>
          <w:szCs w:val="28"/>
          <w:vertAlign w:val="superscript"/>
        </w:rPr>
        <w:t xml:space="preserve">2 </w:t>
      </w:r>
      <w:r w:rsidRPr="005132BE">
        <w:rPr>
          <w:b/>
          <w:sz w:val="32"/>
          <w:szCs w:val="28"/>
        </w:rPr>
        <w:t>&lt;&lt; 1</w:t>
      </w:r>
      <w:r>
        <w:rPr>
          <w:sz w:val="28"/>
          <w:szCs w:val="28"/>
        </w:rPr>
        <w:t xml:space="preserve">, уравнение (4.5) можно приближенно записать в виде </w:t>
      </w:r>
    </w:p>
    <w:p w:rsidR="00C109EC" w:rsidRPr="00F32A20" w:rsidRDefault="00C109EC" w:rsidP="00C109EC">
      <w:pPr>
        <w:pStyle w:val="a3"/>
        <w:spacing w:after="240" w:afterAutospacing="0" w:line="276" w:lineRule="auto"/>
        <w:ind w:firstLine="709"/>
        <w:jc w:val="center"/>
        <w:rPr>
          <w:sz w:val="28"/>
          <w:szCs w:val="28"/>
        </w:rPr>
      </w:pPr>
      <w:r w:rsidRPr="00CF492D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</w:t>
      </w:r>
      <w:r w:rsidRPr="00CF492D">
        <w:rPr>
          <w:sz w:val="28"/>
          <w:szCs w:val="28"/>
        </w:rPr>
        <w:t xml:space="preserve">  </w:t>
      </w:r>
      <w:r w:rsidRPr="00D56B17">
        <w:rPr>
          <w:position w:val="-30"/>
          <w:sz w:val="28"/>
          <w:szCs w:val="28"/>
        </w:rPr>
        <w:object w:dxaOrig="2980" w:dyaOrig="840">
          <v:shape id="_x0000_i1026" type="#_x0000_t75" style="width:148.7pt;height:42.1pt" o:ole="">
            <v:imagedata r:id="rId8" o:title=""/>
          </v:shape>
          <o:OLEObject Type="Embed" ProgID="Equation.DSMT4" ShapeID="_x0000_i1026" DrawAspect="Content" ObjectID="_1582695629" r:id="rId9"/>
        </w:object>
      </w:r>
      <w:r w:rsidRPr="00CF492D">
        <w:rPr>
          <w:sz w:val="28"/>
          <w:szCs w:val="28"/>
        </w:rPr>
        <w:t>.                                   (4.</w:t>
      </w:r>
      <w:r>
        <w:rPr>
          <w:sz w:val="28"/>
          <w:szCs w:val="28"/>
        </w:rPr>
        <w:t>6</w:t>
      </w:r>
      <w:r w:rsidRPr="00CF492D">
        <w:rPr>
          <w:sz w:val="28"/>
          <w:szCs w:val="28"/>
        </w:rPr>
        <w:t>)</w:t>
      </w:r>
    </w:p>
    <w:p w:rsidR="005132BE" w:rsidRPr="009112FB" w:rsidRDefault="00C109EC" w:rsidP="00C109EC">
      <w:pPr>
        <w:pStyle w:val="a3"/>
        <w:spacing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Соотношение (4.6) аналогично уравнению линейного осциллятора с трением. Отличие состоит в замене δ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–δ,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результате трение оказывается ″отрицательным″: оно </w:t>
      </w:r>
      <w:r w:rsidRPr="00E065C5">
        <w:rPr>
          <w:sz w:val="28"/>
          <w:szCs w:val="28"/>
        </w:rPr>
        <w:t>отбрасыва</w:t>
      </w:r>
      <w:r>
        <w:rPr>
          <w:sz w:val="28"/>
          <w:szCs w:val="28"/>
        </w:rPr>
        <w:t>ет</w:t>
      </w:r>
      <w:r w:rsidRPr="00E065C5">
        <w:rPr>
          <w:sz w:val="28"/>
          <w:szCs w:val="28"/>
        </w:rPr>
        <w:t xml:space="preserve"> точку от начала координат</w:t>
      </w:r>
      <w:r>
        <w:rPr>
          <w:sz w:val="28"/>
          <w:szCs w:val="28"/>
        </w:rPr>
        <w:t xml:space="preserve">, вследствие чего положение равновесия </w:t>
      </w:r>
      <w:r w:rsidRPr="00CF492D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perscript"/>
        </w:rPr>
        <w:t>*</w:t>
      </w:r>
      <w:r w:rsidRPr="00CF492D">
        <w:rPr>
          <w:sz w:val="28"/>
          <w:szCs w:val="28"/>
        </w:rPr>
        <w:t xml:space="preserve">=0 </w:t>
      </w:r>
      <w:r>
        <w:rPr>
          <w:sz w:val="28"/>
          <w:szCs w:val="28"/>
        </w:rPr>
        <w:t xml:space="preserve">становится  неустойчивым. </w:t>
      </w:r>
    </w:p>
    <w:p w:rsidR="00605F0B" w:rsidRPr="009112FB" w:rsidRDefault="00C109EC" w:rsidP="00605F0B">
      <w:pPr>
        <w:pStyle w:val="a3"/>
        <w:spacing w:line="276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мере развития неустойчивости, с ростом  переменной </w:t>
      </w:r>
      <w:r w:rsidRPr="00E9737B">
        <w:rPr>
          <w:i/>
          <w:sz w:val="28"/>
          <w:szCs w:val="28"/>
          <w:lang w:val="en-US"/>
        </w:rPr>
        <w:t>x</w:t>
      </w:r>
      <w:r w:rsidRPr="00CF492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нелинейное слагаемое в (4.5) начинает играть все более значимую роль, создавая положительное трение. </w:t>
      </w:r>
    </w:p>
    <w:p w:rsidR="00C109EC" w:rsidRDefault="00C109EC" w:rsidP="00605F0B">
      <w:pPr>
        <w:pStyle w:val="a3"/>
        <w:spacing w:line="276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 </w:t>
      </w:r>
      <w:proofErr w:type="spellStart"/>
      <w:r w:rsidRPr="00605F0B">
        <w:rPr>
          <w:b/>
          <w:i/>
          <w:sz w:val="32"/>
          <w:szCs w:val="28"/>
          <w:lang w:val="en-US"/>
        </w:rPr>
        <w:t>bx</w:t>
      </w:r>
      <w:proofErr w:type="spellEnd"/>
      <w:r w:rsidRPr="00605F0B">
        <w:rPr>
          <w:b/>
          <w:i/>
          <w:sz w:val="32"/>
          <w:szCs w:val="28"/>
          <w:vertAlign w:val="superscript"/>
        </w:rPr>
        <w:t xml:space="preserve">2 </w:t>
      </w:r>
      <w:r w:rsidRPr="00605F0B">
        <w:rPr>
          <w:b/>
          <w:sz w:val="32"/>
          <w:szCs w:val="28"/>
        </w:rPr>
        <w:t>&gt;1</w:t>
      </w:r>
      <w:r w:rsidRPr="00E973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второе слагаемое в (4.5) будет определять диссипативный эффект, </w:t>
      </w:r>
      <w:r w:rsidRPr="00E065C5">
        <w:rPr>
          <w:sz w:val="28"/>
          <w:szCs w:val="28"/>
        </w:rPr>
        <w:t>препятствую</w:t>
      </w:r>
      <w:r>
        <w:rPr>
          <w:sz w:val="28"/>
          <w:szCs w:val="28"/>
        </w:rPr>
        <w:t>щий</w:t>
      </w:r>
      <w:r w:rsidRPr="00E065C5">
        <w:rPr>
          <w:sz w:val="28"/>
          <w:szCs w:val="28"/>
        </w:rPr>
        <w:t xml:space="preserve"> рост</w:t>
      </w:r>
      <w:r>
        <w:rPr>
          <w:sz w:val="28"/>
          <w:szCs w:val="28"/>
        </w:rPr>
        <w:t>у</w:t>
      </w:r>
      <w:r w:rsidRPr="00E065C5">
        <w:rPr>
          <w:sz w:val="28"/>
          <w:szCs w:val="28"/>
        </w:rPr>
        <w:t xml:space="preserve"> координаты</w:t>
      </w:r>
      <w:r w:rsidRPr="00E9737B">
        <w:rPr>
          <w:i/>
          <w:sz w:val="28"/>
          <w:szCs w:val="28"/>
        </w:rPr>
        <w:t xml:space="preserve"> </w:t>
      </w:r>
      <w:r w:rsidRPr="00E9737B"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. </w:t>
      </w:r>
      <w:r w:rsidRPr="00E9737B">
        <w:rPr>
          <w:sz w:val="28"/>
          <w:szCs w:val="28"/>
        </w:rPr>
        <w:t>Когда</w:t>
      </w:r>
      <w:r>
        <w:rPr>
          <w:sz w:val="28"/>
          <w:szCs w:val="28"/>
        </w:rPr>
        <w:t xml:space="preserve"> отрицательное и положительное трения уравновесятся, устанавливается  устойчивый стационарный режим – автоколебания.</w:t>
      </w:r>
    </w:p>
    <w:p w:rsidR="00C109EC" w:rsidRDefault="00C109EC" w:rsidP="00C109EC">
      <w:pPr>
        <w:pStyle w:val="a3"/>
        <w:spacing w:after="240" w:afterAutospacing="0" w:line="276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Переход к безразмерным показателям  τ=ω</w:t>
      </w:r>
      <w:r>
        <w:rPr>
          <w:sz w:val="28"/>
          <w:szCs w:val="28"/>
          <w:vertAlign w:val="subscript"/>
        </w:rPr>
        <w:t>0</w:t>
      </w:r>
      <w:r w:rsidRPr="002620E9"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</w:rPr>
        <w:t>,</w:t>
      </w:r>
      <w:r w:rsidRPr="002620E9">
        <w:rPr>
          <w:i/>
          <w:sz w:val="28"/>
          <w:szCs w:val="28"/>
        </w:rPr>
        <w:t xml:space="preserve"> </w:t>
      </w:r>
      <w:r w:rsidRPr="002620E9">
        <w:rPr>
          <w:i/>
          <w:position w:val="-12"/>
          <w:sz w:val="28"/>
          <w:szCs w:val="28"/>
          <w:lang w:val="en-US"/>
        </w:rPr>
        <w:object w:dxaOrig="2620" w:dyaOrig="440">
          <v:shape id="_x0000_i1027" type="#_x0000_t75" style="width:130.9pt;height:21.5pt" o:ole="">
            <v:imagedata r:id="rId10" o:title=""/>
          </v:shape>
          <o:OLEObject Type="Embed" ProgID="Equation.DSMT4" ShapeID="_x0000_i1027" DrawAspect="Content" ObjectID="_1582695630" r:id="rId11"/>
        </w:object>
      </w:r>
      <w:r w:rsidRPr="002620E9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сократить число параметров и приводит к уравнению с единственным параметром возбуждения μ:</w:t>
      </w:r>
      <w:r w:rsidRPr="002620E9">
        <w:rPr>
          <w:i/>
          <w:sz w:val="28"/>
          <w:szCs w:val="28"/>
        </w:rPr>
        <w:t xml:space="preserve"> </w:t>
      </w:r>
    </w:p>
    <w:p w:rsidR="00C109EC" w:rsidRPr="002620E9" w:rsidRDefault="00C109EC" w:rsidP="00C109EC">
      <w:pPr>
        <w:pStyle w:val="a3"/>
        <w:spacing w:after="240" w:afterAutospacing="0"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D56B17">
        <w:rPr>
          <w:position w:val="-30"/>
          <w:sz w:val="28"/>
          <w:szCs w:val="28"/>
        </w:rPr>
        <w:object w:dxaOrig="4080" w:dyaOrig="840">
          <v:shape id="_x0000_i1028" type="#_x0000_t75" style="width:203.85pt;height:42.1pt" o:ole="">
            <v:imagedata r:id="rId12" o:title=""/>
          </v:shape>
          <o:OLEObject Type="Embed" ProgID="Equation.DSMT4" ShapeID="_x0000_i1028" DrawAspect="Content" ObjectID="_1582695631" r:id="rId13"/>
        </w:object>
      </w:r>
      <w:r>
        <w:rPr>
          <w:sz w:val="28"/>
          <w:szCs w:val="28"/>
        </w:rPr>
        <w:t xml:space="preserve"> .                       (4.5´)</w:t>
      </w:r>
    </w:p>
    <w:p w:rsidR="00C109EC" w:rsidRDefault="00C109EC" w:rsidP="00C109EC">
      <w:pPr>
        <w:pStyle w:val="a3"/>
        <w:spacing w:line="276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Возможна и другая нормировка,</w:t>
      </w:r>
      <w:r w:rsidRPr="00707FA4">
        <w:rPr>
          <w:sz w:val="28"/>
          <w:szCs w:val="28"/>
        </w:rPr>
        <w:t xml:space="preserve"> </w:t>
      </w:r>
      <w:r w:rsidRPr="00707FA4">
        <w:rPr>
          <w:position w:val="-28"/>
          <w:sz w:val="28"/>
          <w:szCs w:val="28"/>
        </w:rPr>
        <w:object w:dxaOrig="3400" w:dyaOrig="760">
          <v:shape id="_x0000_i1029" type="#_x0000_t75" style="width:170.2pt;height:38.35pt" o:ole="">
            <v:imagedata r:id="rId14" o:title=""/>
          </v:shape>
          <o:OLEObject Type="Embed" ProgID="Equation.DSMT4" ShapeID="_x0000_i1029" DrawAspect="Content" ObjectID="_1582695632" r:id="rId15"/>
        </w:object>
      </w:r>
      <w:r>
        <w:rPr>
          <w:sz w:val="28"/>
          <w:szCs w:val="28"/>
        </w:rPr>
        <w:t xml:space="preserve">, которую удобно использовать, поскольку при μ=0 имеет место бифуркация Андронова-Хопфа. </w:t>
      </w:r>
    </w:p>
    <w:p w:rsidR="00C109EC" w:rsidRDefault="00C109EC" w:rsidP="00C109EC">
      <w:pPr>
        <w:pStyle w:val="a3"/>
        <w:spacing w:after="240" w:afterAutospacing="0" w:line="276" w:lineRule="auto"/>
        <w:ind w:firstLine="709"/>
        <w:jc w:val="both"/>
        <w:rPr>
          <w:sz w:val="28"/>
          <w:szCs w:val="28"/>
        </w:rPr>
      </w:pPr>
      <w:r w:rsidRPr="00CA6707">
        <w:rPr>
          <w:sz w:val="28"/>
          <w:szCs w:val="28"/>
        </w:rPr>
        <w:t>Представим    дифференциальное  уравнение</w:t>
      </w:r>
      <w:r>
        <w:rPr>
          <w:sz w:val="28"/>
          <w:szCs w:val="28"/>
        </w:rPr>
        <w:t xml:space="preserve"> (4.5´)</w:t>
      </w:r>
      <w:r w:rsidRPr="00CA6707">
        <w:rPr>
          <w:sz w:val="28"/>
          <w:szCs w:val="28"/>
        </w:rPr>
        <w:t xml:space="preserve">   в  нормальной форме  в  виде  системы  двух  дифференциальных  уравнений  первого  порядка:</w:t>
      </w:r>
      <w:r>
        <w:rPr>
          <w:sz w:val="28"/>
          <w:szCs w:val="28"/>
        </w:rPr>
        <w:t xml:space="preserve"> </w:t>
      </w:r>
    </w:p>
    <w:p w:rsidR="00C109EC" w:rsidRDefault="00C109EC" w:rsidP="00C109EC">
      <w:pPr>
        <w:pStyle w:val="a3"/>
        <w:spacing w:line="276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2620E9">
        <w:rPr>
          <w:position w:val="-78"/>
          <w:sz w:val="28"/>
          <w:szCs w:val="28"/>
        </w:rPr>
        <w:object w:dxaOrig="3480" w:dyaOrig="1719">
          <v:shape id="_x0000_i1030" type="#_x0000_t75" style="width:173.9pt;height:86.05pt" o:ole="">
            <v:imagedata r:id="rId16" o:title=""/>
          </v:shape>
          <o:OLEObject Type="Embed" ProgID="Equation.DSMT4" ShapeID="_x0000_i1030" DrawAspect="Content" ObjectID="_1582695633" r:id="rId17"/>
        </w:object>
      </w:r>
      <w:r>
        <w:rPr>
          <w:sz w:val="28"/>
          <w:szCs w:val="28"/>
        </w:rPr>
        <w:t xml:space="preserve">                           (4.7)</w:t>
      </w:r>
    </w:p>
    <w:p w:rsidR="00C109EC" w:rsidRDefault="00C109EC" w:rsidP="00C109EC">
      <w:pPr>
        <w:pStyle w:val="a3"/>
        <w:spacing w:line="276" w:lineRule="auto"/>
        <w:ind w:firstLine="709"/>
        <w:contextualSpacing/>
        <w:jc w:val="both"/>
        <w:rPr>
          <w:sz w:val="28"/>
          <w:szCs w:val="28"/>
        </w:rPr>
      </w:pPr>
    </w:p>
    <w:p w:rsidR="00C109EC" w:rsidRDefault="00C109EC" w:rsidP="00C109EC">
      <w:pPr>
        <w:pStyle w:val="a3"/>
        <w:spacing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Линейный анализ устойчивости системы (4.7) показывает наличие единственной  особой точки </w:t>
      </w:r>
      <w:r w:rsidRPr="00CA6707">
        <w:rPr>
          <w:i/>
          <w:sz w:val="28"/>
          <w:szCs w:val="28"/>
          <w:lang w:val="en-US"/>
        </w:rPr>
        <w:t>x</w:t>
      </w:r>
      <w:r w:rsidRPr="00CA6707">
        <w:rPr>
          <w:i/>
          <w:sz w:val="28"/>
          <w:szCs w:val="28"/>
          <w:vertAlign w:val="superscript"/>
        </w:rPr>
        <w:t>*</w:t>
      </w:r>
      <w:r w:rsidRPr="00CA6707">
        <w:rPr>
          <w:i/>
          <w:sz w:val="28"/>
          <w:szCs w:val="28"/>
        </w:rPr>
        <w:t>=</w:t>
      </w:r>
      <w:r w:rsidRPr="00CA6707">
        <w:rPr>
          <w:i/>
          <w:sz w:val="28"/>
          <w:szCs w:val="28"/>
          <w:lang w:val="en-US"/>
        </w:rPr>
        <w:t>y</w:t>
      </w:r>
      <w:r w:rsidRPr="00CA6707">
        <w:rPr>
          <w:i/>
          <w:sz w:val="28"/>
          <w:szCs w:val="28"/>
          <w:vertAlign w:val="superscript"/>
        </w:rPr>
        <w:t>*</w:t>
      </w:r>
      <w:r w:rsidRPr="00CA6707">
        <w:rPr>
          <w:i/>
          <w:sz w:val="28"/>
          <w:szCs w:val="28"/>
        </w:rPr>
        <w:t>=</w:t>
      </w:r>
      <w:r w:rsidRPr="00CA6707">
        <w:rPr>
          <w:sz w:val="28"/>
          <w:szCs w:val="28"/>
        </w:rPr>
        <w:t>0</w:t>
      </w:r>
      <w:r>
        <w:rPr>
          <w:sz w:val="28"/>
          <w:szCs w:val="28"/>
        </w:rPr>
        <w:t xml:space="preserve">, которая при </w:t>
      </w:r>
      <w:r w:rsidRPr="00DA66FA">
        <w:rPr>
          <w:b/>
          <w:i/>
          <w:sz w:val="32"/>
          <w:szCs w:val="28"/>
        </w:rPr>
        <w:t>μ&gt;1 (δ</w:t>
      </w:r>
      <w:r w:rsidRPr="00DA66FA">
        <w:rPr>
          <w:b/>
          <w:i/>
          <w:sz w:val="32"/>
          <w:szCs w:val="28"/>
          <w:vertAlign w:val="superscript"/>
        </w:rPr>
        <w:t>2</w:t>
      </w:r>
      <w:r w:rsidRPr="00DA66FA">
        <w:rPr>
          <w:b/>
          <w:i/>
          <w:sz w:val="32"/>
          <w:szCs w:val="28"/>
        </w:rPr>
        <w:t xml:space="preserve"> &gt; ω</w:t>
      </w:r>
      <w:r w:rsidRPr="00DA66FA">
        <w:rPr>
          <w:b/>
          <w:i/>
          <w:sz w:val="32"/>
          <w:szCs w:val="28"/>
          <w:vertAlign w:val="subscript"/>
        </w:rPr>
        <w:t>0</w:t>
      </w:r>
      <w:r w:rsidRPr="00DA66FA">
        <w:rPr>
          <w:b/>
          <w:i/>
          <w:sz w:val="32"/>
          <w:szCs w:val="28"/>
          <w:vertAlign w:val="superscript"/>
        </w:rPr>
        <w:t>2</w:t>
      </w:r>
      <w:r w:rsidRPr="00DA66FA">
        <w:rPr>
          <w:b/>
          <w:i/>
          <w:sz w:val="32"/>
          <w:szCs w:val="28"/>
        </w:rPr>
        <w:t>)  является неустойчивым узлом</w:t>
      </w:r>
      <w:r>
        <w:rPr>
          <w:sz w:val="28"/>
          <w:szCs w:val="28"/>
        </w:rPr>
        <w:t>, а при</w:t>
      </w:r>
      <w:r w:rsidRPr="00A05A76">
        <w:rPr>
          <w:sz w:val="28"/>
          <w:szCs w:val="28"/>
        </w:rPr>
        <w:t xml:space="preserve"> </w:t>
      </w:r>
      <w:r w:rsidRPr="00DA66FA">
        <w:rPr>
          <w:b/>
          <w:i/>
          <w:sz w:val="32"/>
          <w:szCs w:val="28"/>
        </w:rPr>
        <w:t>μ&lt;1 (δ</w:t>
      </w:r>
      <w:r w:rsidRPr="00DA66FA">
        <w:rPr>
          <w:b/>
          <w:i/>
          <w:sz w:val="32"/>
          <w:szCs w:val="28"/>
          <w:vertAlign w:val="superscript"/>
        </w:rPr>
        <w:t>2</w:t>
      </w:r>
      <w:r w:rsidRPr="00DA66FA">
        <w:rPr>
          <w:b/>
          <w:i/>
          <w:sz w:val="32"/>
          <w:szCs w:val="28"/>
        </w:rPr>
        <w:t xml:space="preserve"> &lt; ω</w:t>
      </w:r>
      <w:r w:rsidRPr="00DA66FA">
        <w:rPr>
          <w:b/>
          <w:i/>
          <w:sz w:val="32"/>
          <w:szCs w:val="28"/>
          <w:vertAlign w:val="subscript"/>
        </w:rPr>
        <w:t>0</w:t>
      </w:r>
      <w:r w:rsidRPr="00DA66FA">
        <w:rPr>
          <w:b/>
          <w:i/>
          <w:sz w:val="32"/>
          <w:szCs w:val="28"/>
          <w:vertAlign w:val="superscript"/>
        </w:rPr>
        <w:t>2</w:t>
      </w:r>
      <w:r w:rsidRPr="00DA66FA">
        <w:rPr>
          <w:b/>
          <w:i/>
          <w:sz w:val="32"/>
          <w:szCs w:val="28"/>
        </w:rPr>
        <w:t>) − неустойчивым фокусом</w:t>
      </w:r>
      <w:r>
        <w:rPr>
          <w:sz w:val="28"/>
          <w:szCs w:val="28"/>
        </w:rPr>
        <w:t>.</w:t>
      </w:r>
      <w:r w:rsidRPr="00BF2B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нелинейной системе эти особые точки оказываются внутри замкнутой траектории – устойчивого предельного цикла. </w:t>
      </w:r>
    </w:p>
    <w:p w:rsidR="00DA66FA" w:rsidRPr="009112FB" w:rsidRDefault="00C109EC" w:rsidP="00C109EC">
      <w:pPr>
        <w:pStyle w:val="a3"/>
        <w:spacing w:after="240" w:afterAutospacing="0" w:line="276" w:lineRule="auto"/>
        <w:ind w:firstLine="709"/>
        <w:contextualSpacing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Форма автоколебаний и предельного цикла зависит от значения параметра возбуждения μ. </w:t>
      </w:r>
      <w:r>
        <w:rPr>
          <w:sz w:val="28"/>
          <w:szCs w:val="28"/>
        </w:rPr>
        <w:t xml:space="preserve">При малых значениях, когда </w:t>
      </w:r>
      <w:r w:rsidRPr="00C715DB">
        <w:rPr>
          <w:b/>
          <w:i/>
          <w:sz w:val="32"/>
          <w:szCs w:val="28"/>
        </w:rPr>
        <w:t>μ≈0</w:t>
      </w:r>
      <w:r>
        <w:rPr>
          <w:sz w:val="28"/>
          <w:szCs w:val="28"/>
        </w:rPr>
        <w:t xml:space="preserve">,  уравнение (4.5) близко к уравнению гармонического осциллятора. </w:t>
      </w:r>
    </w:p>
    <w:p w:rsidR="00C715DB" w:rsidRPr="009112FB" w:rsidRDefault="00C715DB" w:rsidP="00C109EC">
      <w:pPr>
        <w:pStyle w:val="a3"/>
        <w:spacing w:after="240" w:afterAutospacing="0" w:line="276" w:lineRule="auto"/>
        <w:ind w:firstLine="709"/>
        <w:contextualSpacing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Через </w:t>
      </w:r>
      <w:r w:rsidR="00C109EC" w:rsidRPr="00B9029B">
        <w:rPr>
          <w:sz w:val="28"/>
          <w:szCs w:val="28"/>
        </w:rPr>
        <w:t xml:space="preserve">некоторое время после начала движения </w:t>
      </w:r>
      <w:r w:rsidR="00C109EC">
        <w:rPr>
          <w:sz w:val="28"/>
          <w:szCs w:val="28"/>
        </w:rPr>
        <w:t xml:space="preserve">в системе устанавливаются </w:t>
      </w:r>
      <w:r w:rsidR="00C109EC" w:rsidRPr="00C715DB">
        <w:rPr>
          <w:b/>
          <w:i/>
          <w:sz w:val="28"/>
          <w:szCs w:val="28"/>
        </w:rPr>
        <w:t>автоколебания</w:t>
      </w:r>
      <w:r w:rsidR="00C109EC">
        <w:rPr>
          <w:sz w:val="28"/>
          <w:szCs w:val="28"/>
        </w:rPr>
        <w:t xml:space="preserve">, образом которых на фазовой плоскости </w:t>
      </w:r>
      <w:r w:rsidR="00C109EC" w:rsidRPr="00B9029B">
        <w:rPr>
          <w:bCs/>
          <w:sz w:val="28"/>
          <w:szCs w:val="28"/>
        </w:rPr>
        <w:t>цикл</w:t>
      </w:r>
      <w:r w:rsidR="00C109EC">
        <w:rPr>
          <w:bCs/>
          <w:sz w:val="28"/>
          <w:szCs w:val="28"/>
        </w:rPr>
        <w:t xml:space="preserve"> </w:t>
      </w:r>
      <w:r w:rsidR="00C109EC" w:rsidRPr="00C715DB">
        <w:rPr>
          <w:b/>
          <w:bCs/>
          <w:i/>
          <w:sz w:val="28"/>
          <w:szCs w:val="28"/>
        </w:rPr>
        <w:t>эллиптической формы</w:t>
      </w:r>
      <w:r w:rsidR="00C109EC">
        <w:rPr>
          <w:bCs/>
          <w:sz w:val="28"/>
          <w:szCs w:val="28"/>
        </w:rPr>
        <w:t xml:space="preserve">. </w:t>
      </w:r>
      <w:r w:rsidR="00C109EC">
        <w:rPr>
          <w:sz w:val="28"/>
          <w:szCs w:val="28"/>
        </w:rPr>
        <w:t xml:space="preserve">Результаты численного интегрирования (4.5) при малых </w:t>
      </w:r>
      <w:r w:rsidR="00C109EC" w:rsidRPr="00C715DB">
        <w:rPr>
          <w:b/>
          <w:i/>
          <w:sz w:val="28"/>
          <w:szCs w:val="28"/>
        </w:rPr>
        <w:t>μ</w:t>
      </w:r>
      <w:r w:rsidR="00C109EC">
        <w:rPr>
          <w:sz w:val="28"/>
          <w:szCs w:val="28"/>
        </w:rPr>
        <w:t xml:space="preserve"> показаны на рис. 4.5.</w:t>
      </w:r>
      <w:r w:rsidR="00C109EC" w:rsidRPr="00DA43E5">
        <w:rPr>
          <w:bCs/>
          <w:sz w:val="28"/>
          <w:szCs w:val="28"/>
        </w:rPr>
        <w:t xml:space="preserve"> </w:t>
      </w:r>
    </w:p>
    <w:p w:rsidR="00C109EC" w:rsidRPr="009112FB" w:rsidRDefault="00C109EC" w:rsidP="00C109EC">
      <w:pPr>
        <w:pStyle w:val="a3"/>
        <w:spacing w:after="240" w:afterAutospacing="0" w:line="276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Рассматриваются две</w:t>
      </w:r>
      <w:r w:rsidRPr="00B9029B">
        <w:rPr>
          <w:sz w:val="28"/>
          <w:szCs w:val="28"/>
        </w:rPr>
        <w:t xml:space="preserve">  траектори</w:t>
      </w:r>
      <w:r>
        <w:rPr>
          <w:sz w:val="28"/>
          <w:szCs w:val="28"/>
        </w:rPr>
        <w:t>и, они</w:t>
      </w:r>
      <w:r w:rsidRPr="00B9029B">
        <w:rPr>
          <w:sz w:val="28"/>
          <w:szCs w:val="28"/>
        </w:rPr>
        <w:t xml:space="preserve">  выходя</w:t>
      </w:r>
      <w:r>
        <w:rPr>
          <w:sz w:val="28"/>
          <w:szCs w:val="28"/>
        </w:rPr>
        <w:t>т</w:t>
      </w:r>
      <w:r w:rsidRPr="00B9029B">
        <w:rPr>
          <w:sz w:val="28"/>
          <w:szCs w:val="28"/>
        </w:rPr>
        <w:t xml:space="preserve">  из различных  начальных  точек, </w:t>
      </w:r>
      <w:r>
        <w:rPr>
          <w:sz w:val="28"/>
          <w:szCs w:val="28"/>
        </w:rPr>
        <w:t>одна расположена внутри</w:t>
      </w:r>
      <w:r w:rsidRPr="00B9029B">
        <w:rPr>
          <w:sz w:val="28"/>
          <w:szCs w:val="28"/>
        </w:rPr>
        <w:t>,</w:t>
      </w:r>
      <w:r>
        <w:rPr>
          <w:sz w:val="28"/>
          <w:szCs w:val="28"/>
        </w:rPr>
        <w:t xml:space="preserve"> а другая – сн</w:t>
      </w:r>
      <w:r w:rsidRPr="00B9029B">
        <w:rPr>
          <w:sz w:val="28"/>
          <w:szCs w:val="28"/>
        </w:rPr>
        <w:t>аружи  предельного      цикла</w:t>
      </w:r>
      <w:r>
        <w:rPr>
          <w:sz w:val="28"/>
          <w:szCs w:val="28"/>
        </w:rPr>
        <w:t>. С ростом</w:t>
      </w:r>
      <w:r w:rsidRPr="00B9029B">
        <w:rPr>
          <w:sz w:val="28"/>
          <w:szCs w:val="28"/>
        </w:rPr>
        <w:t xml:space="preserve">  </w:t>
      </w:r>
      <w:proofErr w:type="spellStart"/>
      <w:r w:rsidRPr="00B9029B">
        <w:rPr>
          <w:i/>
          <w:sz w:val="28"/>
          <w:szCs w:val="28"/>
        </w:rPr>
        <w:t>t</w:t>
      </w:r>
      <w:proofErr w:type="spellEnd"/>
      <w:r w:rsidRPr="00B902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обе траектории</w:t>
      </w:r>
      <w:r w:rsidRPr="00EC473A">
        <w:rPr>
          <w:sz w:val="28"/>
          <w:szCs w:val="28"/>
        </w:rPr>
        <w:t xml:space="preserve"> </w:t>
      </w:r>
      <w:r w:rsidRPr="00B9029B">
        <w:rPr>
          <w:sz w:val="28"/>
          <w:szCs w:val="28"/>
        </w:rPr>
        <w:t xml:space="preserve">асимптотически  притягиваются   </w:t>
      </w:r>
      <w:r w:rsidRPr="00EC473A">
        <w:rPr>
          <w:sz w:val="28"/>
          <w:szCs w:val="28"/>
        </w:rPr>
        <w:t xml:space="preserve">к  </w:t>
      </w:r>
      <w:r w:rsidRPr="00EC473A">
        <w:rPr>
          <w:bCs/>
          <w:sz w:val="28"/>
          <w:szCs w:val="28"/>
        </w:rPr>
        <w:t xml:space="preserve">   </w:t>
      </w:r>
      <w:r w:rsidRPr="00EC473A">
        <w:rPr>
          <w:sz w:val="28"/>
          <w:szCs w:val="28"/>
        </w:rPr>
        <w:t xml:space="preserve">   </w:t>
      </w:r>
      <w:r w:rsidRPr="00EC473A">
        <w:rPr>
          <w:bCs/>
          <w:sz w:val="28"/>
          <w:szCs w:val="28"/>
        </w:rPr>
        <w:t>предельному  циклу</w:t>
      </w:r>
      <w:r>
        <w:rPr>
          <w:bCs/>
          <w:sz w:val="28"/>
          <w:szCs w:val="28"/>
        </w:rPr>
        <w:t>,</w:t>
      </w:r>
      <w:r w:rsidRPr="00EC473A">
        <w:rPr>
          <w:bCs/>
          <w:sz w:val="28"/>
          <w:szCs w:val="28"/>
        </w:rPr>
        <w:t xml:space="preserve"> </w:t>
      </w:r>
      <w:r w:rsidRPr="00EC473A">
        <w:rPr>
          <w:sz w:val="28"/>
          <w:szCs w:val="28"/>
        </w:rPr>
        <w:t xml:space="preserve">  которому  соответствует  </w:t>
      </w:r>
      <w:r w:rsidRPr="00EC473A">
        <w:rPr>
          <w:bCs/>
          <w:sz w:val="28"/>
          <w:szCs w:val="28"/>
        </w:rPr>
        <w:t>периодическое  движение</w:t>
      </w:r>
      <w:r>
        <w:rPr>
          <w:bCs/>
          <w:sz w:val="28"/>
          <w:szCs w:val="28"/>
        </w:rPr>
        <w:t>,</w:t>
      </w:r>
      <w:r w:rsidRPr="00DA43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близкое к синусоидальным колебаниям.</w:t>
      </w:r>
      <w:r w:rsidRPr="00DA43E5">
        <w:rPr>
          <w:sz w:val="28"/>
          <w:szCs w:val="28"/>
        </w:rPr>
        <w:t xml:space="preserve"> </w:t>
      </w:r>
    </w:p>
    <w:p w:rsidR="00C715DB" w:rsidRPr="009112FB" w:rsidRDefault="00C715DB" w:rsidP="00C109EC">
      <w:pPr>
        <w:pStyle w:val="a3"/>
        <w:spacing w:after="240" w:afterAutospacing="0" w:line="276" w:lineRule="auto"/>
        <w:ind w:firstLine="709"/>
        <w:contextualSpacing/>
        <w:jc w:val="both"/>
        <w:rPr>
          <w:sz w:val="28"/>
          <w:szCs w:val="28"/>
        </w:rPr>
      </w:pPr>
    </w:p>
    <w:p w:rsidR="00C109EC" w:rsidRDefault="00C109EC" w:rsidP="00C109EC">
      <w:pPr>
        <w:pStyle w:val="a3"/>
        <w:spacing w:after="240" w:afterAutospacing="0" w:line="276" w:lineRule="auto"/>
        <w:ind w:firstLine="709"/>
        <w:jc w:val="both"/>
        <w:rPr>
          <w:sz w:val="28"/>
          <w:szCs w:val="28"/>
        </w:rPr>
      </w:pPr>
    </w:p>
    <w:p w:rsidR="00C109EC" w:rsidRDefault="00C109EC" w:rsidP="00C109EC">
      <w:pPr>
        <w:spacing w:before="100" w:beforeAutospacing="1" w:after="240" w:line="276" w:lineRule="auto"/>
        <w:jc w:val="center"/>
      </w:pPr>
    </w:p>
    <w:p w:rsidR="00C109EC" w:rsidRDefault="00C109EC" w:rsidP="00C109EC">
      <w:pPr>
        <w:spacing w:before="100" w:beforeAutospacing="1" w:after="240" w:line="276" w:lineRule="auto"/>
        <w:contextualSpacing/>
        <w:jc w:val="center"/>
      </w:pPr>
    </w:p>
    <w:p w:rsidR="00C109EC" w:rsidRDefault="00C109EC" w:rsidP="00C109EC">
      <w:pPr>
        <w:spacing w:before="100" w:beforeAutospacing="1" w:after="240" w:line="276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4360" cy="3845584"/>
            <wp:effectExtent l="19050" t="19050" r="18290" b="21566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175" cy="3852581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109EC" w:rsidRDefault="00C109EC" w:rsidP="00C109EC">
      <w:pPr>
        <w:spacing w:before="100" w:beforeAutospacing="1" w:after="100" w:afterAutospacing="1" w:line="276" w:lineRule="auto"/>
        <w:contextualSpacing/>
        <w:jc w:val="center"/>
        <w:rPr>
          <w:i/>
          <w:sz w:val="24"/>
          <w:szCs w:val="24"/>
        </w:rPr>
      </w:pPr>
      <w:r w:rsidRPr="000C2E1A">
        <w:rPr>
          <w:i/>
          <w:sz w:val="24"/>
          <w:szCs w:val="24"/>
        </w:rPr>
        <w:t>Рисунок 4.</w:t>
      </w:r>
      <w:r>
        <w:rPr>
          <w:i/>
          <w:sz w:val="24"/>
          <w:szCs w:val="24"/>
        </w:rPr>
        <w:t>5</w:t>
      </w:r>
      <w:r w:rsidRPr="000C2E1A"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</w:rPr>
        <w:t xml:space="preserve">Генератор Ван </w:t>
      </w:r>
      <w:proofErr w:type="spellStart"/>
      <w:proofErr w:type="gramStart"/>
      <w:r>
        <w:rPr>
          <w:i/>
          <w:sz w:val="24"/>
          <w:szCs w:val="24"/>
        </w:rPr>
        <w:t>дер</w:t>
      </w:r>
      <w:proofErr w:type="spellEnd"/>
      <w:proofErr w:type="gramEnd"/>
      <w:r>
        <w:rPr>
          <w:i/>
          <w:sz w:val="24"/>
          <w:szCs w:val="24"/>
        </w:rPr>
        <w:t xml:space="preserve"> Поля. </w:t>
      </w:r>
      <w:r w:rsidRPr="000C2E1A">
        <w:rPr>
          <w:i/>
          <w:sz w:val="24"/>
          <w:szCs w:val="24"/>
        </w:rPr>
        <w:t xml:space="preserve">Установление </w:t>
      </w:r>
      <w:proofErr w:type="gramStart"/>
      <w:r>
        <w:rPr>
          <w:i/>
          <w:sz w:val="24"/>
          <w:szCs w:val="24"/>
        </w:rPr>
        <w:t>квазигармонических</w:t>
      </w:r>
      <w:proofErr w:type="gramEnd"/>
      <w:r>
        <w:rPr>
          <w:i/>
          <w:sz w:val="24"/>
          <w:szCs w:val="24"/>
        </w:rPr>
        <w:t xml:space="preserve"> </w:t>
      </w:r>
    </w:p>
    <w:p w:rsidR="00C109EC" w:rsidRDefault="00C109EC" w:rsidP="00C109EC">
      <w:pPr>
        <w:spacing w:before="100" w:beforeAutospacing="1" w:after="100" w:afterAutospacing="1" w:line="276" w:lineRule="auto"/>
        <w:contextualSpacing/>
        <w:jc w:val="center"/>
        <w:rPr>
          <w:sz w:val="24"/>
          <w:szCs w:val="24"/>
        </w:rPr>
      </w:pPr>
      <w:r>
        <w:rPr>
          <w:i/>
          <w:sz w:val="24"/>
          <w:szCs w:val="24"/>
        </w:rPr>
        <w:t>а</w:t>
      </w:r>
      <w:r w:rsidRPr="000C2E1A">
        <w:rPr>
          <w:i/>
          <w:sz w:val="24"/>
          <w:szCs w:val="24"/>
        </w:rPr>
        <w:t>втоколебаний</w:t>
      </w:r>
      <w:r>
        <w:rPr>
          <w:i/>
          <w:sz w:val="24"/>
          <w:szCs w:val="24"/>
        </w:rPr>
        <w:t xml:space="preserve">, </w:t>
      </w:r>
      <w:r w:rsidRPr="00A05A76">
        <w:rPr>
          <w:sz w:val="24"/>
          <w:szCs w:val="24"/>
        </w:rPr>
        <w:t>μ</w:t>
      </w:r>
      <w:r w:rsidRPr="005334CF">
        <w:rPr>
          <w:sz w:val="24"/>
          <w:szCs w:val="24"/>
        </w:rPr>
        <w:t>&lt;1</w:t>
      </w:r>
      <w:r>
        <w:rPr>
          <w:sz w:val="24"/>
          <w:szCs w:val="24"/>
        </w:rPr>
        <w:t xml:space="preserve">. </w:t>
      </w:r>
    </w:p>
    <w:p w:rsidR="00C715DB" w:rsidRPr="004C0781" w:rsidRDefault="00C715DB" w:rsidP="00C715DB">
      <w:pPr>
        <w:pStyle w:val="a3"/>
        <w:spacing w:after="240" w:afterAutospacing="0" w:line="276" w:lineRule="auto"/>
        <w:ind w:firstLine="709"/>
        <w:jc w:val="both"/>
      </w:pPr>
      <w:r>
        <w:rPr>
          <w:sz w:val="28"/>
          <w:szCs w:val="28"/>
        </w:rPr>
        <w:br w:type="column"/>
      </w:r>
      <w:r>
        <w:rPr>
          <w:sz w:val="28"/>
          <w:szCs w:val="28"/>
        </w:rPr>
        <w:lastRenderedPageBreak/>
        <w:t xml:space="preserve">С ростом  значений параметра μ, при </w:t>
      </w:r>
      <w:r w:rsidRPr="00C715DB">
        <w:rPr>
          <w:b/>
          <w:i/>
          <w:sz w:val="36"/>
          <w:szCs w:val="28"/>
        </w:rPr>
        <w:t>μ&gt;1</w:t>
      </w:r>
      <w:r>
        <w:rPr>
          <w:sz w:val="28"/>
          <w:szCs w:val="28"/>
        </w:rPr>
        <w:t xml:space="preserve">,  предельный цикл приобретает прямоугольную форму, что приводит к появлению двух  различных масштабов времени: вслед за медленным дрейфом происходит резкое изменение  амплитуды (рис. 4.6). Динамика амплитуды становится похожа на ″пилообразный″ сигнал. Подобная временная зависимость получила название </w:t>
      </w:r>
      <w:r w:rsidRPr="00D52533">
        <w:rPr>
          <w:i/>
          <w:sz w:val="28"/>
          <w:szCs w:val="28"/>
        </w:rPr>
        <w:t>релаксационных колебаний</w:t>
      </w:r>
      <w:r>
        <w:rPr>
          <w:sz w:val="28"/>
          <w:szCs w:val="28"/>
        </w:rPr>
        <w:t>.</w:t>
      </w:r>
      <w:r w:rsidRPr="004A5B0B">
        <w:t xml:space="preserve"> </w:t>
      </w:r>
    </w:p>
    <w:p w:rsidR="00C109EC" w:rsidRDefault="00C109EC" w:rsidP="00C109EC">
      <w:pPr>
        <w:spacing w:before="100" w:beforeAutospacing="1" w:after="100" w:afterAutospacing="1" w:line="276" w:lineRule="auto"/>
        <w:contextualSpacing/>
        <w:jc w:val="center"/>
        <w:rPr>
          <w:sz w:val="24"/>
          <w:szCs w:val="24"/>
        </w:rPr>
      </w:pPr>
    </w:p>
    <w:p w:rsidR="00C109EC" w:rsidRDefault="00C109EC" w:rsidP="00C109EC">
      <w:pPr>
        <w:spacing w:before="100" w:beforeAutospacing="1" w:after="100" w:afterAutospacing="1" w:line="276" w:lineRule="auto"/>
        <w:contextualSpacing/>
        <w:jc w:val="center"/>
        <w:rPr>
          <w:sz w:val="24"/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5076956" cy="3828331"/>
            <wp:effectExtent l="19050" t="19050" r="28444" b="19769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267" cy="3832336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109EC" w:rsidRDefault="00C109EC" w:rsidP="00C109EC">
      <w:pPr>
        <w:spacing w:before="100" w:beforeAutospacing="1" w:after="100" w:afterAutospacing="1" w:line="276" w:lineRule="auto"/>
        <w:contextualSpacing/>
        <w:jc w:val="center"/>
        <w:rPr>
          <w:sz w:val="24"/>
          <w:szCs w:val="24"/>
        </w:rPr>
      </w:pPr>
    </w:p>
    <w:p w:rsidR="00C109EC" w:rsidRDefault="00C109EC" w:rsidP="00C109EC">
      <w:pPr>
        <w:spacing w:before="100" w:beforeAutospacing="1" w:after="100" w:afterAutospacing="1" w:line="276" w:lineRule="auto"/>
        <w:contextualSpacing/>
        <w:jc w:val="center"/>
        <w:rPr>
          <w:i/>
          <w:sz w:val="24"/>
          <w:szCs w:val="24"/>
        </w:rPr>
      </w:pPr>
      <w:r w:rsidRPr="000C2E1A">
        <w:rPr>
          <w:i/>
          <w:sz w:val="24"/>
          <w:szCs w:val="24"/>
        </w:rPr>
        <w:t>Рисунок 4.</w:t>
      </w:r>
      <w:r>
        <w:rPr>
          <w:i/>
          <w:sz w:val="24"/>
          <w:szCs w:val="24"/>
        </w:rPr>
        <w:t>6</w:t>
      </w:r>
      <w:r w:rsidRPr="000C2E1A"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</w:rPr>
        <w:t xml:space="preserve">Генератор Ван </w:t>
      </w:r>
      <w:proofErr w:type="spellStart"/>
      <w:proofErr w:type="gramStart"/>
      <w:r>
        <w:rPr>
          <w:i/>
          <w:sz w:val="24"/>
          <w:szCs w:val="24"/>
        </w:rPr>
        <w:t>дер</w:t>
      </w:r>
      <w:proofErr w:type="spellEnd"/>
      <w:proofErr w:type="gramEnd"/>
      <w:r>
        <w:rPr>
          <w:i/>
          <w:sz w:val="24"/>
          <w:szCs w:val="24"/>
        </w:rPr>
        <w:t xml:space="preserve"> Поля. </w:t>
      </w:r>
      <w:r w:rsidRPr="000C2E1A">
        <w:rPr>
          <w:i/>
          <w:sz w:val="24"/>
          <w:szCs w:val="24"/>
        </w:rPr>
        <w:t xml:space="preserve">Установление </w:t>
      </w:r>
      <w:r>
        <w:rPr>
          <w:i/>
          <w:sz w:val="24"/>
          <w:szCs w:val="24"/>
        </w:rPr>
        <w:t>релаксационных авто</w:t>
      </w:r>
      <w:r w:rsidRPr="000C2E1A">
        <w:rPr>
          <w:i/>
          <w:sz w:val="24"/>
          <w:szCs w:val="24"/>
        </w:rPr>
        <w:t xml:space="preserve">колебаний </w:t>
      </w:r>
    </w:p>
    <w:p w:rsidR="00C109EC" w:rsidRPr="005334CF" w:rsidRDefault="00C109EC" w:rsidP="00C109EC">
      <w:pPr>
        <w:spacing w:before="100" w:beforeAutospacing="1" w:after="100" w:afterAutospacing="1" w:line="276" w:lineRule="auto"/>
        <w:contextualSpacing/>
        <w:jc w:val="center"/>
        <w:rPr>
          <w:i/>
          <w:sz w:val="24"/>
          <w:szCs w:val="24"/>
        </w:rPr>
      </w:pPr>
      <w:r w:rsidRPr="00B23470">
        <w:rPr>
          <w:i/>
          <w:sz w:val="24"/>
          <w:szCs w:val="24"/>
        </w:rPr>
        <w:t>при больших значениях</w:t>
      </w:r>
      <w:r>
        <w:rPr>
          <w:sz w:val="24"/>
          <w:szCs w:val="24"/>
        </w:rPr>
        <w:t xml:space="preserve"> μ (</w:t>
      </w:r>
      <w:r w:rsidRPr="00A05A76">
        <w:rPr>
          <w:sz w:val="24"/>
          <w:szCs w:val="24"/>
        </w:rPr>
        <w:t>μ</w:t>
      </w:r>
      <w:r w:rsidRPr="005334CF">
        <w:rPr>
          <w:sz w:val="24"/>
          <w:szCs w:val="24"/>
        </w:rPr>
        <w:t>&gt;1</w:t>
      </w:r>
      <w:r>
        <w:rPr>
          <w:sz w:val="24"/>
          <w:szCs w:val="24"/>
        </w:rPr>
        <w:t>)</w:t>
      </w:r>
    </w:p>
    <w:p w:rsidR="00F8494D" w:rsidRDefault="00C109EC" w:rsidP="00C109EC">
      <w:pPr>
        <w:pStyle w:val="a3"/>
        <w:spacing w:after="240" w:afterAutospacing="0" w:line="276" w:lineRule="auto"/>
        <w:ind w:firstLine="709"/>
        <w:contextualSpacing/>
        <w:jc w:val="both"/>
        <w:rPr>
          <w:sz w:val="28"/>
          <w:szCs w:val="28"/>
        </w:rPr>
      </w:pPr>
      <w:r w:rsidRPr="004A5B0B">
        <w:rPr>
          <w:sz w:val="28"/>
          <w:szCs w:val="28"/>
        </w:rPr>
        <w:t xml:space="preserve">Итак, для систем с одной степенью свободы на фазовой плоскости не существует структурных элементов, кроме особых точек, </w:t>
      </w:r>
      <w:proofErr w:type="spellStart"/>
      <w:r w:rsidRPr="004A5B0B">
        <w:rPr>
          <w:sz w:val="28"/>
          <w:szCs w:val="28"/>
        </w:rPr>
        <w:t>сепаратрис</w:t>
      </w:r>
      <w:proofErr w:type="spellEnd"/>
      <w:r w:rsidRPr="004A5B0B">
        <w:rPr>
          <w:sz w:val="28"/>
          <w:szCs w:val="28"/>
        </w:rPr>
        <w:t xml:space="preserve"> и предельных циклов. Это обусловлено фундаментальным свойством решений дифференциальных уравнений, а именно единственностью, что исключает возможность пересечения фазовых траекторий.</w:t>
      </w:r>
      <w:r>
        <w:rPr>
          <w:sz w:val="28"/>
          <w:szCs w:val="28"/>
        </w:rPr>
        <w:t xml:space="preserve"> </w:t>
      </w:r>
      <w:r w:rsidRPr="00F40F51">
        <w:rPr>
          <w:sz w:val="28"/>
          <w:szCs w:val="28"/>
        </w:rPr>
        <w:t xml:space="preserve">Поведение фазовых траекторий на плоскости определяется взаимным расположением выделенных структурных элементов. Следовательно, для динамической системы с одной степенью свободы (с размерностью фазового пространства </w:t>
      </w:r>
      <w:r w:rsidRPr="00F40F51">
        <w:rPr>
          <w:i/>
          <w:sz w:val="28"/>
          <w:szCs w:val="28"/>
          <w:lang w:val="en-US"/>
        </w:rPr>
        <w:t>N</w:t>
      </w:r>
      <w:r w:rsidRPr="00F40F51">
        <w:rPr>
          <w:sz w:val="28"/>
          <w:szCs w:val="28"/>
        </w:rPr>
        <w:t>=2) существует только три возможности:</w:t>
      </w:r>
      <w:r>
        <w:rPr>
          <w:sz w:val="28"/>
          <w:szCs w:val="28"/>
        </w:rPr>
        <w:t xml:space="preserve"> </w:t>
      </w:r>
      <w:r w:rsidRPr="00F40F51">
        <w:rPr>
          <w:sz w:val="28"/>
          <w:szCs w:val="28"/>
        </w:rPr>
        <w:t xml:space="preserve"> совершать периодические движения;   неограниченно стремиться к положению равновесия</w:t>
      </w:r>
      <w:r>
        <w:rPr>
          <w:sz w:val="28"/>
          <w:szCs w:val="28"/>
        </w:rPr>
        <w:t xml:space="preserve"> или</w:t>
      </w:r>
      <w:r w:rsidRPr="00F40F51">
        <w:rPr>
          <w:sz w:val="28"/>
          <w:szCs w:val="28"/>
        </w:rPr>
        <w:t xml:space="preserve">  неограниченно удаляться от положения равновесия.</w:t>
      </w:r>
    </w:p>
    <w:p w:rsidR="00C109EC" w:rsidRDefault="00F8494D" w:rsidP="00C109EC">
      <w:pPr>
        <w:pStyle w:val="a3"/>
        <w:spacing w:after="240" w:afterAutospacing="0" w:line="276" w:lineRule="auto"/>
        <w:ind w:firstLine="709"/>
        <w:contextualSpacing/>
        <w:jc w:val="both"/>
        <w:rPr>
          <w:b/>
          <w:i/>
        </w:rPr>
      </w:pPr>
      <w:r>
        <w:rPr>
          <w:sz w:val="28"/>
          <w:szCs w:val="28"/>
        </w:rPr>
        <w:br w:type="column"/>
      </w:r>
    </w:p>
    <w:p w:rsidR="00C109EC" w:rsidRDefault="00C109EC" w:rsidP="00C109EC">
      <w:pPr>
        <w:spacing w:line="276" w:lineRule="auto"/>
        <w:ind w:firstLine="709"/>
        <w:jc w:val="center"/>
        <w:rPr>
          <w:b/>
          <w:i/>
        </w:rPr>
      </w:pPr>
      <w:r w:rsidRPr="00EC5132">
        <w:rPr>
          <w:b/>
          <w:i/>
        </w:rPr>
        <w:t xml:space="preserve">4.5. Уравнение Ван </w:t>
      </w:r>
      <w:proofErr w:type="spellStart"/>
      <w:proofErr w:type="gramStart"/>
      <w:r w:rsidRPr="00EC5132">
        <w:rPr>
          <w:b/>
          <w:i/>
        </w:rPr>
        <w:t>дер</w:t>
      </w:r>
      <w:proofErr w:type="spellEnd"/>
      <w:proofErr w:type="gramEnd"/>
      <w:r w:rsidRPr="00EC5132">
        <w:rPr>
          <w:b/>
          <w:i/>
        </w:rPr>
        <w:t xml:space="preserve"> Поля с возмущающей внешней силой</w:t>
      </w:r>
    </w:p>
    <w:p w:rsidR="00C109EC" w:rsidRDefault="00C109EC" w:rsidP="00C109EC">
      <w:pPr>
        <w:spacing w:line="276" w:lineRule="auto"/>
        <w:ind w:firstLine="709"/>
        <w:jc w:val="center"/>
        <w:rPr>
          <w:b/>
          <w:i/>
        </w:rPr>
      </w:pPr>
    </w:p>
    <w:p w:rsidR="00C109EC" w:rsidRDefault="00C109EC" w:rsidP="00C109EC">
      <w:pPr>
        <w:spacing w:line="276" w:lineRule="auto"/>
        <w:ind w:firstLine="709"/>
      </w:pPr>
      <w:r>
        <w:t xml:space="preserve">Рассмотрим неавтономное дифференциальное уравнение Ван </w:t>
      </w:r>
      <w:proofErr w:type="spellStart"/>
      <w:proofErr w:type="gramStart"/>
      <w:r>
        <w:t>дер</w:t>
      </w:r>
      <w:proofErr w:type="spellEnd"/>
      <w:proofErr w:type="gramEnd"/>
      <w:r>
        <w:t xml:space="preserve"> Поля:        </w:t>
      </w:r>
    </w:p>
    <w:p w:rsidR="00C109EC" w:rsidRPr="00D16051" w:rsidRDefault="00C109EC" w:rsidP="00C109EC">
      <w:pPr>
        <w:spacing w:line="276" w:lineRule="auto"/>
        <w:ind w:firstLine="709"/>
        <w:jc w:val="center"/>
      </w:pPr>
      <w:r w:rsidRPr="00D56B17">
        <w:rPr>
          <w:position w:val="-30"/>
        </w:rPr>
        <w:object w:dxaOrig="4959" w:dyaOrig="840">
          <v:shape id="_x0000_i1031" type="#_x0000_t75" style="width:247.8pt;height:42.1pt" o:ole="">
            <v:imagedata r:id="rId20" o:title=""/>
          </v:shape>
          <o:OLEObject Type="Embed" ProgID="Equation.DSMT4" ShapeID="_x0000_i1031" DrawAspect="Content" ObjectID="_1582695634" r:id="rId21"/>
        </w:object>
      </w:r>
      <w:r>
        <w:t>.                    (4.8)</w:t>
      </w:r>
    </w:p>
    <w:p w:rsidR="00C109EC" w:rsidRDefault="00C109EC" w:rsidP="00C109EC">
      <w:pPr>
        <w:spacing w:line="276" w:lineRule="auto"/>
      </w:pPr>
    </w:p>
    <w:p w:rsidR="00C109EC" w:rsidRDefault="00C109EC" w:rsidP="00C109EC">
      <w:pPr>
        <w:spacing w:after="240" w:line="276" w:lineRule="auto"/>
        <w:contextualSpacing/>
      </w:pPr>
      <w:r>
        <w:t>Уравнение (4.8) отличается от (4.5) гармоническим возмущением</w:t>
      </w:r>
      <w:r w:rsidRPr="007905C6">
        <w:t xml:space="preserve"> </w:t>
      </w:r>
      <w:r>
        <w:t xml:space="preserve"> с амплитудой </w:t>
      </w:r>
      <w:r w:rsidRPr="00FF7FD6">
        <w:rPr>
          <w:i/>
          <w:lang w:val="en-US"/>
        </w:rPr>
        <w:t>B</w:t>
      </w:r>
      <w:r w:rsidRPr="00FF7FD6">
        <w:t xml:space="preserve"> </w:t>
      </w:r>
      <w:r>
        <w:t xml:space="preserve"> и частотой ω в правой части  (4.8).</w:t>
      </w:r>
    </w:p>
    <w:p w:rsidR="00C109EC" w:rsidRDefault="00C109EC" w:rsidP="00C109EC">
      <w:pPr>
        <w:spacing w:after="240" w:line="276" w:lineRule="auto"/>
        <w:ind w:firstLine="709"/>
      </w:pPr>
      <w:r>
        <w:t xml:space="preserve">Введем фазовые координаты  </w:t>
      </w:r>
      <w:r>
        <w:rPr>
          <w:i/>
          <w:lang w:val="en-US"/>
        </w:rPr>
        <w:t>X</w:t>
      </w:r>
      <w:r w:rsidRPr="00FF7FD6">
        <w:rPr>
          <w:i/>
        </w:rPr>
        <w:t xml:space="preserve">, </w:t>
      </w:r>
      <w:r>
        <w:rPr>
          <w:i/>
        </w:rPr>
        <w:t xml:space="preserve">  </w:t>
      </w:r>
      <w:r>
        <w:rPr>
          <w:i/>
          <w:lang w:val="en-US"/>
        </w:rPr>
        <w:t>Y</w:t>
      </w:r>
      <w:r w:rsidRPr="00FF7FD6">
        <w:rPr>
          <w:i/>
        </w:rPr>
        <w:t>=</w:t>
      </w:r>
      <w:proofErr w:type="spellStart"/>
      <w:r>
        <w:rPr>
          <w:i/>
          <w:lang w:val="en-US"/>
        </w:rPr>
        <w:t>dX</w:t>
      </w:r>
      <w:proofErr w:type="spellEnd"/>
      <w:r w:rsidRPr="00FF7FD6">
        <w:rPr>
          <w:i/>
        </w:rPr>
        <w:t>/</w:t>
      </w:r>
      <w:proofErr w:type="spellStart"/>
      <w:r w:rsidRPr="00FF7FD6">
        <w:rPr>
          <w:i/>
          <w:lang w:val="en-US"/>
        </w:rPr>
        <w:t>d</w:t>
      </w:r>
      <w:r>
        <w:rPr>
          <w:i/>
          <w:lang w:val="en-US"/>
        </w:rPr>
        <w:t>τ</w:t>
      </w:r>
      <w:proofErr w:type="spellEnd"/>
      <w:r w:rsidRPr="00FF7FD6">
        <w:rPr>
          <w:i/>
        </w:rPr>
        <w:t xml:space="preserve">, </w:t>
      </w:r>
      <w:r>
        <w:rPr>
          <w:i/>
        </w:rPr>
        <w:t xml:space="preserve">  </w:t>
      </w:r>
      <w:r w:rsidRPr="00FF7FD6">
        <w:rPr>
          <w:i/>
          <w:lang w:val="en-US"/>
        </w:rPr>
        <w:t>z</w:t>
      </w:r>
      <w:r w:rsidRPr="00FF7FD6">
        <w:rPr>
          <w:i/>
        </w:rPr>
        <w:t>=</w:t>
      </w:r>
      <w:proofErr w:type="spellStart"/>
      <w:r w:rsidRPr="00FF7FD6">
        <w:rPr>
          <w:i/>
          <w:lang w:val="en-US"/>
        </w:rPr>
        <w:t>ω</w:t>
      </w:r>
      <w:r>
        <w:rPr>
          <w:i/>
          <w:lang w:val="en-US"/>
        </w:rPr>
        <w:t>τ</w:t>
      </w:r>
      <w:proofErr w:type="spellEnd"/>
      <w:r>
        <w:t xml:space="preserve">,  </w:t>
      </w:r>
      <w:r w:rsidRPr="007905C6">
        <w:t xml:space="preserve"> </w:t>
      </w:r>
      <w:r>
        <w:t>в новых переменных уравнение (4.8) можно представить как автон</w:t>
      </w:r>
      <w:r w:rsidR="00DA0DD8" w:rsidRPr="00DA0DD8">
        <w:t>:3</w:t>
      </w:r>
      <w:r>
        <w:t>омную дифференциальную систему:</w:t>
      </w:r>
    </w:p>
    <w:p w:rsidR="00C109EC" w:rsidRDefault="00C109EC" w:rsidP="00C109EC">
      <w:pPr>
        <w:spacing w:after="240" w:line="276" w:lineRule="auto"/>
        <w:jc w:val="center"/>
      </w:pPr>
      <w:r>
        <w:t xml:space="preserve">                      </w:t>
      </w:r>
      <w:r w:rsidRPr="00EF7EC2">
        <w:rPr>
          <w:position w:val="-122"/>
        </w:rPr>
        <w:object w:dxaOrig="4280" w:dyaOrig="2600">
          <v:shape id="_x0000_i1032" type="#_x0000_t75" style="width:214.15pt;height:129.95pt" o:ole="">
            <v:imagedata r:id="rId22" o:title=""/>
          </v:shape>
          <o:OLEObject Type="Embed" ProgID="Equation.DSMT4" ShapeID="_x0000_i1032" DrawAspect="Content" ObjectID="_1582695635" r:id="rId23"/>
        </w:object>
      </w:r>
      <w:r>
        <w:t xml:space="preserve">  .                     (4.9)</w:t>
      </w:r>
    </w:p>
    <w:p w:rsidR="00C109EC" w:rsidRDefault="00C109EC" w:rsidP="00C109EC">
      <w:pPr>
        <w:spacing w:after="240" w:line="276" w:lineRule="auto"/>
        <w:contextualSpacing/>
      </w:pPr>
      <w:r>
        <w:t>Размерность фазового пространства возрастает до трех (</w:t>
      </w:r>
      <w:r w:rsidRPr="00EC5132">
        <w:rPr>
          <w:i/>
          <w:lang w:val="en-US"/>
        </w:rPr>
        <w:t>N</w:t>
      </w:r>
      <w:r w:rsidRPr="00EC5132">
        <w:t>=3</w:t>
      </w:r>
      <w:r>
        <w:t xml:space="preserve">). </w:t>
      </w:r>
    </w:p>
    <w:p w:rsidR="00892023" w:rsidRPr="009112FB" w:rsidRDefault="00C109EC" w:rsidP="00C109EC">
      <w:pPr>
        <w:spacing w:after="240" w:line="276" w:lineRule="auto"/>
        <w:ind w:firstLine="709"/>
        <w:contextualSpacing/>
      </w:pPr>
      <w:r>
        <w:t xml:space="preserve">Наличие внешнего возмущения малой амплитуды </w:t>
      </w:r>
      <w:r w:rsidRPr="00CF7E63">
        <w:rPr>
          <w:b/>
          <w:i/>
        </w:rPr>
        <w:t>приводит к своеобразной модуляции предельного цикла автоколебательной системы</w:t>
      </w:r>
      <w:r>
        <w:t>: фазовая траектория с частотой ω вращается вокруг предельного цикла и лежит на поверхности  двумерного тора.</w:t>
      </w:r>
    </w:p>
    <w:p w:rsidR="00C109EC" w:rsidRDefault="00C109EC" w:rsidP="00C109EC">
      <w:pPr>
        <w:spacing w:after="240" w:line="276" w:lineRule="auto"/>
        <w:ind w:firstLine="709"/>
        <w:contextualSpacing/>
      </w:pPr>
      <w:r>
        <w:t xml:space="preserve"> </w:t>
      </w:r>
      <w:proofErr w:type="spellStart"/>
      <w:r>
        <w:t>Двумерность</w:t>
      </w:r>
      <w:proofErr w:type="spellEnd"/>
      <w:r>
        <w:t xml:space="preserve"> тора понимается  в том смысле, что положение точки на поверхности тора можно описать с помощью двух локальных координат, одна из них определяет положение изображающей точки  на параллели тора, а вторая – на меридиане.  Очевидно, что минимальная размерность фазового пространства, в которое можно вместить такой тор, равняется трем. </w:t>
      </w:r>
    </w:p>
    <w:p w:rsidR="00C109EC" w:rsidRDefault="00C109EC" w:rsidP="00C109EC">
      <w:pPr>
        <w:spacing w:after="240" w:line="276" w:lineRule="auto"/>
        <w:ind w:firstLine="709"/>
        <w:contextualSpacing/>
      </w:pPr>
      <w:r w:rsidRPr="009112FB">
        <w:rPr>
          <w:b/>
          <w:i/>
        </w:rPr>
        <w:t>Если отношение частоты внешнего воздействия ω и частоты автоколебаний системы есть рациональное число</w:t>
      </w:r>
      <w:r>
        <w:t>, то фазовая траектория − замкнутая линия − через конечное число оборотов на торе  траектория  замыкается</w:t>
      </w:r>
      <w:r w:rsidRPr="009112FB">
        <w:rPr>
          <w:b/>
          <w:i/>
        </w:rPr>
        <w:t>. Если же это отношение  есть иррациональное число, то траектория не замыкается и плотно заполняет    всю поверхность тора</w:t>
      </w:r>
      <w:r>
        <w:t xml:space="preserve">. Аналогично случаю предельного цикла </w:t>
      </w:r>
      <w:r w:rsidRPr="007C4D72">
        <w:rPr>
          <w:i/>
        </w:rPr>
        <w:t>поверхность тора будет устойчивым предельным множеством</w:t>
      </w:r>
      <w:r>
        <w:t xml:space="preserve">, к которому стягиваются со временем все траектории  системы (4.9) из некоторой окрестности тора, как изнутри, так и снаружи. </w:t>
      </w:r>
    </w:p>
    <w:p w:rsidR="00C109EC" w:rsidRDefault="00C109EC" w:rsidP="00C109EC">
      <w:pPr>
        <w:spacing w:after="240" w:line="276" w:lineRule="auto"/>
        <w:ind w:firstLine="709"/>
        <w:contextualSpacing/>
      </w:pPr>
      <w:r>
        <w:lastRenderedPageBreak/>
        <w:t xml:space="preserve">На рисунках 4.7 - 4.8 показана динамика траекторий  уравнения (4.8), полученных численным интегрированием  при различных значениях параметров. Графики на рис. 4.7 построены для квазигармонических колебаний, возбуждаемых при малых значениях параметра  μ=0,035; амплитуда внешней вынуждающей силы здесь также не значительная,   </w:t>
      </w:r>
      <w:r w:rsidRPr="00D168B7">
        <w:rPr>
          <w:i/>
          <w:lang w:val="en-US"/>
        </w:rPr>
        <w:t>B</w:t>
      </w:r>
      <w:r>
        <w:t xml:space="preserve">=3,   частота </w:t>
      </w:r>
    </w:p>
    <w:p w:rsidR="00C109EC" w:rsidRDefault="00C109EC" w:rsidP="00C109EC">
      <w:pPr>
        <w:spacing w:after="240" w:line="276" w:lineRule="auto"/>
      </w:pPr>
      <w:r>
        <w:t xml:space="preserve">ω=20. </w:t>
      </w:r>
    </w:p>
    <w:p w:rsidR="00C109EC" w:rsidRDefault="00C109EC" w:rsidP="00C109EC">
      <w:pPr>
        <w:spacing w:after="240" w:line="276" w:lineRule="auto"/>
        <w:ind w:firstLine="709"/>
      </w:pPr>
      <w:r>
        <w:rPr>
          <w:noProof/>
          <w:lang w:eastAsia="ru-RU"/>
        </w:rPr>
        <w:drawing>
          <wp:inline distT="0" distB="0" distL="0" distR="0">
            <wp:extent cx="1409700" cy="1476375"/>
            <wp:effectExtent l="19050" t="19050" r="19050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763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066925" cy="1476375"/>
            <wp:effectExtent l="19050" t="19050" r="2857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763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28775" cy="1476375"/>
            <wp:effectExtent l="19050" t="19050" r="2857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763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109EC" w:rsidRPr="002E2455" w:rsidRDefault="00C109EC" w:rsidP="00C109EC">
      <w:pPr>
        <w:spacing w:line="276" w:lineRule="auto"/>
        <w:rPr>
          <w:b/>
          <w:bCs/>
        </w:rPr>
      </w:pPr>
    </w:p>
    <w:p w:rsidR="00C109EC" w:rsidRDefault="00C109EC" w:rsidP="00C109EC">
      <w:pPr>
        <w:spacing w:after="240" w:line="276" w:lineRule="auto"/>
        <w:jc w:val="center"/>
        <w:rPr>
          <w:i/>
          <w:sz w:val="24"/>
          <w:szCs w:val="24"/>
        </w:rPr>
      </w:pPr>
      <w:r w:rsidRPr="00B52461">
        <w:rPr>
          <w:i/>
          <w:sz w:val="24"/>
          <w:szCs w:val="24"/>
        </w:rPr>
        <w:t>Рис</w:t>
      </w:r>
      <w:r>
        <w:rPr>
          <w:i/>
          <w:sz w:val="24"/>
          <w:szCs w:val="24"/>
        </w:rPr>
        <w:t>у</w:t>
      </w:r>
      <w:r w:rsidRPr="00B52461">
        <w:rPr>
          <w:i/>
          <w:sz w:val="24"/>
          <w:szCs w:val="24"/>
        </w:rPr>
        <w:t>нок 4.</w:t>
      </w:r>
      <w:r>
        <w:rPr>
          <w:i/>
          <w:sz w:val="24"/>
          <w:szCs w:val="24"/>
        </w:rPr>
        <w:t>7</w:t>
      </w:r>
      <w:r w:rsidRPr="00B52461"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</w:rPr>
        <w:t xml:space="preserve">Генератор Ван </w:t>
      </w:r>
      <w:proofErr w:type="spellStart"/>
      <w:proofErr w:type="gramStart"/>
      <w:r>
        <w:rPr>
          <w:i/>
          <w:sz w:val="24"/>
          <w:szCs w:val="24"/>
        </w:rPr>
        <w:t>дер</w:t>
      </w:r>
      <w:proofErr w:type="spellEnd"/>
      <w:proofErr w:type="gramEnd"/>
      <w:r>
        <w:rPr>
          <w:i/>
          <w:sz w:val="24"/>
          <w:szCs w:val="24"/>
        </w:rPr>
        <w:t xml:space="preserve"> Поля с</w:t>
      </w:r>
      <w:r w:rsidRPr="007905C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вынуждающей внешней гармонической силой. Установление квазигармонических колебаний: траектория  в трехмерном фазовом пространстве (</w:t>
      </w:r>
      <w:r>
        <w:rPr>
          <w:i/>
          <w:sz w:val="24"/>
          <w:szCs w:val="24"/>
          <w:lang w:val="en-US"/>
        </w:rPr>
        <w:t>t</w:t>
      </w:r>
      <w:r w:rsidRPr="00D313EC">
        <w:rPr>
          <w:i/>
          <w:sz w:val="24"/>
          <w:szCs w:val="24"/>
        </w:rPr>
        <w:t>,</w:t>
      </w:r>
      <w:r>
        <w:rPr>
          <w:i/>
          <w:sz w:val="24"/>
          <w:szCs w:val="24"/>
          <w:lang w:val="en-US"/>
        </w:rPr>
        <w:t>X</w:t>
      </w:r>
      <w:r w:rsidRPr="00D313EC">
        <w:rPr>
          <w:i/>
          <w:sz w:val="24"/>
          <w:szCs w:val="24"/>
        </w:rPr>
        <w:t>,</w:t>
      </w:r>
      <w:proofErr w:type="spellStart"/>
      <w:r>
        <w:rPr>
          <w:i/>
          <w:sz w:val="24"/>
          <w:szCs w:val="24"/>
          <w:lang w:val="en-US"/>
        </w:rPr>
        <w:t>dX</w:t>
      </w:r>
      <w:proofErr w:type="spellEnd"/>
      <w:r w:rsidRPr="00D313EC">
        <w:rPr>
          <w:i/>
          <w:sz w:val="24"/>
          <w:szCs w:val="24"/>
        </w:rPr>
        <w:t>/</w:t>
      </w:r>
      <w:proofErr w:type="spellStart"/>
      <w:r>
        <w:rPr>
          <w:i/>
          <w:sz w:val="24"/>
          <w:szCs w:val="24"/>
          <w:lang w:val="en-US"/>
        </w:rPr>
        <w:t>dt</w:t>
      </w:r>
      <w:proofErr w:type="spellEnd"/>
      <w:r w:rsidRPr="00D313EC">
        <w:rPr>
          <w:i/>
          <w:sz w:val="24"/>
          <w:szCs w:val="24"/>
        </w:rPr>
        <w:t>)</w:t>
      </w:r>
      <w:r>
        <w:rPr>
          <w:i/>
          <w:sz w:val="24"/>
          <w:szCs w:val="24"/>
        </w:rPr>
        <w:t xml:space="preserve"> и ее проекции на горизонтальную и вертикальную плоскости</w:t>
      </w:r>
    </w:p>
    <w:p w:rsidR="00C109EC" w:rsidRPr="00866996" w:rsidRDefault="00C109EC" w:rsidP="00C109EC">
      <w:pPr>
        <w:spacing w:after="240" w:line="276" w:lineRule="auto"/>
        <w:ind w:firstLine="709"/>
        <w:rPr>
          <w:b/>
          <w:bCs/>
        </w:rPr>
      </w:pPr>
      <w:r>
        <w:t xml:space="preserve">Рисунок 4.8 дает представление о возникновении  динамического хаоса в детерминированной системе с непрерывным временем. </w:t>
      </w:r>
    </w:p>
    <w:p w:rsidR="00C109EC" w:rsidRDefault="00C109EC" w:rsidP="00C109EC">
      <w:pPr>
        <w:spacing w:after="240" w:line="276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1476375" cy="1371600"/>
            <wp:effectExtent l="19050" t="19050" r="2857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71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66875" cy="1333500"/>
            <wp:effectExtent l="19050" t="19050" r="2857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3335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000250" cy="1333500"/>
            <wp:effectExtent l="19050" t="19050" r="1905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335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109EC" w:rsidRPr="00FF4BE5" w:rsidRDefault="00C109EC" w:rsidP="00C109EC">
      <w:pPr>
        <w:spacing w:after="240" w:line="276" w:lineRule="auto"/>
        <w:jc w:val="center"/>
        <w:rPr>
          <w:i/>
          <w:sz w:val="24"/>
          <w:szCs w:val="24"/>
        </w:rPr>
      </w:pPr>
      <w:r w:rsidRPr="00B52461">
        <w:rPr>
          <w:i/>
          <w:sz w:val="24"/>
          <w:szCs w:val="24"/>
        </w:rPr>
        <w:t>Рис</w:t>
      </w:r>
      <w:r>
        <w:rPr>
          <w:i/>
          <w:sz w:val="24"/>
          <w:szCs w:val="24"/>
        </w:rPr>
        <w:t>у</w:t>
      </w:r>
      <w:r w:rsidRPr="00B52461">
        <w:rPr>
          <w:i/>
          <w:sz w:val="24"/>
          <w:szCs w:val="24"/>
        </w:rPr>
        <w:t>нок 4.</w:t>
      </w:r>
      <w:r>
        <w:rPr>
          <w:i/>
          <w:sz w:val="24"/>
          <w:szCs w:val="24"/>
        </w:rPr>
        <w:t>8</w:t>
      </w:r>
      <w:r w:rsidRPr="00B52461"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</w:rPr>
        <w:t xml:space="preserve">Генератор Ван </w:t>
      </w:r>
      <w:proofErr w:type="spellStart"/>
      <w:proofErr w:type="gramStart"/>
      <w:r>
        <w:rPr>
          <w:i/>
          <w:sz w:val="24"/>
          <w:szCs w:val="24"/>
        </w:rPr>
        <w:t>дер</w:t>
      </w:r>
      <w:proofErr w:type="spellEnd"/>
      <w:proofErr w:type="gramEnd"/>
      <w:r>
        <w:rPr>
          <w:i/>
          <w:sz w:val="24"/>
          <w:szCs w:val="24"/>
        </w:rPr>
        <w:t xml:space="preserve"> Поля с</w:t>
      </w:r>
      <w:r w:rsidRPr="007905C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вынуждающей внешней гармонической силой. Переход от релаксационных колебаний  </w:t>
      </w:r>
      <w:proofErr w:type="gramStart"/>
      <w:r>
        <w:rPr>
          <w:i/>
          <w:sz w:val="24"/>
          <w:szCs w:val="24"/>
        </w:rPr>
        <w:t>к</w:t>
      </w:r>
      <w:proofErr w:type="gramEnd"/>
      <w:r>
        <w:rPr>
          <w:i/>
          <w:sz w:val="24"/>
          <w:szCs w:val="24"/>
        </w:rPr>
        <w:t xml:space="preserve"> хаотическим  с ростом амплитуды внешней силы, В=25, μ=3, ω=√48</w:t>
      </w:r>
    </w:p>
    <w:p w:rsidR="00C109EC" w:rsidRDefault="00C109EC" w:rsidP="00C109EC">
      <w:pPr>
        <w:spacing w:line="276" w:lineRule="auto"/>
        <w:ind w:firstLine="709"/>
        <w:rPr>
          <w:b/>
          <w:bCs/>
          <w:i/>
        </w:rPr>
      </w:pPr>
      <w:r>
        <w:t xml:space="preserve">Возможность реализации динамического хаоса в нелинейных системах с непрерывным временем возникает, начиная с размерности фазового пространства </w:t>
      </w:r>
      <w:r w:rsidRPr="00465A12">
        <w:rPr>
          <w:i/>
          <w:lang w:val="en-US"/>
        </w:rPr>
        <w:t>N</w:t>
      </w:r>
      <w:r w:rsidRPr="00465A12">
        <w:t>=3</w:t>
      </w:r>
      <w:r>
        <w:t xml:space="preserve">. В модели автоколебаний  Ван </w:t>
      </w:r>
      <w:proofErr w:type="spellStart"/>
      <w:proofErr w:type="gramStart"/>
      <w:r>
        <w:t>дер</w:t>
      </w:r>
      <w:proofErr w:type="spellEnd"/>
      <w:proofErr w:type="gramEnd"/>
      <w:r>
        <w:t xml:space="preserve"> Поля необходимая размерность достигается, благодаря введению внешней вынуждающей силы.</w:t>
      </w:r>
      <w:r w:rsidRPr="00465A12">
        <w:t xml:space="preserve"> </w:t>
      </w:r>
      <w:r>
        <w:t xml:space="preserve">Изменение параметров уравнения (4.8), прежде всего, рост амплитуды внешних колебаний, </w:t>
      </w:r>
      <w:r w:rsidRPr="00F43525">
        <w:t>п</w:t>
      </w:r>
      <w:r>
        <w:t>риводит к</w:t>
      </w:r>
      <w:r w:rsidRPr="00F43525">
        <w:t xml:space="preserve"> разруше</w:t>
      </w:r>
      <w:r>
        <w:t>нию</w:t>
      </w:r>
      <w:r w:rsidRPr="00F43525">
        <w:t xml:space="preserve"> предельного цикла</w:t>
      </w:r>
      <w:r>
        <w:t xml:space="preserve"> </w:t>
      </w:r>
      <w:r w:rsidRPr="00F43525">
        <w:t>и переход</w:t>
      </w:r>
      <w:r>
        <w:t>у</w:t>
      </w:r>
      <w:r w:rsidRPr="00F43525">
        <w:t xml:space="preserve"> регулярных автоколебаний </w:t>
      </w:r>
      <w:proofErr w:type="gramStart"/>
      <w:r w:rsidRPr="00F43525">
        <w:t>в</w:t>
      </w:r>
      <w:proofErr w:type="gramEnd"/>
      <w:r w:rsidRPr="00F43525">
        <w:t xml:space="preserve"> </w:t>
      </w:r>
      <w:r>
        <w:t>хаот</w:t>
      </w:r>
      <w:r w:rsidRPr="00F43525">
        <w:t>ические</w:t>
      </w:r>
      <w:r>
        <w:t xml:space="preserve">. </w:t>
      </w:r>
    </w:p>
    <w:p w:rsidR="00C109EC" w:rsidRDefault="00C109EC" w:rsidP="00C109EC">
      <w:pPr>
        <w:spacing w:after="240" w:line="276" w:lineRule="auto"/>
        <w:jc w:val="center"/>
        <w:rPr>
          <w:bCs/>
          <w:i/>
          <w:iCs/>
          <w:lang w:val="en-US" w:eastAsia="ru-RU"/>
        </w:rPr>
      </w:pPr>
      <w:r>
        <w:rPr>
          <w:bCs/>
          <w:i/>
          <w:iCs/>
          <w:lang w:eastAsia="ru-RU"/>
        </w:rPr>
        <w:br w:type="column"/>
      </w:r>
      <w:r w:rsidRPr="001C704C">
        <w:rPr>
          <w:bCs/>
          <w:i/>
          <w:iCs/>
          <w:lang w:eastAsia="ru-RU"/>
        </w:rPr>
        <w:lastRenderedPageBreak/>
        <w:t>Задание 1</w:t>
      </w:r>
    </w:p>
    <w:p w:rsidR="00C109EC" w:rsidRPr="008054EA" w:rsidRDefault="00C109EC" w:rsidP="00C109EC">
      <w:pPr>
        <w:numPr>
          <w:ilvl w:val="0"/>
          <w:numId w:val="1"/>
        </w:numPr>
        <w:spacing w:after="240" w:line="276" w:lineRule="auto"/>
        <w:ind w:left="0" w:firstLine="0"/>
      </w:pPr>
      <w:r>
        <w:t>Проведите качественный анализ  динамической системы</w:t>
      </w:r>
      <w:r w:rsidRPr="008054EA">
        <w:t xml:space="preserve"> </w:t>
      </w:r>
      <w:r>
        <w:t xml:space="preserve">(генератора Ван </w:t>
      </w:r>
      <w:proofErr w:type="spellStart"/>
      <w:proofErr w:type="gramStart"/>
      <w:r>
        <w:t>дер</w:t>
      </w:r>
      <w:proofErr w:type="spellEnd"/>
      <w:proofErr w:type="gramEnd"/>
      <w:r>
        <w:t xml:space="preserve"> Поля)</w:t>
      </w:r>
    </w:p>
    <w:p w:rsidR="00C109EC" w:rsidRDefault="00C109EC" w:rsidP="00C109EC">
      <w:pPr>
        <w:spacing w:after="240" w:line="276" w:lineRule="auto"/>
        <w:jc w:val="center"/>
      </w:pPr>
      <w:r w:rsidRPr="008054EA">
        <w:rPr>
          <w:position w:val="-68"/>
        </w:rPr>
        <w:object w:dxaOrig="2760" w:dyaOrig="1500">
          <v:shape id="_x0000_i1033" type="#_x0000_t75" style="width:137.45pt;height:74.8pt" o:ole="">
            <v:imagedata r:id="rId30" o:title=""/>
          </v:shape>
          <o:OLEObject Type="Embed" ProgID="Equation.DSMT4" ShapeID="_x0000_i1033" DrawAspect="Content" ObjectID="_1582695636" r:id="rId31"/>
        </w:object>
      </w:r>
      <w:r w:rsidRPr="008054EA">
        <w:t>.</w:t>
      </w:r>
    </w:p>
    <w:p w:rsidR="00C109EC" w:rsidRPr="008054EA" w:rsidRDefault="00C109EC" w:rsidP="00C109EC">
      <w:pPr>
        <w:spacing w:after="240" w:line="276" w:lineRule="auto"/>
        <w:contextualSpacing/>
      </w:pPr>
      <w:r>
        <w:t>Определите  положение равновесия. Выполни</w:t>
      </w:r>
      <w:r w:rsidRPr="008054EA">
        <w:t>те исследование</w:t>
      </w:r>
      <w:r>
        <w:t xml:space="preserve"> </w:t>
      </w:r>
      <w:r w:rsidRPr="008054EA">
        <w:t xml:space="preserve"> устойчиво</w:t>
      </w:r>
      <w:r>
        <w:t xml:space="preserve">сти </w:t>
      </w:r>
      <w:r w:rsidRPr="008054EA">
        <w:t xml:space="preserve"> по первому приближению. </w:t>
      </w:r>
    </w:p>
    <w:p w:rsidR="00C109EC" w:rsidRPr="008054EA" w:rsidRDefault="00C109EC" w:rsidP="00C109EC">
      <w:pPr>
        <w:numPr>
          <w:ilvl w:val="0"/>
          <w:numId w:val="1"/>
        </w:numPr>
        <w:spacing w:line="276" w:lineRule="auto"/>
        <w:ind w:left="0" w:firstLine="0"/>
        <w:contextualSpacing/>
        <w:rPr>
          <w:lang w:eastAsia="ru-RU"/>
        </w:rPr>
      </w:pPr>
      <w:r w:rsidRPr="008054EA">
        <w:rPr>
          <w:lang w:eastAsia="ru-RU"/>
        </w:rPr>
        <w:t xml:space="preserve">Постройте для исходной нелинейной системы графики динамики  амплитуды автоколебаний </w:t>
      </w:r>
      <w:r w:rsidRPr="008054EA">
        <w:rPr>
          <w:i/>
          <w:lang w:val="en-US" w:eastAsia="ru-RU"/>
        </w:rPr>
        <w:t>x</w:t>
      </w:r>
      <w:r w:rsidRPr="008054EA">
        <w:rPr>
          <w:lang w:eastAsia="ru-RU"/>
        </w:rPr>
        <w:t>(</w:t>
      </w:r>
      <w:r w:rsidRPr="008054EA">
        <w:rPr>
          <w:i/>
          <w:lang w:val="en-US" w:eastAsia="ru-RU"/>
        </w:rPr>
        <w:t>t</w:t>
      </w:r>
      <w:r w:rsidRPr="008054EA">
        <w:rPr>
          <w:lang w:eastAsia="ru-RU"/>
        </w:rPr>
        <w:t xml:space="preserve">),  ее скорости </w:t>
      </w:r>
      <w:proofErr w:type="spellStart"/>
      <w:r w:rsidRPr="008054EA">
        <w:rPr>
          <w:i/>
          <w:lang w:eastAsia="ru-RU"/>
        </w:rPr>
        <w:t>y</w:t>
      </w:r>
      <w:proofErr w:type="spellEnd"/>
      <w:r w:rsidRPr="008054EA">
        <w:rPr>
          <w:lang w:eastAsia="ru-RU"/>
        </w:rPr>
        <w:t>(</w:t>
      </w:r>
      <w:r w:rsidRPr="008054EA">
        <w:rPr>
          <w:i/>
          <w:lang w:val="en-US" w:eastAsia="ru-RU"/>
        </w:rPr>
        <w:t>t</w:t>
      </w:r>
      <w:r w:rsidRPr="008054EA">
        <w:rPr>
          <w:lang w:eastAsia="ru-RU"/>
        </w:rPr>
        <w:t>) и фазовые портреты при различных начальных условиях и значениях параметра</w:t>
      </w:r>
      <w:r>
        <w:rPr>
          <w:lang w:eastAsia="ru-RU"/>
        </w:rPr>
        <w:t xml:space="preserve"> возбуждения μ</w:t>
      </w:r>
      <w:r w:rsidRPr="008054EA">
        <w:rPr>
          <w:lang w:eastAsia="ru-RU"/>
        </w:rPr>
        <w:t>.</w:t>
      </w:r>
    </w:p>
    <w:p w:rsidR="00C109EC" w:rsidRPr="008054EA" w:rsidRDefault="00C109EC" w:rsidP="00C109EC">
      <w:pPr>
        <w:numPr>
          <w:ilvl w:val="0"/>
          <w:numId w:val="1"/>
        </w:numPr>
        <w:spacing w:after="240" w:line="276" w:lineRule="auto"/>
        <w:ind w:left="0" w:firstLine="0"/>
        <w:rPr>
          <w:bCs/>
          <w:i/>
          <w:iCs/>
          <w:lang w:eastAsia="ru-RU"/>
        </w:rPr>
      </w:pPr>
      <w:r w:rsidRPr="008054EA">
        <w:t xml:space="preserve">Покажите, что нелинейная система имеет предельный цикл. Определите графически его характеристики (устойчивый, неустойчивый, </w:t>
      </w:r>
      <w:proofErr w:type="spellStart"/>
      <w:r w:rsidRPr="008054EA">
        <w:t>полуустойчивый</w:t>
      </w:r>
      <w:proofErr w:type="spellEnd"/>
      <w:r w:rsidRPr="008054EA">
        <w:t xml:space="preserve">). </w:t>
      </w:r>
    </w:p>
    <w:p w:rsidR="00972151" w:rsidRDefault="00972151" w:rsidP="00C109EC">
      <w:pPr>
        <w:spacing w:line="276" w:lineRule="auto"/>
      </w:pPr>
    </w:p>
    <w:sectPr w:rsidR="00972151" w:rsidSect="00C109E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37E21"/>
    <w:multiLevelType w:val="hybridMultilevel"/>
    <w:tmpl w:val="5B042C8E"/>
    <w:lvl w:ilvl="0" w:tplc="B3462C14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109EC"/>
    <w:rsid w:val="0027589F"/>
    <w:rsid w:val="00304F21"/>
    <w:rsid w:val="005132BE"/>
    <w:rsid w:val="00605F0B"/>
    <w:rsid w:val="00892023"/>
    <w:rsid w:val="009112FB"/>
    <w:rsid w:val="00972151"/>
    <w:rsid w:val="00C109EC"/>
    <w:rsid w:val="00C43CE6"/>
    <w:rsid w:val="00C715DB"/>
    <w:rsid w:val="00CA083F"/>
    <w:rsid w:val="00CF7E63"/>
    <w:rsid w:val="00D75D3A"/>
    <w:rsid w:val="00DA0DD8"/>
    <w:rsid w:val="00DA66FA"/>
    <w:rsid w:val="00F84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,3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9EC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09EC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109E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09E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10.wmf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8.bin"/><Relationship Id="rId28" Type="http://schemas.openxmlformats.org/officeDocument/2006/relationships/image" Target="media/image16.png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1.wmf"/><Relationship Id="rId27" Type="http://schemas.openxmlformats.org/officeDocument/2006/relationships/image" Target="media/image15.png"/><Relationship Id="rId30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1771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Spacetrain</dc:creator>
  <cp:lastModifiedBy>spacetrain</cp:lastModifiedBy>
  <cp:revision>13</cp:revision>
  <dcterms:created xsi:type="dcterms:W3CDTF">2018-03-15T22:09:00Z</dcterms:created>
  <dcterms:modified xsi:type="dcterms:W3CDTF">2018-03-16T05:54:00Z</dcterms:modified>
</cp:coreProperties>
</file>