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center"/>
        <w:textAlignment w:val="auto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>实用英语写作十次作业题目汇总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>第一次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T1：修饰词语的排序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限定词 描述词  尺寸 形状 新旧 颜色 国籍 材料 用途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T2：用四种修饰类型的短语造句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介词短语 不定式短语 动名词短语 分词短语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T3：作文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Express the importance of family responsibility and why?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>第二次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T1：分词造句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Cause Condition Concession Comparison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T2：十四种从句造句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T3：修改下列句子（至少四种方式）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It was a wonderful week. Fishing and swimming every day and dancing every night.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>第三次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T1：修改错误的句子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 </w:t>
      </w:r>
      <w:r>
        <w:drawing>
          <wp:inline distT="0" distB="0" distL="114300" distR="114300">
            <wp:extent cx="3388995" cy="2446020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T2： 修改错误的句子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drawing>
          <wp:inline distT="0" distB="0" distL="114300" distR="114300">
            <wp:extent cx="3501390" cy="2597785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T3：找一个长难句翻译</w:t>
      </w:r>
    </w:p>
    <w:p>
      <w:pPr>
        <w:jc w:val="both"/>
        <w:rPr>
          <w:rFonts w:hint="default"/>
          <w:b/>
          <w:bCs/>
          <w:sz w:val="30"/>
          <w:szCs w:val="30"/>
          <w:lang w:val="e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textAlignment w:val="auto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>第四次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T：翻译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For example, in a paragraph describing a chicken egg, no transition could bridge the gap created by the inclusion（融入） of a sentence concerned（涉及） with naval losses in the Civil War.</w:t>
      </w:r>
    </w:p>
    <w:p>
      <w:pPr>
        <w:jc w:val="both"/>
        <w:rPr>
          <w:rFonts w:hint="default"/>
          <w:b/>
          <w:bCs/>
          <w:sz w:val="30"/>
          <w:szCs w:val="30"/>
          <w:lang w:val="en"/>
        </w:rPr>
      </w:pPr>
    </w:p>
    <w:p>
      <w:pPr>
        <w:jc w:val="both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>第五次：</w:t>
      </w:r>
    </w:p>
    <w:p>
      <w:pPr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T：作文第二段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Online English Learning(描述、实施)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要求：三处用分词作为后置定语</w:t>
      </w:r>
    </w:p>
    <w:p>
      <w:pPr>
        <w:jc w:val="both"/>
        <w:rPr>
          <w:rFonts w:hint="default"/>
          <w:b/>
          <w:bCs/>
          <w:sz w:val="30"/>
          <w:szCs w:val="30"/>
          <w:lang w:val="en"/>
        </w:rPr>
      </w:pPr>
    </w:p>
    <w:p>
      <w:pPr>
        <w:jc w:val="both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 xml:space="preserve">第六次 </w:t>
      </w:r>
    </w:p>
    <w:p>
      <w:pPr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T：作文整篇 Should women have equal opportunity with men?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drawing>
          <wp:inline distT="0" distB="0" distL="114300" distR="114300">
            <wp:extent cx="3265170" cy="2432685"/>
            <wp:effectExtent l="0" t="0" r="1143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 xml:space="preserve">第七次 </w:t>
      </w:r>
    </w:p>
    <w:p>
      <w:pPr>
        <w:jc w:val="both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sz w:val="24"/>
          <w:szCs w:val="24"/>
          <w:lang w:val="en"/>
        </w:rPr>
        <w:t>T：作文第二段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网上购物的好处（便宜、方便、促进经济发展）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 xml:space="preserve">第八次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sz w:val="24"/>
          <w:szCs w:val="24"/>
          <w:lang w:val="en"/>
        </w:rPr>
        <w:t>T：</w:t>
      </w:r>
      <w:r>
        <w:rPr>
          <w:rFonts w:hint="default"/>
          <w:sz w:val="24"/>
          <w:szCs w:val="24"/>
          <w:lang w:val="en"/>
        </w:rPr>
        <w:t>作文整篇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How to Succeed in a Job Interview?</w:t>
      </w:r>
    </w:p>
    <w:p>
      <w:pPr>
        <w:jc w:val="both"/>
        <w:rPr>
          <w:rFonts w:hint="default"/>
          <w:b/>
          <w:bCs/>
          <w:sz w:val="30"/>
          <w:szCs w:val="30"/>
          <w:lang w:val="e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要求第二段要点为</w:t>
      </w:r>
      <w:bookmarkStart w:id="0" w:name="_GoBack"/>
      <w:bookmarkEnd w:id="0"/>
      <w:r>
        <w:rPr>
          <w:rFonts w:hint="default"/>
          <w:sz w:val="24"/>
          <w:szCs w:val="24"/>
          <w:lang w:val="en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resume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the way you dress and talk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show your experience and special abilities</w:t>
      </w:r>
    </w:p>
    <w:p>
      <w:pPr>
        <w:spacing w:after="156" w:afterLines="50" w:line="360" w:lineRule="auto"/>
        <w:jc w:val="left"/>
        <w:rPr>
          <w:rFonts w:hint="default"/>
          <w:sz w:val="24"/>
          <w:szCs w:val="24"/>
          <w:lang w:val="en"/>
        </w:rPr>
      </w:pPr>
      <w:r>
        <w:rPr>
          <w:b/>
          <w:bCs/>
          <w:sz w:val="30"/>
          <w:szCs w:val="30"/>
          <w:lang w:val="en"/>
        </w:rPr>
        <w:t>第九次</w:t>
      </w:r>
      <w:r>
        <w:rPr>
          <w:rFonts w:hint="default"/>
          <w:b/>
          <w:bCs/>
          <w:sz w:val="30"/>
          <w:szCs w:val="30"/>
          <w:lang w:val="en"/>
        </w:rPr>
        <w:t xml:space="preserve"> 翻译学术论文</w:t>
      </w:r>
    </w:p>
    <w:p>
      <w:pPr>
        <w:spacing w:after="156" w:afterLines="50" w:line="360" w:lineRule="auto"/>
        <w:jc w:val="left"/>
        <w:rPr>
          <w:rFonts w:hint="default"/>
          <w:sz w:val="24"/>
          <w:szCs w:val="24"/>
          <w:lang w:val="en"/>
        </w:rPr>
      </w:pPr>
      <w:r>
        <w:drawing>
          <wp:inline distT="0" distB="0" distL="114300" distR="114300">
            <wp:extent cx="3735705" cy="2397125"/>
            <wp:effectExtent l="0" t="0" r="1079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 w:line="360" w:lineRule="auto"/>
        <w:jc w:val="left"/>
        <w:rPr>
          <w:rFonts w:hint="default"/>
          <w:b/>
          <w:bCs/>
          <w:sz w:val="30"/>
          <w:szCs w:val="30"/>
          <w:lang w:val="en"/>
        </w:rPr>
      </w:pPr>
      <w:r>
        <w:rPr>
          <w:rFonts w:hint="default"/>
          <w:b/>
          <w:bCs/>
          <w:sz w:val="30"/>
          <w:szCs w:val="30"/>
          <w:lang w:val="en"/>
        </w:rPr>
        <w:t>第十次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T1：作文第二段 Factors affecting work performance</w:t>
      </w:r>
    </w:p>
    <w:p>
      <w:pPr>
        <w:spacing w:after="156" w:afterLines="50" w:line="360" w:lineRule="auto"/>
        <w:jc w:val="left"/>
        <w:rPr>
          <w:rFonts w:hint="default"/>
          <w:b/>
          <w:bCs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drawing>
          <wp:inline distT="0" distB="0" distL="114300" distR="114300">
            <wp:extent cx="2988310" cy="2372360"/>
            <wp:effectExtent l="0" t="0" r="8890" b="2540"/>
            <wp:docPr id="1" name="Picture 1" descr="DeepinScreenshot_select-area_20200330224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epinScreenshot_select-area_202003302247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360" w:lineRule="auto"/>
        <w:jc w:val="both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T2:漫画作文提纲</w:t>
      </w:r>
    </w:p>
    <w:p>
      <w:pPr>
        <w:spacing w:after="156" w:afterLines="50" w:line="360" w:lineRule="auto"/>
        <w:jc w:val="left"/>
        <w:rPr>
          <w:rFonts w:hint="default"/>
          <w:b/>
          <w:bCs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drawing>
          <wp:inline distT="0" distB="0" distL="114300" distR="114300">
            <wp:extent cx="2559685" cy="2330450"/>
            <wp:effectExtent l="0" t="0" r="5715" b="6350"/>
            <wp:docPr id="2" name="Picture 2" descr="DeepinScreenshot_select-area_2020033022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epinScreenshot_select-area_202003302221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30"/>
          <w:szCs w:val="30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DE64A6"/>
    <w:multiLevelType w:val="singleLevel"/>
    <w:tmpl w:val="DDDE64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EF8848"/>
    <w:rsid w:val="2FEF8848"/>
    <w:rsid w:val="37E763EA"/>
    <w:rsid w:val="7BFE1DBF"/>
    <w:rsid w:val="7D34EB54"/>
    <w:rsid w:val="7FCF824F"/>
    <w:rsid w:val="7FE2ECA2"/>
    <w:rsid w:val="7FFF13E4"/>
    <w:rsid w:val="A7FE4DEF"/>
    <w:rsid w:val="DBFE5E09"/>
    <w:rsid w:val="FBE70689"/>
    <w:rsid w:val="FBE90F74"/>
    <w:rsid w:val="FCCE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2020-04-04T16:16:00Z</dcterms:created>
  <dc:creator>随风行</dc:creator>
  <cp:lastModifiedBy>随风行</cp:lastModifiedBy>
  <dcterms:modified xsi:type="dcterms:W3CDTF">2020-04-04T16:58:36Z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