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Pinelands Music School website will utilise a n-tier architecture pattern. This will give the site two distinct layers for the user interface and the business logic (in addition to the database); thus providing the customers with a site that is intuitive to use and contains only the functionality that they need while allowing the owner and their admins a greater set of functionality via the back end. The reason we have chosen to n-tier over three-tier is so that the website can incorporate third party applications such as PayPal and Youtube in order to facilitate customer payment and video hosting respectively.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