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TALLINNA POLÜTEHNIKUM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IT ja telekommunikatsiooni erialaosakond</w:t>
      </w:r>
    </w:p>
    <w:p>
      <w:pPr>
        <w:spacing w:before="30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Мартин Гончаров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Приложение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Windows Forms</w:t>
      </w:r>
    </w:p>
    <w:p>
      <w:pPr>
        <w:spacing w:before="60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курсовой работе</w:t>
      </w:r>
    </w:p>
    <w:p>
      <w:pPr>
        <w:spacing w:before="200" w:after="160" w:line="256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KTA-18V</w:t>
      </w:r>
    </w:p>
    <w:p>
      <w:pPr>
        <w:spacing w:before="100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Учитель А. Вееремаа.</w:t>
      </w: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Таллинн 2019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Введение.</w:t>
      </w:r>
    </w:p>
    <w:p>
      <w:pPr>
        <w:keepNext w:val="true"/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Данное приложение позволяет вести учёт школы, включая её студентов, учителей, работников, направлений, классов, предметов, расписания и групп. Любые действия отображаются и сохраняются по ходу использования программы.</w:t>
      </w:r>
    </w:p>
    <w:p>
      <w:pPr>
        <w:keepNext w:val="true"/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может быть использовано как база данных.</w:t>
      </w:r>
    </w:p>
    <w:p>
      <w:pPr>
        <w:keepNext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0" w:line="360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Общая архитектура.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В программе (Рис. 1) есть 3 главных компонента:</w:t>
      </w:r>
    </w:p>
    <w:p>
      <w:pPr>
        <w:numPr>
          <w:ilvl w:val="0"/>
          <w:numId w:val="12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Список объектов, такие как ученики и учителя (1)</w:t>
      </w:r>
    </w:p>
    <w:p>
      <w:pPr>
        <w:numPr>
          <w:ilvl w:val="0"/>
          <w:numId w:val="12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Таблица с информацией о всех ранее введённых данных (2)</w:t>
      </w:r>
    </w:p>
    <w:p>
      <w:pPr>
        <w:numPr>
          <w:ilvl w:val="0"/>
          <w:numId w:val="12"/>
        </w:numPr>
        <w:spacing w:before="120" w:after="120" w:line="360"/>
        <w:ind w:right="0" w:left="720" w:hanging="36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Панель управления таблицей (Запись, удаление) (3)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4844">
          <v:rect xmlns:o="urn:schemas-microsoft-com:office:office" xmlns:v="urn:schemas-microsoft-com:vml" id="rectole0000000000" style="width:432.0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333333"/>
          <w:spacing w:val="0"/>
          <w:position w:val="0"/>
          <w:sz w:val="18"/>
          <w:shd w:fill="FFFFFF" w:val="clear"/>
        </w:rPr>
        <w:t xml:space="preserve">Рисунок 1 - Панель "Студенты"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0" w:line="360"/>
        <w:ind w:right="0" w:left="432" w:hanging="432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Реализация</w:t>
      </w:r>
    </w:p>
    <w:p>
      <w:pPr>
        <w:keepNext w:val="true"/>
        <w:keepLines w:val="true"/>
        <w:numPr>
          <w:ilvl w:val="0"/>
          <w:numId w:val="15"/>
        </w:numPr>
        <w:spacing w:before="40" w:after="0" w:line="256"/>
        <w:ind w:right="0" w:left="576" w:hanging="576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Кнопки панелей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При нажатии на любую из кнопок объектов (панелей), таблица и форма меняются в соответствии с выбранным объектом. Так, при нажатии на учителей, вся информация в таблице мгновенно меняется на учителей и форма учеников пропадает.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6"/>
        <w:ind w:right="0" w:left="576" w:hanging="576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New Entry</w:t>
      </w:r>
    </w:p>
    <w:p>
      <w:pPr>
        <w:keepNext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При нажатии на "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New Entry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(Создание нового объекта)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,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появится специальная форма для выбранной панели, которая включает в себя уникальную информацию. Пример: Различия форм Учеников и Предметов (Рис 2, Рис 3)</w:t>
      </w: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6150" w:dyaOrig="3585">
          <v:rect xmlns:o="urn:schemas-microsoft-com:office:office" xmlns:v="urn:schemas-microsoft-com:vml" id="rectole0000000001" style="width:307.500000pt;height:17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2. - Форма учеников</w:t>
      </w: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</w:pPr>
      <w:r>
        <w:object w:dxaOrig="6194" w:dyaOrig="3435">
          <v:rect xmlns:o="urn:schemas-microsoft-com:office:office" xmlns:v="urn:schemas-microsoft-com:vml" id="rectole0000000002" style="width:309.700000pt;height:17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3. - Форма предметов</w:t>
      </w:r>
    </w:p>
    <w:p>
      <w:pPr>
        <w:keepNext w:val="true"/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На рисунке 1 изображены поля для заполнения всей информации об ученике, в то время, как на рисунке 2 есть только два поля для заполнения. Так как предмет имеет конкретного учителя и как-то называется, они и будут единственными полями для ввода формы. Название предмета может быть любым, а учителя можно выбрать только из уже существующих.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40" w:after="0" w:line="256"/>
        <w:ind w:right="0" w:left="576" w:hanging="576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Delete selected from upper list</w:t>
      </w:r>
    </w:p>
    <w:p>
      <w:pPr>
        <w:keepNext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При нажатии на данную кнопку, выделенные объекты в главной таблице будут удаляться один за другим с каждым нажатием. Это сделано для того, чтобы случайно не удалить нужные объекты.</w:t>
      </w:r>
    </w:p>
    <w:p>
      <w:pPr>
        <w:keepNext w:val="true"/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3" style="width:432.000000pt;height:24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4. - Форма учеников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i/>
          <w:color w:val="44546A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360"/>
        <w:ind w:right="0" w:left="576" w:hanging="576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Функционал связей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В данной программе используется выбор уже существующих объектов из базы данных, дабы не вводить данные каждый раз вручную. К примеру, в панели "Направления" (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Courses)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 можно добавить новый курс, выбрав уже сущетвующего учителя и уже существующий класс. Если определенного класса нету, можно выбрать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"Shared",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что означает неопределенный класс и будет, к примеру, согласовываться с учителем предварительно.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В панели "Расписание" (Рис. 4) можно создать новое расписание, выбрав уже существующего учителя и предмет. Так же можно ввести время и дату данного урока.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4394">
          <v:rect xmlns:o="urn:schemas-microsoft-com:office:office" xmlns:v="urn:schemas-microsoft-com:vml" id="rectole0000000004" style="width:432.000000pt;height:21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4. - Панель "Расписание"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56"/>
        <w:ind w:right="0" w:left="576" w:hanging="576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Панель "Группы"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Панель группы уникальна, так как позволяет собрать группу (класс) из существующих учеников и существующего учителя. При нажатии на любой из сущестующих групп, будут показаны ученики этой группы и название группы. (Рис. 5, Рис. 6)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6315">
          <v:rect xmlns:o="urn:schemas-microsoft-com:office:office" xmlns:v="urn:schemas-microsoft-com:vml" id="rectole0000000005" style="width:432.000000pt;height:31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4. - Группа "Джедаев"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640" w:dyaOrig="6224">
          <v:rect xmlns:o="urn:schemas-microsoft-com:office:office" xmlns:v="urn:schemas-microsoft-com:vml" id="rectole0000000006" style="width:432.000000pt;height:31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222222"/>
          <w:spacing w:val="0"/>
          <w:position w:val="0"/>
          <w:sz w:val="18"/>
          <w:shd w:fill="FFFFFF" w:val="clear"/>
        </w:rPr>
        <w:t xml:space="preserve">Рис 4. - Группа "Ситхов"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Так же можно удалить или добавить новых учеников в существующую группу с помощью кнопок "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Delete Selected", "Show All Students", "Add selected".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Нажатие на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"Submit as new"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добавит выбранныъ учеников с выбранным учителем и названием группы как новую группу в базу данных.</w:t>
      </w:r>
    </w:p>
    <w:p>
      <w:pPr>
        <w:keepNext w:val="true"/>
        <w:keepLines w:val="true"/>
        <w:numPr>
          <w:ilvl w:val="0"/>
          <w:numId w:val="38"/>
        </w:numPr>
        <w:spacing w:before="240" w:after="0" w:line="256"/>
        <w:ind w:right="0" w:left="432" w:hanging="432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Программа вполне работоспособная и имеет свои плюсы\минусы. Позволяет вести учёт школьной деятельности и может быть связана с онлайн базой данных для общего доступа.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Визуальное оформление создаёт плохое впечатление специально, чтобы потом удивить функционалом.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При создании программы ни один вуки не пострадал.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0">
    <w:abstractNumId w:val="42"/>
  </w:num>
  <w:num w:numId="12">
    <w:abstractNumId w:val="36"/>
  </w:num>
  <w:num w:numId="15">
    <w:abstractNumId w:val="30"/>
  </w:num>
  <w:num w:numId="18">
    <w:abstractNumId w:val="24"/>
  </w:num>
  <w:num w:numId="24">
    <w:abstractNumId w:val="18"/>
  </w:num>
  <w:num w:numId="28">
    <w:abstractNumId w:val="12"/>
  </w:num>
  <w:num w:numId="32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