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TALLINNA POLÜTEHNIKUM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IT ja telekommunikatsiooni erialaosakond</w:t>
      </w:r>
    </w:p>
    <w:p>
      <w:pPr>
        <w:spacing w:before="300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Мартин Гончаров</w:t>
      </w:r>
    </w:p>
    <w:p>
      <w:pPr>
        <w:spacing w:before="60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Приложение 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"Windows Forms"</w:t>
      </w:r>
    </w:p>
    <w:p>
      <w:pPr>
        <w:spacing w:before="60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План тестирования</w:t>
      </w:r>
    </w:p>
    <w:p>
      <w:pPr>
        <w:spacing w:before="200" w:after="160" w:line="256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KTA-18V</w:t>
      </w:r>
    </w:p>
    <w:p>
      <w:pPr>
        <w:spacing w:before="1000" w:after="160" w:line="25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Учитель А. Вееремаа.</w:t>
      </w: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Таллинн 2019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240" w:after="0" w:line="256"/>
        <w:ind w:right="0" w:left="432" w:hanging="432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  <w:t xml:space="preserve">Введение.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Задача тестирования - убедиться, что запись и чтение в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XML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файлы работает без ошибок.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numPr>
          <w:ilvl w:val="0"/>
          <w:numId w:val="10"/>
        </w:numPr>
        <w:spacing w:before="240" w:after="0" w:line="256"/>
        <w:ind w:right="0" w:left="432" w:hanging="432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  <w:t xml:space="preserve">Объекты тестирования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Объект тестирования - темпорально созданный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xml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файл.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numPr>
          <w:ilvl w:val="0"/>
          <w:numId w:val="12"/>
        </w:numPr>
        <w:spacing w:before="240" w:after="0" w:line="256"/>
        <w:ind w:right="0" w:left="432" w:hanging="432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  <w:t xml:space="preserve">Подходы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В главный код посылается команда выполнить функцию записи. Если после её выполнения в файле происходит изменение и появляется нужный нод, тест пройден.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Тестирование чтения находит этот нод и проверяет значение его аттрибута. Если найдено и проверено, тест пройден.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numPr>
          <w:ilvl w:val="0"/>
          <w:numId w:val="14"/>
        </w:numPr>
        <w:spacing w:before="240" w:after="0" w:line="256"/>
        <w:ind w:right="0" w:left="432" w:hanging="432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  <w:t xml:space="preserve">Критерии прохождения тестов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Тест считается успешно пройденным только в том случае, если</w:t>
      </w:r>
    </w:p>
    <w:p>
      <w:pPr>
        <w:numPr>
          <w:ilvl w:val="0"/>
          <w:numId w:val="16"/>
        </w:numPr>
        <w:spacing w:before="120" w:after="120" w:line="360"/>
        <w:ind w:right="0" w:left="72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При работе был получен ожидаемый результат</w:t>
      </w:r>
    </w:p>
    <w:p>
      <w:pPr>
        <w:numPr>
          <w:ilvl w:val="0"/>
          <w:numId w:val="16"/>
        </w:numPr>
        <w:spacing w:before="120" w:after="120" w:line="360"/>
        <w:ind w:right="0" w:left="72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Тест при повторе дает одинаковый результат</w:t>
      </w:r>
    </w:p>
    <w:p>
      <w:pPr>
        <w:numPr>
          <w:ilvl w:val="0"/>
          <w:numId w:val="16"/>
        </w:numPr>
        <w:spacing w:before="120" w:after="120" w:line="360"/>
        <w:ind w:right="0" w:left="72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Тест проходится быстро</w:t>
      </w:r>
    </w:p>
    <w:p>
      <w:pPr>
        <w:numPr>
          <w:ilvl w:val="0"/>
          <w:numId w:val="16"/>
        </w:numPr>
        <w:spacing w:before="120" w:after="120" w:line="360"/>
        <w:ind w:right="0" w:left="72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Тест не выявляет багов</w:t>
      </w:r>
    </w:p>
    <w:p>
      <w:pPr>
        <w:numPr>
          <w:ilvl w:val="0"/>
          <w:numId w:val="16"/>
        </w:numPr>
        <w:spacing w:before="120" w:after="120" w:line="360"/>
        <w:ind w:right="0" w:left="72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Тест не завершается из-за критической ошибки (Exception)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numPr>
          <w:ilvl w:val="0"/>
          <w:numId w:val="18"/>
        </w:numPr>
        <w:spacing w:before="240" w:after="0" w:line="256"/>
        <w:ind w:right="0" w:left="432" w:hanging="432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  <w:t xml:space="preserve">Требования к среде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Visual Studio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для открытия кода проекта и просмотра модульных тестов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.NET Framework 4.6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для запуска консольного приложения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