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49F" w:rsidRPr="0059423C" w:rsidRDefault="00D4649F" w:rsidP="00D4649F">
      <w:pPr>
        <w:jc w:val="center"/>
        <w:rPr>
          <w:b/>
          <w:color w:val="000000" w:themeColor="text1"/>
          <w:sz w:val="96"/>
          <w:szCs w:val="96"/>
        </w:rPr>
      </w:pPr>
      <w:r w:rsidRPr="0059423C">
        <w:rPr>
          <w:b/>
          <w:color w:val="000000" w:themeColor="text1"/>
          <w:sz w:val="96"/>
          <w:szCs w:val="96"/>
        </w:rPr>
        <w:t>FLEXBOX</w:t>
      </w:r>
    </w:p>
    <w:p w:rsidR="00D913C5" w:rsidRPr="0059423C" w:rsidRDefault="0059423C" w:rsidP="00D913C5">
      <w:pPr>
        <w:rPr>
          <w:b/>
          <w:color w:val="FF0000"/>
          <w:sz w:val="32"/>
          <w:szCs w:val="32"/>
        </w:rPr>
      </w:pPr>
      <w:r w:rsidRPr="0059423C">
        <w:rPr>
          <w:b/>
          <w:color w:val="FF0000"/>
          <w:sz w:val="32"/>
          <w:szCs w:val="32"/>
        </w:rPr>
        <w:t xml:space="preserve">PROPIEDADES PARA EL CONTENEDOR PADRE </w:t>
      </w:r>
    </w:p>
    <w:p w:rsidR="00861699" w:rsidRDefault="00D913C5" w:rsidP="00D913C5">
      <w:proofErr w:type="spellStart"/>
      <w:proofErr w:type="gramStart"/>
      <w:r>
        <w:rPr>
          <w:b/>
        </w:rPr>
        <w:t>display:</w:t>
      </w:r>
      <w:proofErr w:type="gramEnd"/>
      <w:r>
        <w:rPr>
          <w:b/>
        </w:rPr>
        <w:t>flex</w:t>
      </w:r>
      <w:proofErr w:type="spellEnd"/>
      <w:r>
        <w:rPr>
          <w:b/>
        </w:rPr>
        <w:t>:;</w:t>
      </w:r>
      <w:r>
        <w:t xml:space="preserve"> nos permite indicarle al contenedor que tendrá propiedades flexibles. </w:t>
      </w:r>
    </w:p>
    <w:p w:rsidR="00291B4C" w:rsidRDefault="00D4649F" w:rsidP="00D4649F">
      <w:proofErr w:type="spellStart"/>
      <w:proofErr w:type="gramStart"/>
      <w:r w:rsidRPr="00D4649F">
        <w:rPr>
          <w:b/>
        </w:rPr>
        <w:t>flex-direction</w:t>
      </w:r>
      <w:proofErr w:type="spellEnd"/>
      <w:proofErr w:type="gramEnd"/>
      <w:r w:rsidR="00D913C5">
        <w:rPr>
          <w:b/>
        </w:rPr>
        <w:t>:;</w:t>
      </w:r>
      <w:r w:rsidR="00D913C5">
        <w:t xml:space="preserve"> </w:t>
      </w:r>
      <w:r w:rsidR="00C46D22">
        <w:t>establece</w:t>
      </w:r>
      <w:r>
        <w:t xml:space="preserve"> la dirección en la cual se v</w:t>
      </w:r>
      <w:r w:rsidR="00D913C5">
        <w:t>an a acomodar los elementos en su interior</w:t>
      </w:r>
      <w:r w:rsidR="001D03B2">
        <w:t xml:space="preserve">, </w:t>
      </w:r>
      <w:r w:rsidR="00291B4C">
        <w:t>tiene cuatro valores</w:t>
      </w:r>
      <w:r w:rsidR="00D45420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5097"/>
      </w:tblGrid>
      <w:tr w:rsidR="00291B4C" w:rsidTr="00291B4C">
        <w:tc>
          <w:tcPr>
            <w:tcW w:w="1696" w:type="dxa"/>
            <w:shd w:val="clear" w:color="auto" w:fill="404040" w:themeFill="text1" w:themeFillTint="BF"/>
          </w:tcPr>
          <w:p w:rsidR="00291B4C" w:rsidRPr="00291B4C" w:rsidRDefault="00291B4C" w:rsidP="00D4649F">
            <w:pPr>
              <w:rPr>
                <w:color w:val="FFFFFF" w:themeColor="background1"/>
              </w:rPr>
            </w:pPr>
            <w:r w:rsidRPr="00291B4C">
              <w:rPr>
                <w:color w:val="FFFFFF" w:themeColor="background1"/>
              </w:rPr>
              <w:t>Propiedad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:rsidR="00291B4C" w:rsidRPr="00291B4C" w:rsidRDefault="00291B4C" w:rsidP="00D4649F">
            <w:pPr>
              <w:rPr>
                <w:color w:val="FFFFFF" w:themeColor="background1"/>
              </w:rPr>
            </w:pPr>
            <w:r w:rsidRPr="00291B4C">
              <w:rPr>
                <w:color w:val="FFFFFF" w:themeColor="background1"/>
              </w:rPr>
              <w:t>Valores</w:t>
            </w:r>
          </w:p>
        </w:tc>
        <w:tc>
          <w:tcPr>
            <w:tcW w:w="5097" w:type="dxa"/>
            <w:shd w:val="clear" w:color="auto" w:fill="404040" w:themeFill="text1" w:themeFillTint="BF"/>
          </w:tcPr>
          <w:p w:rsidR="00291B4C" w:rsidRPr="00291B4C" w:rsidRDefault="00291B4C" w:rsidP="00D4649F">
            <w:pPr>
              <w:rPr>
                <w:color w:val="FFFFFF" w:themeColor="background1"/>
              </w:rPr>
            </w:pPr>
            <w:r w:rsidRPr="00291B4C">
              <w:rPr>
                <w:color w:val="FFFFFF" w:themeColor="background1"/>
              </w:rPr>
              <w:t>Descripción</w:t>
            </w:r>
          </w:p>
        </w:tc>
      </w:tr>
      <w:tr w:rsidR="00291B4C" w:rsidTr="00291B4C">
        <w:tc>
          <w:tcPr>
            <w:tcW w:w="1696" w:type="dxa"/>
            <w:vMerge w:val="restart"/>
          </w:tcPr>
          <w:p w:rsidR="00291B4C" w:rsidRDefault="00291B4C" w:rsidP="00D4649F"/>
          <w:p w:rsidR="00B819FD" w:rsidRDefault="00B819FD" w:rsidP="00D4649F"/>
          <w:p w:rsidR="00291B4C" w:rsidRDefault="001C07D2" w:rsidP="00D4649F">
            <w:proofErr w:type="spellStart"/>
            <w:r>
              <w:t>f</w:t>
            </w:r>
            <w:r w:rsidR="00291B4C">
              <w:t>lex-direction</w:t>
            </w:r>
            <w:proofErr w:type="spellEnd"/>
            <w:r w:rsidR="00291B4C">
              <w:t>:;</w:t>
            </w:r>
          </w:p>
        </w:tc>
        <w:tc>
          <w:tcPr>
            <w:tcW w:w="1701" w:type="dxa"/>
          </w:tcPr>
          <w:p w:rsidR="00291B4C" w:rsidRDefault="00291B4C" w:rsidP="00D4649F">
            <w:proofErr w:type="spellStart"/>
            <w:r>
              <w:t>row</w:t>
            </w:r>
            <w:proofErr w:type="spellEnd"/>
          </w:p>
        </w:tc>
        <w:tc>
          <w:tcPr>
            <w:tcW w:w="5097" w:type="dxa"/>
          </w:tcPr>
          <w:p w:rsidR="00291B4C" w:rsidRDefault="00291B4C" w:rsidP="00D4649F">
            <w:r>
              <w:t>Se tiene por defecto.</w:t>
            </w:r>
          </w:p>
        </w:tc>
      </w:tr>
      <w:tr w:rsidR="00291B4C" w:rsidTr="00291B4C">
        <w:tc>
          <w:tcPr>
            <w:tcW w:w="1696" w:type="dxa"/>
            <w:vMerge/>
          </w:tcPr>
          <w:p w:rsidR="00291B4C" w:rsidRDefault="00291B4C" w:rsidP="00D4649F"/>
        </w:tc>
        <w:tc>
          <w:tcPr>
            <w:tcW w:w="1701" w:type="dxa"/>
          </w:tcPr>
          <w:p w:rsidR="00291B4C" w:rsidRDefault="00291B4C" w:rsidP="00D4649F">
            <w:proofErr w:type="spellStart"/>
            <w:r>
              <w:t>column</w:t>
            </w:r>
            <w:proofErr w:type="spellEnd"/>
          </w:p>
        </w:tc>
        <w:tc>
          <w:tcPr>
            <w:tcW w:w="5097" w:type="dxa"/>
          </w:tcPr>
          <w:p w:rsidR="00291B4C" w:rsidRDefault="003048DE" w:rsidP="00D4649F">
            <w:r>
              <w:t>Los elementos los pone en columnas.</w:t>
            </w:r>
          </w:p>
        </w:tc>
      </w:tr>
      <w:tr w:rsidR="00291B4C" w:rsidTr="00291B4C">
        <w:tc>
          <w:tcPr>
            <w:tcW w:w="1696" w:type="dxa"/>
            <w:vMerge/>
          </w:tcPr>
          <w:p w:rsidR="00291B4C" w:rsidRDefault="00291B4C" w:rsidP="00D4649F"/>
        </w:tc>
        <w:tc>
          <w:tcPr>
            <w:tcW w:w="1701" w:type="dxa"/>
          </w:tcPr>
          <w:p w:rsidR="00291B4C" w:rsidRDefault="00291B4C" w:rsidP="00D4649F">
            <w:proofErr w:type="spellStart"/>
            <w:r>
              <w:t>row</w:t>
            </w:r>
            <w:proofErr w:type="spellEnd"/>
            <w:r>
              <w:t>-reverse</w:t>
            </w:r>
          </w:p>
        </w:tc>
        <w:tc>
          <w:tcPr>
            <w:tcW w:w="5097" w:type="dxa"/>
          </w:tcPr>
          <w:p w:rsidR="00291B4C" w:rsidRDefault="003048DE" w:rsidP="00D4649F">
            <w:r>
              <w:t>Los elementos comienzan al revés.</w:t>
            </w:r>
          </w:p>
        </w:tc>
      </w:tr>
      <w:tr w:rsidR="00291B4C" w:rsidTr="00291B4C">
        <w:tc>
          <w:tcPr>
            <w:tcW w:w="1696" w:type="dxa"/>
            <w:vMerge/>
          </w:tcPr>
          <w:p w:rsidR="00291B4C" w:rsidRDefault="00291B4C" w:rsidP="00D4649F"/>
        </w:tc>
        <w:tc>
          <w:tcPr>
            <w:tcW w:w="1701" w:type="dxa"/>
          </w:tcPr>
          <w:p w:rsidR="00291B4C" w:rsidRDefault="00291B4C" w:rsidP="00D4649F">
            <w:proofErr w:type="spellStart"/>
            <w:r>
              <w:t>column</w:t>
            </w:r>
            <w:proofErr w:type="spellEnd"/>
            <w:r>
              <w:t>-reverse</w:t>
            </w:r>
          </w:p>
        </w:tc>
        <w:tc>
          <w:tcPr>
            <w:tcW w:w="5097" w:type="dxa"/>
          </w:tcPr>
          <w:p w:rsidR="00291B4C" w:rsidRDefault="00291B4C" w:rsidP="00D4649F">
            <w:r>
              <w:t>Los elementos los pone en columnas pero con orden inverso.</w:t>
            </w:r>
          </w:p>
        </w:tc>
      </w:tr>
    </w:tbl>
    <w:p w:rsidR="00291B4C" w:rsidRDefault="00291B4C" w:rsidP="00D4649F"/>
    <w:p w:rsidR="00B819FD" w:rsidRDefault="00D45420" w:rsidP="00D4649F">
      <w:proofErr w:type="spellStart"/>
      <w:proofErr w:type="gramStart"/>
      <w:r w:rsidRPr="0076436A">
        <w:rPr>
          <w:b/>
        </w:rPr>
        <w:t>flex-wrap</w:t>
      </w:r>
      <w:proofErr w:type="spellEnd"/>
      <w:proofErr w:type="gramEnd"/>
      <w:r w:rsidR="001C07D2">
        <w:rPr>
          <w:b/>
        </w:rPr>
        <w:t>:;</w:t>
      </w:r>
      <w:r>
        <w:t xml:space="preserve"> </w:t>
      </w:r>
      <w:r w:rsidR="001C07D2">
        <w:t xml:space="preserve">indican si </w:t>
      </w:r>
      <w:r w:rsidR="00B819FD">
        <w:t>los elementos mantendrán su ancho establecido y se acomodaran en lo alto del contenedor en base a lo abarcado, o si se dispondrán en línea pero ya no respetarán el ancho establecido</w:t>
      </w:r>
      <w:r w:rsidR="004F37EF">
        <w:t>, tiene tres valores</w:t>
      </w:r>
      <w:r w:rsidR="00B819FD">
        <w:t>.</w:t>
      </w:r>
    </w:p>
    <w:p w:rsidR="00B819FD" w:rsidRDefault="00B819FD" w:rsidP="00D4649F">
      <w:r>
        <w:t>“</w:t>
      </w:r>
      <w:proofErr w:type="spellStart"/>
      <w:r>
        <w:t>Wrap</w:t>
      </w:r>
      <w:proofErr w:type="spellEnd"/>
      <w:r>
        <w:t xml:space="preserve"> nada más se ve cuanto tenemos elementos desbordados en un contenedor”.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5238"/>
      </w:tblGrid>
      <w:tr w:rsidR="001C07D2" w:rsidTr="001C07D2">
        <w:tc>
          <w:tcPr>
            <w:tcW w:w="1696" w:type="dxa"/>
            <w:shd w:val="clear" w:color="auto" w:fill="404040" w:themeFill="text1" w:themeFillTint="BF"/>
          </w:tcPr>
          <w:p w:rsidR="001C07D2" w:rsidRPr="001C07D2" w:rsidRDefault="001C07D2" w:rsidP="00D4649F">
            <w:pPr>
              <w:rPr>
                <w:color w:val="FFFFFF" w:themeColor="background1"/>
              </w:rPr>
            </w:pPr>
            <w:r w:rsidRPr="001C07D2">
              <w:rPr>
                <w:color w:val="FFFFFF" w:themeColor="background1"/>
              </w:rPr>
              <w:t xml:space="preserve">Propiedad </w:t>
            </w:r>
          </w:p>
        </w:tc>
        <w:tc>
          <w:tcPr>
            <w:tcW w:w="1560" w:type="dxa"/>
            <w:shd w:val="clear" w:color="auto" w:fill="404040" w:themeFill="text1" w:themeFillTint="BF"/>
          </w:tcPr>
          <w:p w:rsidR="001C07D2" w:rsidRPr="001C07D2" w:rsidRDefault="001C07D2" w:rsidP="00D4649F">
            <w:pPr>
              <w:rPr>
                <w:color w:val="FFFFFF" w:themeColor="background1"/>
              </w:rPr>
            </w:pPr>
            <w:r w:rsidRPr="001C07D2">
              <w:rPr>
                <w:color w:val="FFFFFF" w:themeColor="background1"/>
              </w:rPr>
              <w:t xml:space="preserve">Valores </w:t>
            </w:r>
          </w:p>
        </w:tc>
        <w:tc>
          <w:tcPr>
            <w:tcW w:w="5238" w:type="dxa"/>
            <w:shd w:val="clear" w:color="auto" w:fill="404040" w:themeFill="text1" w:themeFillTint="BF"/>
          </w:tcPr>
          <w:p w:rsidR="001C07D2" w:rsidRPr="001C07D2" w:rsidRDefault="001C07D2" w:rsidP="00D4649F">
            <w:pPr>
              <w:rPr>
                <w:color w:val="FFFFFF" w:themeColor="background1"/>
              </w:rPr>
            </w:pPr>
            <w:r w:rsidRPr="001C07D2">
              <w:rPr>
                <w:color w:val="FFFFFF" w:themeColor="background1"/>
              </w:rPr>
              <w:t>Descripción</w:t>
            </w:r>
          </w:p>
        </w:tc>
      </w:tr>
      <w:tr w:rsidR="001C07D2" w:rsidTr="001C07D2">
        <w:tc>
          <w:tcPr>
            <w:tcW w:w="1696" w:type="dxa"/>
            <w:vMerge w:val="restart"/>
          </w:tcPr>
          <w:p w:rsidR="001C07D2" w:rsidRDefault="001C07D2" w:rsidP="00D4649F"/>
          <w:p w:rsidR="00B819FD" w:rsidRDefault="00B819FD" w:rsidP="00D4649F"/>
          <w:p w:rsidR="001C07D2" w:rsidRDefault="001C07D2" w:rsidP="00D4649F">
            <w:proofErr w:type="spellStart"/>
            <w:r>
              <w:t>flex-wrap</w:t>
            </w:r>
            <w:proofErr w:type="spellEnd"/>
            <w:r>
              <w:t>:;</w:t>
            </w:r>
          </w:p>
        </w:tc>
        <w:tc>
          <w:tcPr>
            <w:tcW w:w="1560" w:type="dxa"/>
          </w:tcPr>
          <w:p w:rsidR="001C07D2" w:rsidRDefault="001C07D2" w:rsidP="001C07D2">
            <w:proofErr w:type="spellStart"/>
            <w:r>
              <w:t>wrap</w:t>
            </w:r>
            <w:proofErr w:type="spellEnd"/>
          </w:p>
        </w:tc>
        <w:tc>
          <w:tcPr>
            <w:tcW w:w="5238" w:type="dxa"/>
          </w:tcPr>
          <w:p w:rsidR="001C07D2" w:rsidRDefault="001C07D2" w:rsidP="00D4649F">
            <w:r>
              <w:t>Respeta el ancho de los elementos.</w:t>
            </w:r>
          </w:p>
        </w:tc>
      </w:tr>
      <w:tr w:rsidR="001C07D2" w:rsidTr="001C07D2">
        <w:tc>
          <w:tcPr>
            <w:tcW w:w="1696" w:type="dxa"/>
            <w:vMerge/>
          </w:tcPr>
          <w:p w:rsidR="001C07D2" w:rsidRDefault="001C07D2" w:rsidP="00D4649F"/>
        </w:tc>
        <w:tc>
          <w:tcPr>
            <w:tcW w:w="1560" w:type="dxa"/>
          </w:tcPr>
          <w:p w:rsidR="00B819FD" w:rsidRDefault="00B819FD" w:rsidP="001C07D2"/>
          <w:p w:rsidR="001C07D2" w:rsidRDefault="001C07D2" w:rsidP="001C07D2">
            <w:r>
              <w:t>no-</w:t>
            </w:r>
            <w:proofErr w:type="spellStart"/>
            <w:r>
              <w:t>wrap</w:t>
            </w:r>
            <w:proofErr w:type="spellEnd"/>
          </w:p>
        </w:tc>
        <w:tc>
          <w:tcPr>
            <w:tcW w:w="5238" w:type="dxa"/>
          </w:tcPr>
          <w:p w:rsidR="001C07D2" w:rsidRDefault="00B819FD" w:rsidP="00D4649F">
            <w:r>
              <w:t>No respeta el ancho de los elementos ya que los mantiene en línea y todos los elementos van abarcar siempre el 100%.</w:t>
            </w:r>
          </w:p>
        </w:tc>
      </w:tr>
      <w:tr w:rsidR="001C07D2" w:rsidTr="001C07D2">
        <w:tc>
          <w:tcPr>
            <w:tcW w:w="1696" w:type="dxa"/>
            <w:vMerge/>
          </w:tcPr>
          <w:p w:rsidR="001C07D2" w:rsidRDefault="001C07D2" w:rsidP="00D4649F"/>
        </w:tc>
        <w:tc>
          <w:tcPr>
            <w:tcW w:w="1560" w:type="dxa"/>
          </w:tcPr>
          <w:p w:rsidR="001C07D2" w:rsidRDefault="001C07D2" w:rsidP="001C07D2">
            <w:proofErr w:type="spellStart"/>
            <w:r>
              <w:t>wrap</w:t>
            </w:r>
            <w:proofErr w:type="spellEnd"/>
            <w:r>
              <w:t>-reverse</w:t>
            </w:r>
          </w:p>
        </w:tc>
        <w:tc>
          <w:tcPr>
            <w:tcW w:w="5238" w:type="dxa"/>
          </w:tcPr>
          <w:p w:rsidR="001C07D2" w:rsidRDefault="00B819FD" w:rsidP="00D4649F">
            <w:r>
              <w:t>Mantiene los elementos en línea pero en orden inverso.</w:t>
            </w:r>
          </w:p>
        </w:tc>
      </w:tr>
    </w:tbl>
    <w:p w:rsidR="001C07D2" w:rsidRDefault="001C07D2" w:rsidP="00D4649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740FF5" w:rsidTr="00740FF5">
        <w:tc>
          <w:tcPr>
            <w:tcW w:w="849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:rsidR="00740FF5" w:rsidRDefault="00740FF5" w:rsidP="00740FF5">
            <w:pPr>
              <w:jc w:val="center"/>
            </w:pPr>
            <w:r>
              <w:t>Atajo</w:t>
            </w:r>
          </w:p>
        </w:tc>
      </w:tr>
      <w:tr w:rsidR="00861699" w:rsidTr="00740FF5">
        <w:tc>
          <w:tcPr>
            <w:tcW w:w="849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:rsidR="00861699" w:rsidRDefault="00861699" w:rsidP="00861699">
            <w:proofErr w:type="spellStart"/>
            <w:r w:rsidRPr="0076436A">
              <w:rPr>
                <w:b/>
              </w:rPr>
              <w:t>flex-</w:t>
            </w:r>
            <w:r>
              <w:rPr>
                <w:b/>
              </w:rPr>
              <w:t>flow</w:t>
            </w:r>
            <w:proofErr w:type="spellEnd"/>
            <w:r>
              <w:rPr>
                <w:b/>
              </w:rPr>
              <w:t>:;</w:t>
            </w:r>
            <w:r>
              <w:t xml:space="preserve"> Es un atajo entre los valores de </w:t>
            </w:r>
            <w:proofErr w:type="spellStart"/>
            <w:r>
              <w:t>flex-direction</w:t>
            </w:r>
            <w:proofErr w:type="spellEnd"/>
            <w:r>
              <w:t xml:space="preserve">:; y </w:t>
            </w:r>
            <w:proofErr w:type="spellStart"/>
            <w:r>
              <w:t>flex-wrap</w:t>
            </w:r>
            <w:proofErr w:type="spellEnd"/>
            <w:r>
              <w:t>:;</w:t>
            </w:r>
          </w:p>
          <w:p w:rsidR="00861699" w:rsidRDefault="00861699" w:rsidP="00861699">
            <w:proofErr w:type="spellStart"/>
            <w:r>
              <w:t>flex-flow</w:t>
            </w:r>
            <w:proofErr w:type="spellEnd"/>
            <w:r>
              <w:t xml:space="preserve">: </w:t>
            </w:r>
            <w:proofErr w:type="spellStart"/>
            <w:r>
              <w:t>row</w:t>
            </w:r>
            <w:proofErr w:type="spellEnd"/>
            <w:r>
              <w:t xml:space="preserve"> </w:t>
            </w:r>
            <w:proofErr w:type="spellStart"/>
            <w:r>
              <w:t>wrap</w:t>
            </w:r>
            <w:proofErr w:type="spellEnd"/>
            <w:r>
              <w:t>;</w:t>
            </w:r>
          </w:p>
          <w:p w:rsidR="00861699" w:rsidRPr="00861699" w:rsidRDefault="00861699" w:rsidP="00861699">
            <w:pPr>
              <w:rPr>
                <w:i/>
              </w:rPr>
            </w:pPr>
            <w:r w:rsidRPr="00861699">
              <w:rPr>
                <w:i/>
              </w:rPr>
              <w:t xml:space="preserve">/*Primer valor es el valor que le daríamos a </w:t>
            </w:r>
            <w:proofErr w:type="spellStart"/>
            <w:r w:rsidRPr="00861699">
              <w:rPr>
                <w:i/>
              </w:rPr>
              <w:t>flex-direction</w:t>
            </w:r>
            <w:proofErr w:type="spellEnd"/>
            <w:r w:rsidRPr="00861699">
              <w:rPr>
                <w:i/>
              </w:rPr>
              <w:t>*/</w:t>
            </w:r>
          </w:p>
          <w:p w:rsidR="00861699" w:rsidRPr="00861699" w:rsidRDefault="00861699" w:rsidP="00861699">
            <w:pPr>
              <w:rPr>
                <w:i/>
              </w:rPr>
            </w:pPr>
            <w:r w:rsidRPr="00861699">
              <w:rPr>
                <w:i/>
              </w:rPr>
              <w:t xml:space="preserve">/*Segundo valor es el valor que le daríamos a </w:t>
            </w:r>
            <w:proofErr w:type="spellStart"/>
            <w:r w:rsidRPr="00861699">
              <w:rPr>
                <w:i/>
              </w:rPr>
              <w:t>flex-wrap</w:t>
            </w:r>
            <w:proofErr w:type="spellEnd"/>
            <w:r w:rsidRPr="00861699">
              <w:rPr>
                <w:i/>
              </w:rPr>
              <w:t>*/</w:t>
            </w:r>
          </w:p>
          <w:p w:rsidR="00861699" w:rsidRDefault="00861699" w:rsidP="00D4649F"/>
        </w:tc>
      </w:tr>
    </w:tbl>
    <w:p w:rsidR="00861699" w:rsidRDefault="00861699" w:rsidP="00D4649F"/>
    <w:p w:rsidR="00861699" w:rsidRDefault="00861699" w:rsidP="00D4649F"/>
    <w:p w:rsidR="0056095D" w:rsidRDefault="0056095D" w:rsidP="00CA3EB9"/>
    <w:p w:rsidR="00861699" w:rsidRDefault="00861699" w:rsidP="00CA3EB9"/>
    <w:p w:rsidR="00861699" w:rsidRDefault="00861699" w:rsidP="00CA3EB9"/>
    <w:p w:rsidR="00861699" w:rsidRDefault="00861699" w:rsidP="00CA3EB9"/>
    <w:p w:rsidR="00861699" w:rsidRDefault="00861699" w:rsidP="00CA3EB9"/>
    <w:p w:rsidR="00861699" w:rsidRDefault="00861699" w:rsidP="00CA3EB9"/>
    <w:p w:rsidR="00CA3EB9" w:rsidRDefault="00CA3EB9" w:rsidP="00CA3EB9">
      <w:proofErr w:type="spellStart"/>
      <w:proofErr w:type="gramStart"/>
      <w:r w:rsidRPr="00BB2BFD">
        <w:rPr>
          <w:b/>
        </w:rPr>
        <w:t>justify-content</w:t>
      </w:r>
      <w:proofErr w:type="spellEnd"/>
      <w:proofErr w:type="gramEnd"/>
      <w:r w:rsidRPr="00BB2BFD">
        <w:rPr>
          <w:b/>
        </w:rPr>
        <w:t>:</w:t>
      </w:r>
      <w:r w:rsidR="00BB2BFD" w:rsidRPr="00BB2BFD">
        <w:rPr>
          <w:b/>
        </w:rPr>
        <w:t>;</w:t>
      </w:r>
      <w:r>
        <w:t xml:space="preserve"> permite </w:t>
      </w:r>
      <w:r w:rsidR="006C7728">
        <w:t>establecer la alineación del contenido</w:t>
      </w:r>
      <w:r w:rsidR="00261612">
        <w:t xml:space="preserve"> horizontalmente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4813"/>
      </w:tblGrid>
      <w:tr w:rsidR="004F37EF" w:rsidTr="004F37EF">
        <w:tc>
          <w:tcPr>
            <w:tcW w:w="1838" w:type="dxa"/>
            <w:shd w:val="clear" w:color="auto" w:fill="404040" w:themeFill="text1" w:themeFillTint="BF"/>
          </w:tcPr>
          <w:p w:rsidR="004F37EF" w:rsidRPr="004F37EF" w:rsidRDefault="004F37EF" w:rsidP="00CA3EB9">
            <w:pPr>
              <w:rPr>
                <w:color w:val="FFFFFF" w:themeColor="background1"/>
              </w:rPr>
            </w:pPr>
            <w:r w:rsidRPr="004F37EF">
              <w:rPr>
                <w:color w:val="FFFFFF" w:themeColor="background1"/>
              </w:rPr>
              <w:t>Propiedad</w:t>
            </w:r>
          </w:p>
        </w:tc>
        <w:tc>
          <w:tcPr>
            <w:tcW w:w="1843" w:type="dxa"/>
            <w:shd w:val="clear" w:color="auto" w:fill="404040" w:themeFill="text1" w:themeFillTint="BF"/>
          </w:tcPr>
          <w:p w:rsidR="004F37EF" w:rsidRPr="004F37EF" w:rsidRDefault="004F37EF" w:rsidP="00CA3EB9">
            <w:pPr>
              <w:rPr>
                <w:color w:val="FFFFFF" w:themeColor="background1"/>
              </w:rPr>
            </w:pPr>
            <w:r w:rsidRPr="004F37EF">
              <w:rPr>
                <w:color w:val="FFFFFF" w:themeColor="background1"/>
              </w:rPr>
              <w:t>Valores</w:t>
            </w:r>
          </w:p>
        </w:tc>
        <w:tc>
          <w:tcPr>
            <w:tcW w:w="4813" w:type="dxa"/>
            <w:shd w:val="clear" w:color="auto" w:fill="404040" w:themeFill="text1" w:themeFillTint="BF"/>
          </w:tcPr>
          <w:p w:rsidR="004F37EF" w:rsidRPr="004F37EF" w:rsidRDefault="004F37EF" w:rsidP="00CA3EB9">
            <w:pPr>
              <w:rPr>
                <w:color w:val="FFFFFF" w:themeColor="background1"/>
              </w:rPr>
            </w:pPr>
            <w:r w:rsidRPr="004F37EF">
              <w:rPr>
                <w:color w:val="FFFFFF" w:themeColor="background1"/>
              </w:rPr>
              <w:t>Descripción</w:t>
            </w:r>
          </w:p>
        </w:tc>
      </w:tr>
      <w:tr w:rsidR="004F37EF" w:rsidTr="004F37EF">
        <w:tc>
          <w:tcPr>
            <w:tcW w:w="1838" w:type="dxa"/>
            <w:vMerge w:val="restart"/>
          </w:tcPr>
          <w:p w:rsidR="004F37EF" w:rsidRDefault="004F37EF" w:rsidP="00CA3EB9"/>
          <w:p w:rsidR="004F37EF" w:rsidRDefault="004F37EF" w:rsidP="00CA3EB9"/>
          <w:p w:rsidR="004F37EF" w:rsidRDefault="004F37EF" w:rsidP="00CA3EB9"/>
          <w:p w:rsidR="004F37EF" w:rsidRPr="004F37EF" w:rsidRDefault="004F37EF" w:rsidP="00CA3EB9">
            <w:proofErr w:type="spellStart"/>
            <w:r w:rsidRPr="004F37EF">
              <w:t>justify-content</w:t>
            </w:r>
            <w:proofErr w:type="spellEnd"/>
            <w:r w:rsidRPr="004F37EF">
              <w:t>:;</w:t>
            </w:r>
          </w:p>
        </w:tc>
        <w:tc>
          <w:tcPr>
            <w:tcW w:w="1843" w:type="dxa"/>
          </w:tcPr>
          <w:p w:rsidR="004F37EF" w:rsidRDefault="004F37EF" w:rsidP="004F37EF">
            <w:proofErr w:type="spellStart"/>
            <w:r>
              <w:t>flex-start</w:t>
            </w:r>
            <w:proofErr w:type="spellEnd"/>
          </w:p>
        </w:tc>
        <w:tc>
          <w:tcPr>
            <w:tcW w:w="4813" w:type="dxa"/>
          </w:tcPr>
          <w:p w:rsidR="004F37EF" w:rsidRDefault="004F37EF" w:rsidP="00CA3EB9">
            <w:r>
              <w:t>Viene por defecto.</w:t>
            </w:r>
          </w:p>
        </w:tc>
      </w:tr>
      <w:tr w:rsidR="004F37EF" w:rsidTr="004F37EF">
        <w:tc>
          <w:tcPr>
            <w:tcW w:w="1838" w:type="dxa"/>
            <w:vMerge/>
          </w:tcPr>
          <w:p w:rsidR="004F37EF" w:rsidRDefault="004F37EF" w:rsidP="00CA3EB9"/>
        </w:tc>
        <w:tc>
          <w:tcPr>
            <w:tcW w:w="1843" w:type="dxa"/>
          </w:tcPr>
          <w:p w:rsidR="004F37EF" w:rsidRDefault="004F37EF" w:rsidP="004F37EF">
            <w:proofErr w:type="spellStart"/>
            <w:r>
              <w:t>flex-end</w:t>
            </w:r>
            <w:proofErr w:type="spellEnd"/>
          </w:p>
        </w:tc>
        <w:tc>
          <w:tcPr>
            <w:tcW w:w="4813" w:type="dxa"/>
          </w:tcPr>
          <w:p w:rsidR="004F37EF" w:rsidRDefault="004F37EF" w:rsidP="00CA3EB9">
            <w:r>
              <w:t>Posiciona los elementos a la derecha.</w:t>
            </w:r>
          </w:p>
        </w:tc>
      </w:tr>
      <w:tr w:rsidR="004F37EF" w:rsidTr="004F37EF">
        <w:tc>
          <w:tcPr>
            <w:tcW w:w="1838" w:type="dxa"/>
            <w:vMerge/>
          </w:tcPr>
          <w:p w:rsidR="004F37EF" w:rsidRDefault="004F37EF" w:rsidP="00CA3EB9"/>
        </w:tc>
        <w:tc>
          <w:tcPr>
            <w:tcW w:w="1843" w:type="dxa"/>
          </w:tcPr>
          <w:p w:rsidR="004F37EF" w:rsidRDefault="004F37EF" w:rsidP="004F37EF">
            <w:r>
              <w:t>center</w:t>
            </w:r>
          </w:p>
        </w:tc>
        <w:tc>
          <w:tcPr>
            <w:tcW w:w="4813" w:type="dxa"/>
          </w:tcPr>
          <w:p w:rsidR="004F37EF" w:rsidRDefault="004F37EF" w:rsidP="004F37EF">
            <w:r>
              <w:t>Centra el contenido.</w:t>
            </w:r>
          </w:p>
        </w:tc>
      </w:tr>
      <w:tr w:rsidR="004F37EF" w:rsidTr="004F37EF">
        <w:tc>
          <w:tcPr>
            <w:tcW w:w="1838" w:type="dxa"/>
            <w:vMerge/>
          </w:tcPr>
          <w:p w:rsidR="004F37EF" w:rsidRDefault="004F37EF" w:rsidP="00CA3EB9"/>
        </w:tc>
        <w:tc>
          <w:tcPr>
            <w:tcW w:w="1843" w:type="dxa"/>
          </w:tcPr>
          <w:p w:rsidR="004F37EF" w:rsidRDefault="004F37EF" w:rsidP="004F37EF">
            <w:proofErr w:type="spellStart"/>
            <w:r>
              <w:t>space-around</w:t>
            </w:r>
            <w:proofErr w:type="spellEnd"/>
          </w:p>
        </w:tc>
        <w:tc>
          <w:tcPr>
            <w:tcW w:w="4813" w:type="dxa"/>
          </w:tcPr>
          <w:p w:rsidR="004F37EF" w:rsidRDefault="004F37EF" w:rsidP="004F37EF">
            <w:r>
              <w:t>Distribuye los elementos en el ancho del contenedor, y deja un espacio proporcional al inicio y final, y entre cada uno de ellos.</w:t>
            </w:r>
          </w:p>
        </w:tc>
      </w:tr>
      <w:tr w:rsidR="004F37EF" w:rsidTr="004F37EF">
        <w:tc>
          <w:tcPr>
            <w:tcW w:w="1838" w:type="dxa"/>
            <w:vMerge/>
          </w:tcPr>
          <w:p w:rsidR="004F37EF" w:rsidRDefault="004F37EF" w:rsidP="00CA3EB9"/>
        </w:tc>
        <w:tc>
          <w:tcPr>
            <w:tcW w:w="1843" w:type="dxa"/>
          </w:tcPr>
          <w:p w:rsidR="004F37EF" w:rsidRDefault="004F37EF" w:rsidP="004F37EF">
            <w:proofErr w:type="spellStart"/>
            <w:r>
              <w:t>space-between</w:t>
            </w:r>
            <w:proofErr w:type="spellEnd"/>
          </w:p>
        </w:tc>
        <w:tc>
          <w:tcPr>
            <w:tcW w:w="4813" w:type="dxa"/>
          </w:tcPr>
          <w:p w:rsidR="004F37EF" w:rsidRDefault="004F37EF" w:rsidP="00CA3EB9">
            <w:r>
              <w:t xml:space="preserve">Similar a </w:t>
            </w:r>
            <w:proofErr w:type="spellStart"/>
            <w:r>
              <w:t>space-around</w:t>
            </w:r>
            <w:proofErr w:type="spellEnd"/>
            <w:r>
              <w:t xml:space="preserve"> con la diferencia de que al inicio y al final no hay márgenes</w:t>
            </w:r>
            <w:r w:rsidR="006C7728">
              <w:t>.</w:t>
            </w:r>
          </w:p>
        </w:tc>
      </w:tr>
    </w:tbl>
    <w:p w:rsidR="00BB2BFD" w:rsidRDefault="00BB2BFD" w:rsidP="00BB2BFD"/>
    <w:p w:rsidR="00BB2BFD" w:rsidRDefault="00BB2BFD" w:rsidP="00261612">
      <w:proofErr w:type="spellStart"/>
      <w:proofErr w:type="gramStart"/>
      <w:r w:rsidRPr="00823082">
        <w:rPr>
          <w:b/>
        </w:rPr>
        <w:t>align-items</w:t>
      </w:r>
      <w:proofErr w:type="spellEnd"/>
      <w:proofErr w:type="gramEnd"/>
      <w:r w:rsidRPr="00823082">
        <w:rPr>
          <w:b/>
        </w:rPr>
        <w:t>:;</w:t>
      </w:r>
      <w:r>
        <w:t xml:space="preserve"> </w:t>
      </w:r>
      <w:r w:rsidR="001332D4">
        <w:t xml:space="preserve">permite </w:t>
      </w:r>
      <w:r w:rsidR="0059423C">
        <w:t>distribuir elementos verticalmente</w:t>
      </w:r>
      <w:r w:rsidR="001332D4">
        <w:t>.</w:t>
      </w:r>
      <w:r w:rsidR="0059423C">
        <w:t xml:space="preserve"> (</w:t>
      </w:r>
      <w:proofErr w:type="gramStart"/>
      <w:r w:rsidR="00F25F13">
        <w:t>so</w:t>
      </w:r>
      <w:r w:rsidR="0059423C">
        <w:t>lo</w:t>
      </w:r>
      <w:proofErr w:type="gramEnd"/>
      <w:r w:rsidR="0059423C">
        <w:t xml:space="preserve"> para una línea de elementos).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4813"/>
      </w:tblGrid>
      <w:tr w:rsidR="00261612" w:rsidTr="005D6684">
        <w:tc>
          <w:tcPr>
            <w:tcW w:w="1838" w:type="dxa"/>
            <w:shd w:val="clear" w:color="auto" w:fill="404040" w:themeFill="text1" w:themeFillTint="BF"/>
          </w:tcPr>
          <w:p w:rsidR="00261612" w:rsidRPr="004F37EF" w:rsidRDefault="00261612" w:rsidP="005D6684">
            <w:pPr>
              <w:rPr>
                <w:color w:val="FFFFFF" w:themeColor="background1"/>
              </w:rPr>
            </w:pPr>
            <w:r w:rsidRPr="004F37EF">
              <w:rPr>
                <w:color w:val="FFFFFF" w:themeColor="background1"/>
              </w:rPr>
              <w:t>Propiedad</w:t>
            </w:r>
          </w:p>
        </w:tc>
        <w:tc>
          <w:tcPr>
            <w:tcW w:w="1843" w:type="dxa"/>
            <w:shd w:val="clear" w:color="auto" w:fill="404040" w:themeFill="text1" w:themeFillTint="BF"/>
          </w:tcPr>
          <w:p w:rsidR="00261612" w:rsidRPr="004F37EF" w:rsidRDefault="00261612" w:rsidP="005D6684">
            <w:pPr>
              <w:rPr>
                <w:color w:val="FFFFFF" w:themeColor="background1"/>
              </w:rPr>
            </w:pPr>
            <w:r w:rsidRPr="004F37EF">
              <w:rPr>
                <w:color w:val="FFFFFF" w:themeColor="background1"/>
              </w:rPr>
              <w:t>Valores</w:t>
            </w:r>
          </w:p>
        </w:tc>
        <w:tc>
          <w:tcPr>
            <w:tcW w:w="4813" w:type="dxa"/>
            <w:shd w:val="clear" w:color="auto" w:fill="404040" w:themeFill="text1" w:themeFillTint="BF"/>
          </w:tcPr>
          <w:p w:rsidR="00261612" w:rsidRPr="004F37EF" w:rsidRDefault="00261612" w:rsidP="005D6684">
            <w:pPr>
              <w:rPr>
                <w:color w:val="FFFFFF" w:themeColor="background1"/>
              </w:rPr>
            </w:pPr>
            <w:r w:rsidRPr="004F37EF">
              <w:rPr>
                <w:color w:val="FFFFFF" w:themeColor="background1"/>
              </w:rPr>
              <w:t>Descripción</w:t>
            </w:r>
          </w:p>
        </w:tc>
      </w:tr>
      <w:tr w:rsidR="00261612" w:rsidTr="005D6684">
        <w:tc>
          <w:tcPr>
            <w:tcW w:w="1838" w:type="dxa"/>
            <w:vMerge w:val="restart"/>
          </w:tcPr>
          <w:p w:rsidR="00261612" w:rsidRDefault="00261612" w:rsidP="005D6684"/>
          <w:p w:rsidR="00261612" w:rsidRDefault="00261612" w:rsidP="005D6684"/>
          <w:p w:rsidR="00261612" w:rsidRDefault="00261612" w:rsidP="005D6684">
            <w:proofErr w:type="spellStart"/>
            <w:r>
              <w:t>Align-items</w:t>
            </w:r>
            <w:proofErr w:type="spellEnd"/>
            <w:r>
              <w:t>:;</w:t>
            </w:r>
          </w:p>
          <w:p w:rsidR="00261612" w:rsidRPr="004F37EF" w:rsidRDefault="00261612" w:rsidP="005D6684"/>
        </w:tc>
        <w:tc>
          <w:tcPr>
            <w:tcW w:w="1843" w:type="dxa"/>
          </w:tcPr>
          <w:p w:rsidR="00261612" w:rsidRDefault="00261612" w:rsidP="005D6684">
            <w:proofErr w:type="spellStart"/>
            <w:r>
              <w:t>flex-start</w:t>
            </w:r>
            <w:proofErr w:type="spellEnd"/>
          </w:p>
        </w:tc>
        <w:tc>
          <w:tcPr>
            <w:tcW w:w="4813" w:type="dxa"/>
          </w:tcPr>
          <w:p w:rsidR="00261612" w:rsidRDefault="00F25F13" w:rsidP="005D6684">
            <w:r>
              <w:t>Ya</w:t>
            </w:r>
            <w:r w:rsidR="001332D4">
              <w:t xml:space="preserve"> viene por defecto.</w:t>
            </w:r>
          </w:p>
        </w:tc>
      </w:tr>
      <w:tr w:rsidR="00261612" w:rsidTr="005D6684">
        <w:tc>
          <w:tcPr>
            <w:tcW w:w="1838" w:type="dxa"/>
            <w:vMerge/>
          </w:tcPr>
          <w:p w:rsidR="00261612" w:rsidRDefault="00261612" w:rsidP="005D6684"/>
        </w:tc>
        <w:tc>
          <w:tcPr>
            <w:tcW w:w="1843" w:type="dxa"/>
          </w:tcPr>
          <w:p w:rsidR="00261612" w:rsidRDefault="00261612" w:rsidP="005D6684">
            <w:proofErr w:type="spellStart"/>
            <w:r>
              <w:t>flex-end</w:t>
            </w:r>
            <w:proofErr w:type="spellEnd"/>
          </w:p>
        </w:tc>
        <w:tc>
          <w:tcPr>
            <w:tcW w:w="4813" w:type="dxa"/>
          </w:tcPr>
          <w:p w:rsidR="00261612" w:rsidRDefault="00F25F13" w:rsidP="005D6684">
            <w:r>
              <w:t>Posiciona</w:t>
            </w:r>
            <w:r w:rsidR="001332D4">
              <w:t xml:space="preserve"> los elementos al final del contenedor.  </w:t>
            </w:r>
          </w:p>
        </w:tc>
      </w:tr>
      <w:tr w:rsidR="00261612" w:rsidTr="005D6684">
        <w:tc>
          <w:tcPr>
            <w:tcW w:w="1838" w:type="dxa"/>
            <w:vMerge/>
          </w:tcPr>
          <w:p w:rsidR="00261612" w:rsidRDefault="00261612" w:rsidP="005D6684"/>
        </w:tc>
        <w:tc>
          <w:tcPr>
            <w:tcW w:w="1843" w:type="dxa"/>
          </w:tcPr>
          <w:p w:rsidR="00261612" w:rsidRDefault="00261612" w:rsidP="005D6684">
            <w:r>
              <w:t>center</w:t>
            </w:r>
          </w:p>
        </w:tc>
        <w:tc>
          <w:tcPr>
            <w:tcW w:w="4813" w:type="dxa"/>
          </w:tcPr>
          <w:p w:rsidR="00261612" w:rsidRDefault="00F25F13" w:rsidP="005D6684">
            <w:r>
              <w:t>Permite</w:t>
            </w:r>
            <w:r w:rsidR="001332D4">
              <w:t xml:space="preserve"> centrar los elementos verticalmente.</w:t>
            </w:r>
          </w:p>
        </w:tc>
      </w:tr>
      <w:tr w:rsidR="00261612" w:rsidTr="005D6684">
        <w:tc>
          <w:tcPr>
            <w:tcW w:w="1838" w:type="dxa"/>
            <w:vMerge/>
          </w:tcPr>
          <w:p w:rsidR="00261612" w:rsidRDefault="00261612" w:rsidP="005D6684"/>
        </w:tc>
        <w:tc>
          <w:tcPr>
            <w:tcW w:w="1843" w:type="dxa"/>
          </w:tcPr>
          <w:p w:rsidR="00261612" w:rsidRDefault="00261612" w:rsidP="005D6684">
            <w:proofErr w:type="spellStart"/>
            <w:r>
              <w:t>strech</w:t>
            </w:r>
            <w:proofErr w:type="spellEnd"/>
          </w:p>
        </w:tc>
        <w:tc>
          <w:tcPr>
            <w:tcW w:w="4813" w:type="dxa"/>
          </w:tcPr>
          <w:p w:rsidR="00261612" w:rsidRDefault="00F25F13" w:rsidP="005D6684">
            <w:r>
              <w:t>Los</w:t>
            </w:r>
            <w:r w:rsidR="001332D4">
              <w:t xml:space="preserve"> elementos abarcaran el 100% de alto del contenedor, pero para ello se debe de tener un alto automático.</w:t>
            </w:r>
          </w:p>
        </w:tc>
      </w:tr>
      <w:tr w:rsidR="00261612" w:rsidTr="005D6684">
        <w:tc>
          <w:tcPr>
            <w:tcW w:w="1838" w:type="dxa"/>
            <w:vMerge/>
          </w:tcPr>
          <w:p w:rsidR="00261612" w:rsidRDefault="00261612" w:rsidP="005D6684"/>
        </w:tc>
        <w:tc>
          <w:tcPr>
            <w:tcW w:w="1843" w:type="dxa"/>
          </w:tcPr>
          <w:p w:rsidR="00261612" w:rsidRDefault="00261612" w:rsidP="005D6684">
            <w:proofErr w:type="spellStart"/>
            <w:r>
              <w:t>baseline</w:t>
            </w:r>
            <w:proofErr w:type="spellEnd"/>
          </w:p>
        </w:tc>
        <w:tc>
          <w:tcPr>
            <w:tcW w:w="4813" w:type="dxa"/>
          </w:tcPr>
          <w:p w:rsidR="00261612" w:rsidRDefault="00F25F13" w:rsidP="005D6684">
            <w:r>
              <w:t>Independientemente</w:t>
            </w:r>
            <w:r w:rsidR="001332D4">
              <w:t xml:space="preserve"> del puntaje de la fuente de un elemento, hace que </w:t>
            </w:r>
            <w:r>
              <w:t>é</w:t>
            </w:r>
            <w:r w:rsidR="001332D4">
              <w:t>sta siempre inicie en la misma línea que el texto de las demás.</w:t>
            </w:r>
          </w:p>
        </w:tc>
      </w:tr>
    </w:tbl>
    <w:p w:rsidR="00BB2BFD" w:rsidRDefault="00BB2BFD" w:rsidP="00BB2BFD"/>
    <w:p w:rsidR="004A208B" w:rsidRDefault="004A208B" w:rsidP="00BB2BFD">
      <w:proofErr w:type="spellStart"/>
      <w:r w:rsidRPr="0005208E">
        <w:rPr>
          <w:b/>
        </w:rPr>
        <w:t>Align-content</w:t>
      </w:r>
      <w:proofErr w:type="spellEnd"/>
      <w:proofErr w:type="gramStart"/>
      <w:r w:rsidRPr="0005208E">
        <w:rPr>
          <w:b/>
        </w:rPr>
        <w:t>:;</w:t>
      </w:r>
      <w:proofErr w:type="gramEnd"/>
      <w:r>
        <w:t xml:space="preserve"> </w:t>
      </w:r>
      <w:r w:rsidR="0059423C">
        <w:t xml:space="preserve">permite distribuir elementos verticalmente, igual que </w:t>
      </w:r>
      <w:proofErr w:type="spellStart"/>
      <w:r w:rsidR="0059423C">
        <w:t>align-items</w:t>
      </w:r>
      <w:proofErr w:type="spellEnd"/>
      <w:r w:rsidR="0059423C">
        <w:t xml:space="preserve">, solo que </w:t>
      </w:r>
      <w:proofErr w:type="spellStart"/>
      <w:r w:rsidR="0059423C">
        <w:t>unícamente</w:t>
      </w:r>
      <w:proofErr w:type="spellEnd"/>
      <w:r w:rsidR="0059423C">
        <w:t xml:space="preserve"> funciona para líneas de elementos, por ejemplo cuando tenemos establecido un </w:t>
      </w:r>
      <w:proofErr w:type="spellStart"/>
      <w:r w:rsidR="001332D4">
        <w:t>flex-wrap</w:t>
      </w:r>
      <w:proofErr w:type="spellEnd"/>
      <w:r w:rsidR="0059423C">
        <w:t>:</w:t>
      </w:r>
      <w:r w:rsidR="001332D4">
        <w:t xml:space="preserve"> </w:t>
      </w:r>
      <w:proofErr w:type="spellStart"/>
      <w:r w:rsidR="001332D4">
        <w:t>wrap</w:t>
      </w:r>
      <w:proofErr w:type="spellEnd"/>
      <w:r w:rsidR="0059423C">
        <w:t>; y los elementos se posicionan en varias líneas</w:t>
      </w:r>
      <w:r w:rsidR="00F25F13">
        <w:t>,</w:t>
      </w:r>
      <w:r w:rsidR="001332D4">
        <w:t xml:space="preserve"> </w:t>
      </w:r>
      <w:r w:rsidR="00823082">
        <w:t xml:space="preserve">los valores son los siguientes: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6040B" w:rsidTr="0086040B">
        <w:tc>
          <w:tcPr>
            <w:tcW w:w="2831" w:type="dxa"/>
            <w:shd w:val="clear" w:color="auto" w:fill="404040" w:themeFill="text1" w:themeFillTint="BF"/>
          </w:tcPr>
          <w:p w:rsidR="0086040B" w:rsidRPr="0086040B" w:rsidRDefault="0086040B" w:rsidP="00BB2BFD">
            <w:pPr>
              <w:rPr>
                <w:color w:val="FFFFFF" w:themeColor="background1"/>
              </w:rPr>
            </w:pPr>
            <w:r w:rsidRPr="0086040B">
              <w:rPr>
                <w:color w:val="FFFFFF" w:themeColor="background1"/>
              </w:rPr>
              <w:t>Propiedad</w:t>
            </w:r>
          </w:p>
        </w:tc>
        <w:tc>
          <w:tcPr>
            <w:tcW w:w="2831" w:type="dxa"/>
            <w:shd w:val="clear" w:color="auto" w:fill="404040" w:themeFill="text1" w:themeFillTint="BF"/>
          </w:tcPr>
          <w:p w:rsidR="0086040B" w:rsidRPr="0086040B" w:rsidRDefault="0086040B" w:rsidP="00BB2BFD">
            <w:pPr>
              <w:rPr>
                <w:color w:val="FFFFFF" w:themeColor="background1"/>
              </w:rPr>
            </w:pPr>
            <w:r w:rsidRPr="0086040B">
              <w:rPr>
                <w:color w:val="FFFFFF" w:themeColor="background1"/>
              </w:rPr>
              <w:t>Valores</w:t>
            </w:r>
          </w:p>
        </w:tc>
        <w:tc>
          <w:tcPr>
            <w:tcW w:w="2832" w:type="dxa"/>
            <w:shd w:val="clear" w:color="auto" w:fill="404040" w:themeFill="text1" w:themeFillTint="BF"/>
          </w:tcPr>
          <w:p w:rsidR="0086040B" w:rsidRPr="0086040B" w:rsidRDefault="0086040B" w:rsidP="00BB2BFD">
            <w:pPr>
              <w:rPr>
                <w:color w:val="FFFFFF" w:themeColor="background1"/>
              </w:rPr>
            </w:pPr>
            <w:r w:rsidRPr="0086040B">
              <w:rPr>
                <w:color w:val="FFFFFF" w:themeColor="background1"/>
              </w:rPr>
              <w:t>Descripción</w:t>
            </w:r>
          </w:p>
        </w:tc>
      </w:tr>
      <w:tr w:rsidR="0086040B" w:rsidTr="0086040B">
        <w:tc>
          <w:tcPr>
            <w:tcW w:w="2831" w:type="dxa"/>
            <w:vMerge w:val="restart"/>
          </w:tcPr>
          <w:p w:rsidR="0086040B" w:rsidRDefault="0086040B" w:rsidP="00BB2BFD"/>
          <w:p w:rsidR="0086040B" w:rsidRDefault="0086040B" w:rsidP="00BB2BFD"/>
          <w:p w:rsidR="0086040B" w:rsidRDefault="0086040B" w:rsidP="00BB2BFD">
            <w:proofErr w:type="spellStart"/>
            <w:r>
              <w:t>Align-content</w:t>
            </w:r>
            <w:proofErr w:type="spellEnd"/>
            <w:r>
              <w:t>:;</w:t>
            </w:r>
          </w:p>
        </w:tc>
        <w:tc>
          <w:tcPr>
            <w:tcW w:w="2831" w:type="dxa"/>
          </w:tcPr>
          <w:p w:rsidR="0086040B" w:rsidRDefault="0086040B" w:rsidP="0086040B">
            <w:proofErr w:type="spellStart"/>
            <w:r>
              <w:t>flex-start</w:t>
            </w:r>
            <w:proofErr w:type="spellEnd"/>
          </w:p>
        </w:tc>
        <w:tc>
          <w:tcPr>
            <w:tcW w:w="2832" w:type="dxa"/>
          </w:tcPr>
          <w:p w:rsidR="0086040B" w:rsidRDefault="0086040B" w:rsidP="00BB2BFD"/>
        </w:tc>
      </w:tr>
      <w:tr w:rsidR="0086040B" w:rsidTr="0086040B">
        <w:tc>
          <w:tcPr>
            <w:tcW w:w="2831" w:type="dxa"/>
            <w:vMerge/>
          </w:tcPr>
          <w:p w:rsidR="0086040B" w:rsidRDefault="0086040B" w:rsidP="00BB2BFD"/>
        </w:tc>
        <w:tc>
          <w:tcPr>
            <w:tcW w:w="2831" w:type="dxa"/>
          </w:tcPr>
          <w:p w:rsidR="0086040B" w:rsidRDefault="0086040B" w:rsidP="0086040B">
            <w:proofErr w:type="spellStart"/>
            <w:r>
              <w:t>flex-end</w:t>
            </w:r>
            <w:proofErr w:type="spellEnd"/>
          </w:p>
        </w:tc>
        <w:tc>
          <w:tcPr>
            <w:tcW w:w="2832" w:type="dxa"/>
          </w:tcPr>
          <w:p w:rsidR="0086040B" w:rsidRDefault="0086040B" w:rsidP="00BB2BFD"/>
        </w:tc>
      </w:tr>
      <w:tr w:rsidR="0086040B" w:rsidTr="0086040B">
        <w:tc>
          <w:tcPr>
            <w:tcW w:w="2831" w:type="dxa"/>
            <w:vMerge/>
          </w:tcPr>
          <w:p w:rsidR="0086040B" w:rsidRDefault="0086040B" w:rsidP="00BB2BFD"/>
        </w:tc>
        <w:tc>
          <w:tcPr>
            <w:tcW w:w="2831" w:type="dxa"/>
          </w:tcPr>
          <w:p w:rsidR="0086040B" w:rsidRDefault="0086040B" w:rsidP="0086040B">
            <w:r>
              <w:t>center</w:t>
            </w:r>
          </w:p>
        </w:tc>
        <w:tc>
          <w:tcPr>
            <w:tcW w:w="2832" w:type="dxa"/>
          </w:tcPr>
          <w:p w:rsidR="0086040B" w:rsidRDefault="0086040B" w:rsidP="00BB2BFD"/>
        </w:tc>
      </w:tr>
      <w:tr w:rsidR="0086040B" w:rsidTr="0086040B">
        <w:tc>
          <w:tcPr>
            <w:tcW w:w="2831" w:type="dxa"/>
            <w:vMerge/>
          </w:tcPr>
          <w:p w:rsidR="0086040B" w:rsidRDefault="0086040B" w:rsidP="00BB2BFD"/>
        </w:tc>
        <w:tc>
          <w:tcPr>
            <w:tcW w:w="2831" w:type="dxa"/>
          </w:tcPr>
          <w:p w:rsidR="0086040B" w:rsidRDefault="0086040B" w:rsidP="0086040B">
            <w:proofErr w:type="spellStart"/>
            <w:r>
              <w:t>space-around</w:t>
            </w:r>
            <w:proofErr w:type="spellEnd"/>
          </w:p>
        </w:tc>
        <w:tc>
          <w:tcPr>
            <w:tcW w:w="2832" w:type="dxa"/>
          </w:tcPr>
          <w:p w:rsidR="0086040B" w:rsidRDefault="0086040B" w:rsidP="00BB2BFD"/>
        </w:tc>
      </w:tr>
      <w:tr w:rsidR="0086040B" w:rsidTr="0086040B">
        <w:tc>
          <w:tcPr>
            <w:tcW w:w="2831" w:type="dxa"/>
            <w:vMerge/>
          </w:tcPr>
          <w:p w:rsidR="0086040B" w:rsidRDefault="0086040B" w:rsidP="00BB2BFD"/>
        </w:tc>
        <w:tc>
          <w:tcPr>
            <w:tcW w:w="2831" w:type="dxa"/>
          </w:tcPr>
          <w:p w:rsidR="0086040B" w:rsidRDefault="0086040B" w:rsidP="0086040B">
            <w:proofErr w:type="spellStart"/>
            <w:r>
              <w:t>space-between</w:t>
            </w:r>
            <w:proofErr w:type="spellEnd"/>
          </w:p>
        </w:tc>
        <w:tc>
          <w:tcPr>
            <w:tcW w:w="2832" w:type="dxa"/>
          </w:tcPr>
          <w:p w:rsidR="0086040B" w:rsidRDefault="0086040B" w:rsidP="00BB2BFD"/>
        </w:tc>
      </w:tr>
    </w:tbl>
    <w:p w:rsidR="0086040B" w:rsidRDefault="0086040B" w:rsidP="00BB2BFD"/>
    <w:p w:rsidR="0086040B" w:rsidRDefault="0086040B" w:rsidP="00BB2BFD"/>
    <w:p w:rsidR="0086040B" w:rsidRDefault="0086040B" w:rsidP="00BB2BFD"/>
    <w:p w:rsidR="0086040B" w:rsidRDefault="0086040B" w:rsidP="00BB2BFD"/>
    <w:p w:rsidR="0086040B" w:rsidRDefault="0086040B" w:rsidP="00BB2BFD"/>
    <w:p w:rsidR="0086040B" w:rsidRDefault="0086040B" w:rsidP="00BB2BFD"/>
    <w:p w:rsidR="003E5CD7" w:rsidRDefault="003E5CD7" w:rsidP="00BB2BFD"/>
    <w:p w:rsidR="0086040B" w:rsidRDefault="0086040B" w:rsidP="00BB2BFD"/>
    <w:p w:rsidR="0059423C" w:rsidRPr="0059423C" w:rsidRDefault="0059423C" w:rsidP="0059423C">
      <w:pPr>
        <w:rPr>
          <w:b/>
          <w:color w:val="FF0000"/>
          <w:sz w:val="32"/>
          <w:szCs w:val="32"/>
        </w:rPr>
      </w:pPr>
      <w:r w:rsidRPr="0059423C">
        <w:rPr>
          <w:b/>
          <w:color w:val="FF0000"/>
          <w:sz w:val="32"/>
          <w:szCs w:val="32"/>
        </w:rPr>
        <w:lastRenderedPageBreak/>
        <w:t xml:space="preserve">PROPIEDADES </w:t>
      </w:r>
      <w:r>
        <w:rPr>
          <w:b/>
          <w:color w:val="FF0000"/>
          <w:sz w:val="32"/>
          <w:szCs w:val="32"/>
        </w:rPr>
        <w:t>DE LOS ELEMENTOS</w:t>
      </w:r>
      <w:r w:rsidR="00F25F13">
        <w:rPr>
          <w:b/>
          <w:color w:val="FF0000"/>
          <w:sz w:val="32"/>
          <w:szCs w:val="32"/>
        </w:rPr>
        <w:t xml:space="preserve"> HIJOS</w:t>
      </w:r>
    </w:p>
    <w:p w:rsidR="006E73AD" w:rsidRDefault="0005208E" w:rsidP="0005208E">
      <w:r w:rsidRPr="00F25F13">
        <w:rPr>
          <w:b/>
        </w:rPr>
        <w:t>F</w:t>
      </w:r>
      <w:r w:rsidR="00B93586">
        <w:rPr>
          <w:b/>
        </w:rPr>
        <w:t>l</w:t>
      </w:r>
      <w:r w:rsidRPr="00F25F13">
        <w:rPr>
          <w:b/>
        </w:rPr>
        <w:t>ex-</w:t>
      </w:r>
      <w:proofErr w:type="spellStart"/>
      <w:r w:rsidRPr="00F25F13">
        <w:rPr>
          <w:b/>
        </w:rPr>
        <w:t>basis</w:t>
      </w:r>
      <w:proofErr w:type="spellEnd"/>
      <w:proofErr w:type="gramStart"/>
      <w:r w:rsidRPr="00F25F13">
        <w:rPr>
          <w:b/>
        </w:rPr>
        <w:t>:;</w:t>
      </w:r>
      <w:proofErr w:type="gramEnd"/>
      <w:r>
        <w:t xml:space="preserve"> </w:t>
      </w:r>
      <w:r w:rsidR="00651A61">
        <w:t xml:space="preserve">dependiendo de la </w:t>
      </w:r>
      <w:r w:rsidR="006E73AD">
        <w:t xml:space="preserve">propiedad de </w:t>
      </w:r>
      <w:r w:rsidR="00651A61">
        <w:t xml:space="preserve">dirección ya sea </w:t>
      </w:r>
      <w:proofErr w:type="spellStart"/>
      <w:r w:rsidR="00651A61">
        <w:t>column</w:t>
      </w:r>
      <w:proofErr w:type="spellEnd"/>
      <w:r w:rsidR="00651A61">
        <w:t xml:space="preserve"> o </w:t>
      </w:r>
      <w:proofErr w:type="spellStart"/>
      <w:r w:rsidR="00651A61">
        <w:t>row</w:t>
      </w:r>
      <w:proofErr w:type="spellEnd"/>
      <w:r w:rsidR="00651A61">
        <w:t xml:space="preserve"> </w:t>
      </w:r>
      <w:r w:rsidR="00F25F13">
        <w:t>establece las proporciones de</w:t>
      </w:r>
      <w:r w:rsidR="00651A61">
        <w:t xml:space="preserve"> ancho o </w:t>
      </w:r>
      <w:r w:rsidR="00F25F13">
        <w:t>alto de un</w:t>
      </w:r>
      <w:r w:rsidR="00651A61">
        <w:t xml:space="preserve"> elemento. </w:t>
      </w:r>
      <w:r w:rsidR="00F25F13">
        <w:t>Es</w:t>
      </w:r>
      <w:r>
        <w:t xml:space="preserve"> parecido a darle un ancho al elemento </w:t>
      </w:r>
      <w:r w:rsidR="00651A61">
        <w:t xml:space="preserve">pero la </w:t>
      </w:r>
      <w:r w:rsidR="00651A61" w:rsidRPr="00B93586">
        <w:rPr>
          <w:u w:val="single"/>
        </w:rPr>
        <w:t>diferencia</w:t>
      </w:r>
      <w:r w:rsidR="00651A61">
        <w:t xml:space="preserve"> es que es dinámica</w:t>
      </w:r>
      <w:r w:rsidR="00BF6A85">
        <w:t>.</w:t>
      </w:r>
      <w:r w:rsidR="00651A61">
        <w:t xml:space="preserve"> </w:t>
      </w:r>
    </w:p>
    <w:p w:rsidR="00BB1A1E" w:rsidRDefault="006E73AD" w:rsidP="0005208E">
      <w:proofErr w:type="spellStart"/>
      <w:proofErr w:type="gramStart"/>
      <w:r w:rsidRPr="00BF6A85">
        <w:rPr>
          <w:b/>
        </w:rPr>
        <w:t>flex-grow</w:t>
      </w:r>
      <w:proofErr w:type="spellEnd"/>
      <w:proofErr w:type="gramEnd"/>
      <w:r w:rsidR="00944427" w:rsidRPr="00BF6A85">
        <w:rPr>
          <w:b/>
        </w:rPr>
        <w:t>:</w:t>
      </w:r>
      <w:r w:rsidR="00F25F13">
        <w:t xml:space="preserve"> Establece la proporción de crecimiento que tendrá un elemento en comparación con los demás.</w:t>
      </w:r>
      <w:r w:rsidR="00BF6A85">
        <w:t xml:space="preserve"> T</w:t>
      </w:r>
      <w:r w:rsidR="00944427">
        <w:t>odos los elementos van a tomar el tamaño necesario para que abarque el 100% d</w:t>
      </w:r>
      <w:r w:rsidR="00BB1A1E">
        <w:t xml:space="preserve">el contenedor, </w:t>
      </w:r>
    </w:p>
    <w:p w:rsidR="00BB1A1E" w:rsidRDefault="005B108A" w:rsidP="0005208E">
      <w:proofErr w:type="spellStart"/>
      <w:proofErr w:type="gramStart"/>
      <w:r w:rsidRPr="00912C7C">
        <w:rPr>
          <w:b/>
        </w:rPr>
        <w:t>flex-shrink</w:t>
      </w:r>
      <w:proofErr w:type="spellEnd"/>
      <w:proofErr w:type="gramEnd"/>
      <w:r w:rsidRPr="00912C7C">
        <w:rPr>
          <w:b/>
        </w:rPr>
        <w:t>:;</w:t>
      </w:r>
      <w:r>
        <w:t xml:space="preserve"> </w:t>
      </w:r>
      <w:r w:rsidR="00912C7C">
        <w:t>Establece la proporción de decrecimiento que tendrá un elemento en comparación con los demás.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912C7C" w:rsidTr="005D6684">
        <w:tc>
          <w:tcPr>
            <w:tcW w:w="849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:rsidR="00912C7C" w:rsidRDefault="00912C7C" w:rsidP="005D6684">
            <w:pPr>
              <w:jc w:val="center"/>
            </w:pPr>
            <w:r>
              <w:t>Flex</w:t>
            </w:r>
          </w:p>
        </w:tc>
      </w:tr>
      <w:tr w:rsidR="00912C7C" w:rsidRPr="00912C7C" w:rsidTr="005D6684">
        <w:tc>
          <w:tcPr>
            <w:tcW w:w="849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:rsidR="00912C7C" w:rsidRPr="00912C7C" w:rsidRDefault="00912C7C" w:rsidP="00912C7C">
            <w:pPr>
              <w:rPr>
                <w:lang w:val="en-US"/>
              </w:rPr>
            </w:pPr>
            <w:r w:rsidRPr="00912C7C">
              <w:rPr>
                <w:lang w:val="en-US"/>
              </w:rPr>
              <w:t xml:space="preserve">flex:; </w:t>
            </w:r>
            <w:proofErr w:type="spellStart"/>
            <w:r w:rsidRPr="00912C7C">
              <w:rPr>
                <w:lang w:val="en-US"/>
              </w:rPr>
              <w:t>atajo</w:t>
            </w:r>
            <w:proofErr w:type="spellEnd"/>
            <w:r w:rsidRPr="00912C7C">
              <w:rPr>
                <w:lang w:val="en-US"/>
              </w:rPr>
              <w:t xml:space="preserve"> entre flex-grow; flex-shrink; flex-basis;</w:t>
            </w:r>
          </w:p>
          <w:p w:rsidR="00912C7C" w:rsidRDefault="00912C7C" w:rsidP="00912C7C">
            <w:r>
              <w:t>flex:1 1 350px;</w:t>
            </w:r>
          </w:p>
          <w:p w:rsidR="00912C7C" w:rsidRDefault="00912C7C" w:rsidP="00912C7C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113"/>
              <w:gridCol w:w="4115"/>
            </w:tblGrid>
            <w:tr w:rsidR="00912C7C" w:rsidTr="00912C7C">
              <w:tc>
                <w:tcPr>
                  <w:tcW w:w="4124" w:type="dxa"/>
                  <w:tcBorders>
                    <w:top w:val="double" w:sz="4" w:space="0" w:color="ED7D31" w:themeColor="accent2"/>
                    <w:left w:val="double" w:sz="4" w:space="0" w:color="ED7D31" w:themeColor="accent2"/>
                    <w:bottom w:val="double" w:sz="4" w:space="0" w:color="ED7D31" w:themeColor="accent2"/>
                    <w:right w:val="double" w:sz="4" w:space="0" w:color="ED7D31" w:themeColor="accent2"/>
                  </w:tcBorders>
                </w:tcPr>
                <w:p w:rsidR="00912C7C" w:rsidRDefault="00912C7C" w:rsidP="00912C7C">
                  <w:r>
                    <w:t>Flex-grow:1;</w:t>
                  </w:r>
                </w:p>
                <w:p w:rsidR="00912C7C" w:rsidRDefault="00912C7C" w:rsidP="00912C7C">
                  <w:r>
                    <w:t>Flex-shrink:1;</w:t>
                  </w:r>
                </w:p>
              </w:tc>
              <w:tc>
                <w:tcPr>
                  <w:tcW w:w="4124" w:type="dxa"/>
                  <w:tcBorders>
                    <w:top w:val="double" w:sz="4" w:space="0" w:color="ED7D31" w:themeColor="accent2"/>
                    <w:left w:val="double" w:sz="4" w:space="0" w:color="ED7D31" w:themeColor="accent2"/>
                    <w:bottom w:val="double" w:sz="4" w:space="0" w:color="ED7D31" w:themeColor="accent2"/>
                    <w:right w:val="double" w:sz="4" w:space="0" w:color="ED7D31" w:themeColor="accent2"/>
                  </w:tcBorders>
                </w:tcPr>
                <w:p w:rsidR="00912C7C" w:rsidRDefault="00912C7C" w:rsidP="00912C7C">
                  <w:r>
                    <w:t>Flex:1;</w:t>
                  </w:r>
                </w:p>
                <w:p w:rsidR="00912C7C" w:rsidRDefault="00912C7C" w:rsidP="00912C7C">
                  <w:r>
                    <w:t>Flex-</w:t>
                  </w:r>
                  <w:proofErr w:type="spellStart"/>
                  <w:r>
                    <w:t>basis</w:t>
                  </w:r>
                  <w:proofErr w:type="spellEnd"/>
                  <w:r>
                    <w:t>:;350px</w:t>
                  </w:r>
                </w:p>
              </w:tc>
            </w:tr>
          </w:tbl>
          <w:p w:rsidR="00912C7C" w:rsidRDefault="00912C7C" w:rsidP="00912C7C"/>
          <w:p w:rsidR="00912C7C" w:rsidRPr="00912C7C" w:rsidRDefault="00912C7C" w:rsidP="00912C7C">
            <w:pPr>
              <w:rPr>
                <w:lang w:val="en-US"/>
              </w:rPr>
            </w:pPr>
          </w:p>
        </w:tc>
      </w:tr>
    </w:tbl>
    <w:p w:rsidR="00912C7C" w:rsidRPr="00912C7C" w:rsidRDefault="00912C7C" w:rsidP="0005208E">
      <w:pPr>
        <w:rPr>
          <w:lang w:val="en-US"/>
        </w:rPr>
      </w:pPr>
    </w:p>
    <w:p w:rsidR="00823082" w:rsidRDefault="00F33349" w:rsidP="00BB2BFD">
      <w:proofErr w:type="spellStart"/>
      <w:r w:rsidRPr="00CE56CD">
        <w:rPr>
          <w:b/>
        </w:rPr>
        <w:t>Order</w:t>
      </w:r>
      <w:proofErr w:type="spellEnd"/>
      <w:proofErr w:type="gramStart"/>
      <w:r w:rsidRPr="00CE56CD">
        <w:rPr>
          <w:b/>
        </w:rPr>
        <w:t>:;</w:t>
      </w:r>
      <w:proofErr w:type="gramEnd"/>
      <w:r>
        <w:t xml:space="preserve"> </w:t>
      </w:r>
      <w:r w:rsidR="00CE56CD">
        <w:t>Establece el orden que tendrá un elemento en comparación con otros elementos, para que se refleje esta propiedad tiene que ser declarada en otros elementos</w:t>
      </w:r>
      <w:r w:rsidR="00182FC8">
        <w:t xml:space="preserve">. </w:t>
      </w:r>
    </w:p>
    <w:p w:rsidR="00182FC8" w:rsidRDefault="00182FC8" w:rsidP="00BB2BFD">
      <w:proofErr w:type="spellStart"/>
      <w:r w:rsidRPr="00CE56CD">
        <w:rPr>
          <w:b/>
        </w:rPr>
        <w:t>Align-self</w:t>
      </w:r>
      <w:proofErr w:type="spellEnd"/>
      <w:proofErr w:type="gramStart"/>
      <w:r w:rsidRPr="00CE56CD">
        <w:rPr>
          <w:b/>
        </w:rPr>
        <w:t>:</w:t>
      </w:r>
      <w:r w:rsidR="00CE56CD">
        <w:rPr>
          <w:b/>
        </w:rPr>
        <w:t>;</w:t>
      </w:r>
      <w:proofErr w:type="gramEnd"/>
      <w:r w:rsidR="003312BE">
        <w:t xml:space="preserve"> alinea un elemento independientemente de los demás</w:t>
      </w:r>
      <w:r w:rsidR="00CE56CD">
        <w:t>,</w:t>
      </w:r>
      <w:r w:rsidR="003312BE">
        <w:t xml:space="preserve"> puede ser alineami</w:t>
      </w:r>
      <w:r w:rsidR="00CE56CD">
        <w:t>e</w:t>
      </w:r>
      <w:r w:rsidR="003312BE">
        <w:t xml:space="preserve">nto </w:t>
      </w:r>
      <w:r w:rsidR="00CE56CD">
        <w:t>vertical u horizontal dependiend</w:t>
      </w:r>
      <w:r w:rsidR="003312BE">
        <w:t>o de la dirección.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1559"/>
        <w:gridCol w:w="4104"/>
      </w:tblGrid>
      <w:tr w:rsidR="00CE56CD" w:rsidTr="00CE56CD">
        <w:tc>
          <w:tcPr>
            <w:tcW w:w="2831" w:type="dxa"/>
          </w:tcPr>
          <w:p w:rsidR="00CE56CD" w:rsidRDefault="00CE56CD" w:rsidP="00BB2BFD">
            <w:r>
              <w:t>Propiedad</w:t>
            </w:r>
          </w:p>
        </w:tc>
        <w:tc>
          <w:tcPr>
            <w:tcW w:w="1559" w:type="dxa"/>
          </w:tcPr>
          <w:p w:rsidR="00CE56CD" w:rsidRDefault="00CE56CD" w:rsidP="00BB2BFD">
            <w:r>
              <w:t xml:space="preserve">Valores </w:t>
            </w:r>
          </w:p>
        </w:tc>
        <w:tc>
          <w:tcPr>
            <w:tcW w:w="4104" w:type="dxa"/>
          </w:tcPr>
          <w:p w:rsidR="00CE56CD" w:rsidRDefault="00CE56CD" w:rsidP="00BB2BFD">
            <w:r>
              <w:t xml:space="preserve">Descripción </w:t>
            </w:r>
          </w:p>
        </w:tc>
      </w:tr>
      <w:tr w:rsidR="00CE56CD" w:rsidTr="00CE56CD">
        <w:tc>
          <w:tcPr>
            <w:tcW w:w="2831" w:type="dxa"/>
            <w:vMerge w:val="restart"/>
          </w:tcPr>
          <w:p w:rsidR="00CE56CD" w:rsidRDefault="00CE56CD" w:rsidP="00BB2BFD"/>
          <w:p w:rsidR="00CE56CD" w:rsidRDefault="00CE56CD" w:rsidP="00BB2BFD"/>
          <w:p w:rsidR="00CE56CD" w:rsidRPr="00CE56CD" w:rsidRDefault="00CE56CD" w:rsidP="00BB2BFD">
            <w:proofErr w:type="spellStart"/>
            <w:r w:rsidRPr="00CE56CD">
              <w:t>Align-self</w:t>
            </w:r>
            <w:proofErr w:type="spellEnd"/>
            <w:r w:rsidRPr="00CE56CD">
              <w:t>:;</w:t>
            </w:r>
          </w:p>
        </w:tc>
        <w:tc>
          <w:tcPr>
            <w:tcW w:w="1559" w:type="dxa"/>
          </w:tcPr>
          <w:p w:rsidR="00CE56CD" w:rsidRDefault="00CE56CD" w:rsidP="00BB2BFD">
            <w:r>
              <w:t>Flex-</w:t>
            </w:r>
            <w:proofErr w:type="spellStart"/>
            <w:r>
              <w:t>start</w:t>
            </w:r>
            <w:proofErr w:type="spellEnd"/>
          </w:p>
        </w:tc>
        <w:tc>
          <w:tcPr>
            <w:tcW w:w="4104" w:type="dxa"/>
          </w:tcPr>
          <w:p w:rsidR="00CE56CD" w:rsidRDefault="00CE56CD" w:rsidP="00BB2BFD">
            <w:r>
              <w:t>Alinea un elemento en la parte superior.</w:t>
            </w:r>
          </w:p>
        </w:tc>
      </w:tr>
      <w:tr w:rsidR="00CE56CD" w:rsidTr="00CE56CD">
        <w:tc>
          <w:tcPr>
            <w:tcW w:w="2831" w:type="dxa"/>
            <w:vMerge/>
          </w:tcPr>
          <w:p w:rsidR="00CE56CD" w:rsidRDefault="00CE56CD" w:rsidP="00BB2BFD"/>
        </w:tc>
        <w:tc>
          <w:tcPr>
            <w:tcW w:w="1559" w:type="dxa"/>
          </w:tcPr>
          <w:p w:rsidR="00CE56CD" w:rsidRDefault="00CE56CD" w:rsidP="00BB2BFD">
            <w:r>
              <w:t>Flex-</w:t>
            </w:r>
            <w:proofErr w:type="spellStart"/>
            <w:r>
              <w:t>end</w:t>
            </w:r>
            <w:proofErr w:type="spellEnd"/>
          </w:p>
        </w:tc>
        <w:tc>
          <w:tcPr>
            <w:tcW w:w="4104" w:type="dxa"/>
          </w:tcPr>
          <w:p w:rsidR="00CE56CD" w:rsidRDefault="00CE56CD" w:rsidP="00BB2BFD">
            <w:r>
              <w:t>Alinea un elemento en la parte final.</w:t>
            </w:r>
          </w:p>
        </w:tc>
      </w:tr>
      <w:tr w:rsidR="00CE56CD" w:rsidTr="00CE56CD">
        <w:tc>
          <w:tcPr>
            <w:tcW w:w="2831" w:type="dxa"/>
            <w:vMerge/>
          </w:tcPr>
          <w:p w:rsidR="00CE56CD" w:rsidRDefault="00CE56CD" w:rsidP="00BB2BFD"/>
        </w:tc>
        <w:tc>
          <w:tcPr>
            <w:tcW w:w="1559" w:type="dxa"/>
          </w:tcPr>
          <w:p w:rsidR="00CE56CD" w:rsidRDefault="00CE56CD" w:rsidP="00BB2BFD">
            <w:r>
              <w:t>Center</w:t>
            </w:r>
          </w:p>
        </w:tc>
        <w:tc>
          <w:tcPr>
            <w:tcW w:w="4104" w:type="dxa"/>
          </w:tcPr>
          <w:p w:rsidR="00CE56CD" w:rsidRDefault="00CE56CD" w:rsidP="00BB2BFD"/>
        </w:tc>
      </w:tr>
      <w:tr w:rsidR="00CE56CD" w:rsidTr="00CE56CD">
        <w:tc>
          <w:tcPr>
            <w:tcW w:w="2831" w:type="dxa"/>
            <w:vMerge/>
          </w:tcPr>
          <w:p w:rsidR="00CE56CD" w:rsidRDefault="00CE56CD" w:rsidP="00BB2BFD"/>
        </w:tc>
        <w:tc>
          <w:tcPr>
            <w:tcW w:w="1559" w:type="dxa"/>
          </w:tcPr>
          <w:p w:rsidR="00CE56CD" w:rsidRDefault="00CE56CD" w:rsidP="00BB2BFD">
            <w:proofErr w:type="spellStart"/>
            <w:r>
              <w:t>Stretch</w:t>
            </w:r>
            <w:proofErr w:type="spellEnd"/>
          </w:p>
        </w:tc>
        <w:tc>
          <w:tcPr>
            <w:tcW w:w="4104" w:type="dxa"/>
          </w:tcPr>
          <w:p w:rsidR="00CE56CD" w:rsidRDefault="00CE56CD" w:rsidP="00BB2BFD">
            <w:r>
              <w:t xml:space="preserve">funciona a la par con </w:t>
            </w:r>
            <w:proofErr w:type="spellStart"/>
            <w:r>
              <w:t>height</w:t>
            </w:r>
            <w:proofErr w:type="spellEnd"/>
            <w:r>
              <w:t>; auto: y cubre el ancho o el alto al 100% del contenedor padre</w:t>
            </w:r>
          </w:p>
        </w:tc>
      </w:tr>
      <w:tr w:rsidR="00CE56CD" w:rsidTr="00CE56CD">
        <w:tc>
          <w:tcPr>
            <w:tcW w:w="2831" w:type="dxa"/>
            <w:vMerge/>
          </w:tcPr>
          <w:p w:rsidR="00CE56CD" w:rsidRDefault="00CE56CD" w:rsidP="00BB2BFD"/>
        </w:tc>
        <w:tc>
          <w:tcPr>
            <w:tcW w:w="1559" w:type="dxa"/>
          </w:tcPr>
          <w:p w:rsidR="00CE56CD" w:rsidRDefault="00CE56CD" w:rsidP="00BB2BFD">
            <w:proofErr w:type="spellStart"/>
            <w:r>
              <w:t>Baseline</w:t>
            </w:r>
            <w:proofErr w:type="spellEnd"/>
          </w:p>
        </w:tc>
        <w:tc>
          <w:tcPr>
            <w:tcW w:w="4104" w:type="dxa"/>
          </w:tcPr>
          <w:p w:rsidR="00CE56CD" w:rsidRDefault="00CE56CD" w:rsidP="00BB2BFD"/>
        </w:tc>
        <w:bookmarkStart w:id="0" w:name="_GoBack"/>
        <w:bookmarkEnd w:id="0"/>
      </w:tr>
    </w:tbl>
    <w:p w:rsidR="00D45420" w:rsidRDefault="00D45420" w:rsidP="00CE56CD"/>
    <w:p w:rsidR="003E5CD7" w:rsidRDefault="003E5CD7" w:rsidP="00CE56CD"/>
    <w:sectPr w:rsidR="003E5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83C45"/>
    <w:multiLevelType w:val="hybridMultilevel"/>
    <w:tmpl w:val="C6485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868D3"/>
    <w:multiLevelType w:val="hybridMultilevel"/>
    <w:tmpl w:val="7B224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60388"/>
    <w:multiLevelType w:val="hybridMultilevel"/>
    <w:tmpl w:val="4216AD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E512A"/>
    <w:multiLevelType w:val="hybridMultilevel"/>
    <w:tmpl w:val="F26479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504C7"/>
    <w:multiLevelType w:val="hybridMultilevel"/>
    <w:tmpl w:val="CA1AF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49F"/>
    <w:rsid w:val="0005208E"/>
    <w:rsid w:val="001332D4"/>
    <w:rsid w:val="00182FC8"/>
    <w:rsid w:val="001C07D2"/>
    <w:rsid w:val="001D03B2"/>
    <w:rsid w:val="00261612"/>
    <w:rsid w:val="00291B4C"/>
    <w:rsid w:val="002A58B8"/>
    <w:rsid w:val="002E44A0"/>
    <w:rsid w:val="003048DE"/>
    <w:rsid w:val="00322CE2"/>
    <w:rsid w:val="003312BE"/>
    <w:rsid w:val="0036276E"/>
    <w:rsid w:val="003E5CD7"/>
    <w:rsid w:val="004A208B"/>
    <w:rsid w:val="004F37EF"/>
    <w:rsid w:val="0056095D"/>
    <w:rsid w:val="0059423C"/>
    <w:rsid w:val="005B108A"/>
    <w:rsid w:val="00651A61"/>
    <w:rsid w:val="00655766"/>
    <w:rsid w:val="006B348F"/>
    <w:rsid w:val="006C7728"/>
    <w:rsid w:val="006E73AD"/>
    <w:rsid w:val="00740FF5"/>
    <w:rsid w:val="0076436A"/>
    <w:rsid w:val="007A1C05"/>
    <w:rsid w:val="00823082"/>
    <w:rsid w:val="0086040B"/>
    <w:rsid w:val="00861699"/>
    <w:rsid w:val="00912C7C"/>
    <w:rsid w:val="00944427"/>
    <w:rsid w:val="00B819FD"/>
    <w:rsid w:val="00B93586"/>
    <w:rsid w:val="00BB1A1E"/>
    <w:rsid w:val="00BB2BFD"/>
    <w:rsid w:val="00BD2913"/>
    <w:rsid w:val="00BF6A85"/>
    <w:rsid w:val="00C46D22"/>
    <w:rsid w:val="00CA3EB9"/>
    <w:rsid w:val="00CE56CD"/>
    <w:rsid w:val="00D45420"/>
    <w:rsid w:val="00D4649F"/>
    <w:rsid w:val="00D913C5"/>
    <w:rsid w:val="00E835A2"/>
    <w:rsid w:val="00ED5167"/>
    <w:rsid w:val="00F25F13"/>
    <w:rsid w:val="00F33349"/>
    <w:rsid w:val="00FF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BD5EF6-ADE2-4BA4-8548-C3D2BF9B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64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322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</Pages>
  <Words>622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moreno</dc:creator>
  <cp:keywords/>
  <dc:description/>
  <cp:lastModifiedBy>betty moreno</cp:lastModifiedBy>
  <cp:revision>20</cp:revision>
  <dcterms:created xsi:type="dcterms:W3CDTF">2018-02-28T20:59:00Z</dcterms:created>
  <dcterms:modified xsi:type="dcterms:W3CDTF">2018-03-01T13:11:00Z</dcterms:modified>
</cp:coreProperties>
</file>