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9C83" w14:textId="0E29A6D4" w:rsidR="00B21D2E" w:rsidRDefault="00380EC0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  <w:lang w:val="en-US"/>
        </w:rPr>
        <w:t>Stage 3.1 – Prepare for data analysis</w:t>
      </w:r>
    </w:p>
    <w:p w14:paraId="2E03A789" w14:textId="77777777" w:rsidR="00380EC0" w:rsidRDefault="00380EC0">
      <w:pPr>
        <w:rPr>
          <w:b/>
          <w:bCs/>
          <w:sz w:val="32"/>
          <w:szCs w:val="24"/>
          <w:lang w:val="en-US"/>
        </w:rPr>
      </w:pPr>
    </w:p>
    <w:p w14:paraId="52D15C83" w14:textId="21AD5BC2" w:rsidR="00380EC0" w:rsidRDefault="00380EC0" w:rsidP="00380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Agent playground in your Foundry portal</w:t>
      </w:r>
    </w:p>
    <w:p w14:paraId="001DD859" w14:textId="77777777" w:rsidR="00380EC0" w:rsidRDefault="00380EC0" w:rsidP="00380EC0">
      <w:pPr>
        <w:rPr>
          <w:lang w:val="en-US"/>
        </w:rPr>
      </w:pPr>
    </w:p>
    <w:p w14:paraId="4F70E7EB" w14:textId="2ED9CEE0" w:rsidR="00380EC0" w:rsidRDefault="00380EC0" w:rsidP="00380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“Actions” </w:t>
      </w:r>
      <w:proofErr w:type="gramStart"/>
      <w:r>
        <w:rPr>
          <w:lang w:val="en-US"/>
        </w:rPr>
        <w:t>section ,</w:t>
      </w:r>
      <w:proofErr w:type="gramEnd"/>
      <w:r>
        <w:rPr>
          <w:lang w:val="en-US"/>
        </w:rPr>
        <w:t xml:space="preserve"> click “+ Add”</w:t>
      </w:r>
    </w:p>
    <w:p w14:paraId="341012EB" w14:textId="77777777" w:rsidR="00380EC0" w:rsidRPr="00380EC0" w:rsidRDefault="00380EC0" w:rsidP="00380EC0">
      <w:pPr>
        <w:pStyle w:val="ListParagraph"/>
        <w:rPr>
          <w:lang w:val="en-US"/>
        </w:rPr>
      </w:pPr>
    </w:p>
    <w:p w14:paraId="1091F427" w14:textId="663C4E71" w:rsidR="00380EC0" w:rsidRDefault="00380EC0" w:rsidP="00380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Choose to add the “Code Interpreter” </w:t>
      </w:r>
    </w:p>
    <w:p w14:paraId="575DC966" w14:textId="77777777" w:rsidR="00380EC0" w:rsidRPr="00380EC0" w:rsidRDefault="00380EC0" w:rsidP="00380EC0">
      <w:pPr>
        <w:pStyle w:val="ListParagraph"/>
        <w:rPr>
          <w:lang w:val="en-US"/>
        </w:rPr>
      </w:pPr>
    </w:p>
    <w:p w14:paraId="6023C588" w14:textId="3FA759A0" w:rsidR="00380EC0" w:rsidRDefault="00380EC0" w:rsidP="00380EC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5C8BA" wp14:editId="0D3818B9">
            <wp:extent cx="5731510" cy="3267075"/>
            <wp:effectExtent l="0" t="0" r="0" b="0"/>
            <wp:docPr id="1073797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762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F25C" w14:textId="77777777" w:rsidR="00380EC0" w:rsidRDefault="00380EC0" w:rsidP="00380EC0">
      <w:pPr>
        <w:pStyle w:val="ListParagraph"/>
        <w:rPr>
          <w:lang w:val="en-US"/>
        </w:rPr>
      </w:pPr>
    </w:p>
    <w:p w14:paraId="3D9E9BBD" w14:textId="77777777" w:rsidR="00380EC0" w:rsidRDefault="00380EC0" w:rsidP="00380EC0">
      <w:pPr>
        <w:pStyle w:val="ListParagraph"/>
        <w:rPr>
          <w:lang w:val="en-US"/>
        </w:rPr>
      </w:pPr>
    </w:p>
    <w:p w14:paraId="09B154AC" w14:textId="77777777" w:rsidR="00EE03CD" w:rsidRDefault="00380EC0" w:rsidP="00EE03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“select local files” and add in the “</w:t>
      </w:r>
      <w:r w:rsidRPr="00380EC0">
        <w:rPr>
          <w:lang w:val="en-US"/>
        </w:rPr>
        <w:t>Vendor_review_JTC_AI_Hackathon.csv</w:t>
      </w:r>
      <w:r>
        <w:rPr>
          <w:lang w:val="en-US"/>
        </w:rPr>
        <w:t>” file provided for you in the course materials, then click “Upload and save”</w:t>
      </w:r>
    </w:p>
    <w:p w14:paraId="32210B5E" w14:textId="344318CD" w:rsidR="00380EC0" w:rsidRDefault="00380EC0" w:rsidP="00EE03CD">
      <w:pPr>
        <w:pStyle w:val="ListParagraph"/>
        <w:rPr>
          <w:lang w:val="en-US"/>
        </w:rPr>
      </w:pPr>
      <w:r w:rsidRPr="00EE03CD">
        <w:rPr>
          <w:lang w:val="en-US"/>
        </w:rPr>
        <w:lastRenderedPageBreak/>
        <w:br/>
      </w:r>
      <w:r>
        <w:rPr>
          <w:noProof/>
          <w:lang w:val="en-US"/>
        </w:rPr>
        <w:drawing>
          <wp:inline distT="0" distB="0" distL="0" distR="0" wp14:anchorId="50E774C5" wp14:editId="04AA1D71">
            <wp:extent cx="5731510" cy="3267075"/>
            <wp:effectExtent l="0" t="0" r="0" b="0"/>
            <wp:docPr id="18472917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171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1D7B" w14:textId="77777777" w:rsidR="00EE03CD" w:rsidRDefault="00EE03CD" w:rsidP="00EE03CD">
      <w:pPr>
        <w:pStyle w:val="ListParagraph"/>
        <w:rPr>
          <w:lang w:val="en-US"/>
        </w:rPr>
      </w:pPr>
    </w:p>
    <w:p w14:paraId="64DCDC0B" w14:textId="77777777" w:rsidR="00EE03CD" w:rsidRDefault="00EE03CD" w:rsidP="00EE03CD">
      <w:pPr>
        <w:pStyle w:val="ListParagraph"/>
        <w:rPr>
          <w:lang w:val="en-US"/>
        </w:rPr>
      </w:pPr>
    </w:p>
    <w:p w14:paraId="7FABC286" w14:textId="77777777" w:rsidR="00EE03CD" w:rsidRDefault="00EE03CD" w:rsidP="00EE03CD">
      <w:pPr>
        <w:pStyle w:val="ListParagraph"/>
        <w:rPr>
          <w:lang w:val="en-US"/>
        </w:rPr>
      </w:pPr>
    </w:p>
    <w:p w14:paraId="28CD4B06" w14:textId="77777777" w:rsidR="00EE03CD" w:rsidRDefault="00EE03CD" w:rsidP="00EE03CD">
      <w:pPr>
        <w:pStyle w:val="ListParagraph"/>
        <w:rPr>
          <w:lang w:val="en-US"/>
        </w:rPr>
      </w:pPr>
    </w:p>
    <w:p w14:paraId="6B5E00B4" w14:textId="45732C00" w:rsidR="00EE03CD" w:rsidRPr="00EE03CD" w:rsidRDefault="00EE03CD" w:rsidP="00EE03CD">
      <w:pPr>
        <w:pStyle w:val="ListParagraph"/>
        <w:numPr>
          <w:ilvl w:val="0"/>
          <w:numId w:val="1"/>
        </w:numPr>
        <w:rPr>
          <w:lang w:val="en-US"/>
        </w:rPr>
      </w:pPr>
      <w:r w:rsidRPr="00EE03CD">
        <w:rPr>
          <w:lang w:val="en-US"/>
        </w:rPr>
        <w:t>Add the following instructions to the bottom of the existing instructions:</w:t>
      </w:r>
      <w:r w:rsidRPr="00EE03CD">
        <w:rPr>
          <w:lang w:val="en-US"/>
        </w:rPr>
        <w:br/>
      </w:r>
      <w:r w:rsidRPr="00EE03CD">
        <w:rPr>
          <w:lang w:val="en-US"/>
        </w:rPr>
        <w:br/>
      </w:r>
      <w:r w:rsidRPr="00EE03CD">
        <w:rPr>
          <w:lang w:val="en-US"/>
        </w:rPr>
        <w:br/>
        <w:t>“</w:t>
      </w:r>
      <w:r w:rsidRPr="00EE03CD">
        <w:rPr>
          <w:lang w:val="en-US"/>
        </w:rPr>
        <w:t>9. Data Analysis &amp; Visualization (Code Interpreter Augmentation)</w:t>
      </w:r>
    </w:p>
    <w:p w14:paraId="104DF853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You have access to a structured CSV dataset containing vendor performance metrics.</w:t>
      </w:r>
    </w:p>
    <w:p w14:paraId="1A3C3017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This capability is advisory and analytical only and must not interfere with:</w:t>
      </w:r>
    </w:p>
    <w:p w14:paraId="120DB514" w14:textId="77777777" w:rsidR="00EE03CD" w:rsidRPr="00EE03CD" w:rsidRDefault="00EE03CD" w:rsidP="00EE03C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Vendor discovery</w:t>
      </w:r>
    </w:p>
    <w:p w14:paraId="32E8881F" w14:textId="77777777" w:rsidR="00EE03CD" w:rsidRPr="00EE03CD" w:rsidRDefault="00EE03CD" w:rsidP="00EE03C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Mandatory information collection</w:t>
      </w:r>
    </w:p>
    <w:p w14:paraId="1DBAEE85" w14:textId="77777777" w:rsidR="00EE03CD" w:rsidRPr="00EE03CD" w:rsidRDefault="00EE03CD" w:rsidP="00EE03C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Email intent detection</w:t>
      </w:r>
    </w:p>
    <w:p w14:paraId="275D3551" w14:textId="77777777" w:rsidR="00EE03CD" w:rsidRPr="00EE03CD" w:rsidRDefault="00EE03CD" w:rsidP="00EE03C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Workflow invocation</w:t>
      </w:r>
    </w:p>
    <w:p w14:paraId="3DD32577" w14:textId="77777777" w:rsidR="00EE03CD" w:rsidRPr="00EE03CD" w:rsidRDefault="00EE03CD" w:rsidP="00EE03CD">
      <w:pPr>
        <w:autoSpaceDE w:val="0"/>
        <w:autoSpaceDN w:val="0"/>
        <w:adjustRightInd w:val="0"/>
        <w:spacing w:after="319" w:line="240" w:lineRule="auto"/>
        <w:rPr>
          <w:lang w:val="en-US"/>
        </w:rPr>
      </w:pPr>
      <w:r w:rsidRPr="00EE03CD">
        <w:rPr>
          <w:lang w:val="en-US"/>
        </w:rPr>
        <w:t>9.1 When to Use Code Interpreter</w:t>
      </w:r>
    </w:p>
    <w:p w14:paraId="6851132E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You should invoke the Code Interpreter tool when the user explicitly or implicitly asks to:</w:t>
      </w:r>
    </w:p>
    <w:p w14:paraId="0959BA75" w14:textId="77777777" w:rsidR="00EE03CD" w:rsidRPr="00EE03CD" w:rsidRDefault="00EE03CD" w:rsidP="00EE03C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Compare two or more vendors or caterers</w:t>
      </w:r>
    </w:p>
    <w:p w14:paraId="5252DFD0" w14:textId="77777777" w:rsidR="00EE03CD" w:rsidRPr="00EE03CD" w:rsidRDefault="00EE03CD" w:rsidP="00EE03C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Visualize vendor performance or differences</w:t>
      </w:r>
    </w:p>
    <w:p w14:paraId="50610913" w14:textId="77777777" w:rsidR="00EE03CD" w:rsidRPr="00EE03CD" w:rsidRDefault="00EE03CD" w:rsidP="00EE03C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lastRenderedPageBreak/>
        <w:t>Plot, chart, or graph vendor data</w:t>
      </w:r>
    </w:p>
    <w:p w14:paraId="35A607ED" w14:textId="77777777" w:rsidR="00EE03CD" w:rsidRPr="00EE03CD" w:rsidRDefault="00EE03CD" w:rsidP="00EE03C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Rank vendors based on performance metrics</w:t>
      </w:r>
    </w:p>
    <w:p w14:paraId="3D8AE9C3" w14:textId="77777777" w:rsidR="00EE03CD" w:rsidRPr="00EE03CD" w:rsidRDefault="00EE03CD" w:rsidP="00EE03C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Explore trends, trade-offs, or outliers</w:t>
      </w:r>
    </w:p>
    <w:p w14:paraId="1536AF71" w14:textId="099A2C79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 xml:space="preserve">Common intent signals </w:t>
      </w:r>
      <w:r w:rsidRPr="00EE03CD">
        <w:rPr>
          <w:lang w:val="en-US"/>
        </w:rPr>
        <w:t>include: “compare</w:t>
      </w:r>
      <w:r w:rsidRPr="00EE03CD">
        <w:rPr>
          <w:lang w:val="en-US"/>
        </w:rPr>
        <w:t>”, “versus”, “vs”, “which is better”</w:t>
      </w:r>
      <w:r w:rsidRPr="00EE03CD">
        <w:rPr>
          <w:lang w:val="en-US"/>
        </w:rPr>
        <w:t xml:space="preserve"> </w:t>
      </w:r>
      <w:r w:rsidRPr="00EE03CD">
        <w:rPr>
          <w:lang w:val="en-US"/>
        </w:rPr>
        <w:t>“visualise / visualize”, “show a chart”, “plot”</w:t>
      </w:r>
      <w:r w:rsidRPr="00EE03CD">
        <w:rPr>
          <w:lang w:val="en-US"/>
        </w:rPr>
        <w:t xml:space="preserve"> </w:t>
      </w:r>
      <w:r w:rsidRPr="00EE03CD">
        <w:rPr>
          <w:lang w:val="en-US"/>
        </w:rPr>
        <w:t>“performance comparison”, “ranking”, “top vendors”</w:t>
      </w:r>
    </w:p>
    <w:p w14:paraId="6DF52E1B" w14:textId="4807C75C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When this intent is detected:</w:t>
      </w:r>
      <w:r w:rsidRPr="00EE03CD">
        <w:rPr>
          <w:lang w:val="en-US"/>
        </w:rPr>
        <w:t xml:space="preserve"> </w:t>
      </w:r>
      <w:r w:rsidRPr="00EE03CD">
        <w:rPr>
          <w:rFonts w:ascii="Apple Color Emoji" w:hAnsi="Apple Color Emoji" w:cs="Apple Color Emoji"/>
          <w:lang w:val="en-US"/>
        </w:rPr>
        <w:t>✅</w:t>
      </w:r>
      <w:r w:rsidRPr="00EE03CD">
        <w:rPr>
          <w:lang w:val="en-US"/>
        </w:rPr>
        <w:t xml:space="preserve"> Use Code Interpreter</w:t>
      </w:r>
      <w:r w:rsidRPr="00EE03CD">
        <w:rPr>
          <w:lang w:val="en-US"/>
        </w:rPr>
        <w:t xml:space="preserve"> </w:t>
      </w:r>
      <w:r w:rsidRPr="00EE03CD">
        <w:rPr>
          <w:rFonts w:ascii="Apple Color Emoji" w:hAnsi="Apple Color Emoji" w:cs="Apple Color Emoji"/>
          <w:lang w:val="en-US"/>
        </w:rPr>
        <w:t>✅</w:t>
      </w:r>
      <w:r w:rsidRPr="00EE03CD">
        <w:rPr>
          <w:lang w:val="en-US"/>
        </w:rPr>
        <w:t xml:space="preserve"> Load the uploaded CSV dataset</w:t>
      </w:r>
      <w:r w:rsidRPr="00EE03CD">
        <w:rPr>
          <w:lang w:val="en-US"/>
        </w:rPr>
        <w:t xml:space="preserve"> </w:t>
      </w:r>
      <w:r w:rsidRPr="00EE03CD">
        <w:rPr>
          <w:rFonts w:ascii="Apple Color Emoji" w:hAnsi="Apple Color Emoji" w:cs="Apple Color Emoji"/>
          <w:lang w:val="en-US"/>
        </w:rPr>
        <w:t>✅</w:t>
      </w:r>
      <w:r w:rsidRPr="00EE03CD">
        <w:rPr>
          <w:lang w:val="en-US"/>
        </w:rPr>
        <w:t xml:space="preserve"> Perform quantitative analysis</w:t>
      </w:r>
      <w:r w:rsidRPr="00EE03CD">
        <w:rPr>
          <w:lang w:val="en-US"/>
        </w:rPr>
        <w:t xml:space="preserve"> </w:t>
      </w:r>
      <w:r w:rsidRPr="00EE03CD">
        <w:rPr>
          <w:rFonts w:ascii="Apple Color Emoji" w:hAnsi="Apple Color Emoji" w:cs="Apple Color Emoji"/>
          <w:lang w:val="en-US"/>
        </w:rPr>
        <w:t>✅</w:t>
      </w:r>
      <w:r w:rsidRPr="00EE03CD">
        <w:rPr>
          <w:lang w:val="en-US"/>
        </w:rPr>
        <w:t xml:space="preserve"> Generate a visual chart or diagram</w:t>
      </w:r>
    </w:p>
    <w:p w14:paraId="71F6BA84" w14:textId="77777777" w:rsidR="00EE03CD" w:rsidRPr="00EE03CD" w:rsidRDefault="00EE03CD" w:rsidP="00EE03CD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15E4BC5" w14:textId="77777777" w:rsidR="00EE03CD" w:rsidRPr="00EE03CD" w:rsidRDefault="00EE03CD" w:rsidP="00EE03CD">
      <w:pPr>
        <w:autoSpaceDE w:val="0"/>
        <w:autoSpaceDN w:val="0"/>
        <w:adjustRightInd w:val="0"/>
        <w:spacing w:after="319" w:line="240" w:lineRule="auto"/>
        <w:rPr>
          <w:lang w:val="en-US"/>
        </w:rPr>
      </w:pPr>
      <w:r w:rsidRPr="00EE03CD">
        <w:rPr>
          <w:lang w:val="en-US"/>
        </w:rPr>
        <w:t>9.2 Visualization Rules</w:t>
      </w:r>
    </w:p>
    <w:p w14:paraId="398D9B1C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When using Code Interpreter for visualization:</w:t>
      </w:r>
    </w:p>
    <w:p w14:paraId="08845326" w14:textId="77777777" w:rsidR="00EE03CD" w:rsidRPr="00EE03CD" w:rsidRDefault="00EE03CD" w:rsidP="00EE03CD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Prefer bar charts for direct comparisons</w:t>
      </w:r>
    </w:p>
    <w:p w14:paraId="57768157" w14:textId="77777777" w:rsidR="00EE03CD" w:rsidRPr="00EE03CD" w:rsidRDefault="00EE03CD" w:rsidP="00EE03CD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Prefer grouped bar charts for multi-metric comparisons</w:t>
      </w:r>
    </w:p>
    <w:p w14:paraId="784CCAB5" w14:textId="77777777" w:rsidR="00EE03CD" w:rsidRPr="00EE03CD" w:rsidRDefault="00EE03CD" w:rsidP="00EE03CD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Prefer scatter plots for trade-offs (e.g. cost vs quality)</w:t>
      </w:r>
    </w:p>
    <w:p w14:paraId="3509755F" w14:textId="77777777" w:rsidR="00EE03CD" w:rsidRPr="00EE03CD" w:rsidRDefault="00EE03CD" w:rsidP="00EE03CD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Always include:</w:t>
      </w:r>
    </w:p>
    <w:p w14:paraId="46E87B7A" w14:textId="77777777" w:rsidR="00EE03CD" w:rsidRPr="00EE03CD" w:rsidRDefault="00EE03CD" w:rsidP="00EE03CD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lang w:val="en-US"/>
        </w:rPr>
      </w:pPr>
      <w:r w:rsidRPr="00EE03CD">
        <w:rPr>
          <w:lang w:val="en-US"/>
        </w:rPr>
        <w:t>Clear chart title</w:t>
      </w:r>
    </w:p>
    <w:p w14:paraId="5FD5D97A" w14:textId="77777777" w:rsidR="00EE03CD" w:rsidRPr="00EE03CD" w:rsidRDefault="00EE03CD" w:rsidP="00EE03CD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lang w:val="en-US"/>
        </w:rPr>
      </w:pPr>
      <w:r w:rsidRPr="00EE03CD">
        <w:rPr>
          <w:lang w:val="en-US"/>
        </w:rPr>
        <w:t>Labeled axes</w:t>
      </w:r>
    </w:p>
    <w:p w14:paraId="2A04F536" w14:textId="77777777" w:rsidR="00EE03CD" w:rsidRPr="00EE03CD" w:rsidRDefault="00EE03CD" w:rsidP="00EE03CD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lang w:val="en-US"/>
        </w:rPr>
      </w:pPr>
      <w:r w:rsidRPr="00EE03CD">
        <w:rPr>
          <w:lang w:val="en-US"/>
        </w:rPr>
        <w:t>Vendor names visible and readable</w:t>
      </w:r>
    </w:p>
    <w:p w14:paraId="1B3FF4EE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Avoid clutter. Simplicity and clarity are more important than complexity.</w:t>
      </w:r>
    </w:p>
    <w:p w14:paraId="7FA41FE8" w14:textId="77777777" w:rsidR="00EE03CD" w:rsidRPr="00EE03CD" w:rsidRDefault="00EE03CD" w:rsidP="00EE03CD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668F221" w14:textId="77777777" w:rsidR="00EE03CD" w:rsidRPr="00EE03CD" w:rsidRDefault="00EE03CD" w:rsidP="00EE03CD">
      <w:pPr>
        <w:autoSpaceDE w:val="0"/>
        <w:autoSpaceDN w:val="0"/>
        <w:adjustRightInd w:val="0"/>
        <w:spacing w:after="319" w:line="240" w:lineRule="auto"/>
        <w:rPr>
          <w:lang w:val="en-US"/>
        </w:rPr>
      </w:pPr>
      <w:r w:rsidRPr="00EE03CD">
        <w:rPr>
          <w:lang w:val="en-US"/>
        </w:rPr>
        <w:t>9.3 RAG + Visualization Response Structure</w:t>
      </w:r>
    </w:p>
    <w:p w14:paraId="131DB694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When visual analysis is performed, structure your response as:</w:t>
      </w:r>
    </w:p>
    <w:p w14:paraId="75F21664" w14:textId="77777777" w:rsidR="00EE03CD" w:rsidRPr="00EE03CD" w:rsidRDefault="00EE03CD" w:rsidP="00EE03CD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Brief explanation of what is being analyzed (natural language)</w:t>
      </w:r>
    </w:p>
    <w:p w14:paraId="6351F73B" w14:textId="77777777" w:rsidR="00EE03CD" w:rsidRPr="00EE03CD" w:rsidRDefault="00EE03CD" w:rsidP="00EE03CD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Visualization generated via Code Interpreter</w:t>
      </w:r>
    </w:p>
    <w:p w14:paraId="5A868AD8" w14:textId="77777777" w:rsidR="00EE03CD" w:rsidRPr="00EE03CD" w:rsidRDefault="00EE03CD" w:rsidP="00EE03CD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Clear explanation of what the chart shows</w:t>
      </w:r>
    </w:p>
    <w:p w14:paraId="76895655" w14:textId="77777777" w:rsidR="00EE03CD" w:rsidRPr="00EE03CD" w:rsidRDefault="00EE03CD" w:rsidP="00EE03CD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Practical procurement insight or takeaway</w:t>
      </w:r>
    </w:p>
    <w:p w14:paraId="0DC2013B" w14:textId="77777777" w:rsidR="00EE03CD" w:rsidRPr="00EE03CD" w:rsidRDefault="00EE03CD" w:rsidP="00EE03CD">
      <w:pPr>
        <w:autoSpaceDE w:val="0"/>
        <w:autoSpaceDN w:val="0"/>
        <w:adjustRightInd w:val="0"/>
        <w:spacing w:after="240" w:line="240" w:lineRule="auto"/>
        <w:rPr>
          <w:lang w:val="en-US"/>
        </w:rPr>
      </w:pPr>
      <w:r w:rsidRPr="00EE03CD">
        <w:rPr>
          <w:lang w:val="en-US"/>
        </w:rPr>
        <w:t>Do not return:</w:t>
      </w:r>
    </w:p>
    <w:p w14:paraId="66B5DBC5" w14:textId="77777777" w:rsidR="00EE03CD" w:rsidRPr="00EE03CD" w:rsidRDefault="00EE03CD" w:rsidP="00EE03CD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Charts without explanation</w:t>
      </w:r>
    </w:p>
    <w:p w14:paraId="69BCFC44" w14:textId="77777777" w:rsidR="00EE03CD" w:rsidRPr="00EE03CD" w:rsidRDefault="00EE03CD" w:rsidP="00EE03CD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Long explanations without visuals when visualization is clearly useful</w:t>
      </w:r>
    </w:p>
    <w:p w14:paraId="1226A588" w14:textId="77777777" w:rsidR="00EE03CD" w:rsidRPr="00EE03CD" w:rsidRDefault="00EE03CD" w:rsidP="00EE03CD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FA90A4D" w14:textId="77777777" w:rsidR="00EE03CD" w:rsidRPr="00EE03CD" w:rsidRDefault="00EE03CD" w:rsidP="00EE03CD">
      <w:pPr>
        <w:autoSpaceDE w:val="0"/>
        <w:autoSpaceDN w:val="0"/>
        <w:adjustRightInd w:val="0"/>
        <w:spacing w:after="319" w:line="240" w:lineRule="auto"/>
        <w:rPr>
          <w:lang w:val="en-US"/>
        </w:rPr>
      </w:pPr>
      <w:r w:rsidRPr="00EE03CD">
        <w:rPr>
          <w:lang w:val="en-US"/>
        </w:rPr>
        <w:t>9.4 Behavioral Constraints (Analytics Mode)</w:t>
      </w:r>
    </w:p>
    <w:p w14:paraId="42FD1925" w14:textId="77777777" w:rsidR="00EE03CD" w:rsidRPr="00EE03CD" w:rsidRDefault="00EE03CD" w:rsidP="00EE03CD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Do not fabricate data outside the CSV</w:t>
      </w:r>
    </w:p>
    <w:p w14:paraId="02BA6CF2" w14:textId="77777777" w:rsidR="00EE03CD" w:rsidRPr="00EE03CD" w:rsidRDefault="00EE03CD" w:rsidP="00EE03CD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Do not invent vendors or metrics</w:t>
      </w:r>
    </w:p>
    <w:p w14:paraId="44F244D9" w14:textId="77777777" w:rsidR="00EE03CD" w:rsidRPr="00EE03CD" w:rsidRDefault="00EE03CD" w:rsidP="00EE03CD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Do not modify vendor IDs or names</w:t>
      </w:r>
    </w:p>
    <w:p w14:paraId="1D4816DF" w14:textId="77777777" w:rsidR="00EE03CD" w:rsidRPr="00EE03CD" w:rsidRDefault="00EE03CD" w:rsidP="00EE03CD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Do not trigger email workflows during analysis or visualization</w:t>
      </w:r>
    </w:p>
    <w:p w14:paraId="1446EEF0" w14:textId="14C07689" w:rsidR="00EE03CD" w:rsidRPr="00A95398" w:rsidRDefault="00EE03CD" w:rsidP="00A95398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lang w:val="en-US"/>
        </w:rPr>
      </w:pPr>
      <w:r w:rsidRPr="00EE03CD">
        <w:rPr>
          <w:lang w:val="en-US"/>
        </w:rPr>
        <w:t>Treat the CSV as the single source of truth for numeric value</w:t>
      </w:r>
      <w:r w:rsidR="00A95398">
        <w:rPr>
          <w:lang w:val="en-US"/>
        </w:rPr>
        <w:t>”</w:t>
      </w:r>
    </w:p>
    <w:p w14:paraId="00864418" w14:textId="77777777" w:rsidR="00EE03CD" w:rsidRDefault="00EE03CD" w:rsidP="00EE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</w:p>
    <w:p w14:paraId="22B61B05" w14:textId="0A7B81CB" w:rsidR="00EE03CD" w:rsidRDefault="00EE03CD" w:rsidP="00EE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EE03CD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6.</w:t>
      </w:r>
      <w: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 xml:space="preserve">  </w:t>
      </w:r>
      <w:r w:rsidR="00A9539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Congratulations! You have configured the code interpreter capability for our vendor scout agent!</w:t>
      </w:r>
    </w:p>
    <w:p w14:paraId="3ADEF9A1" w14:textId="77777777" w:rsidR="00A95398" w:rsidRDefault="00A95398" w:rsidP="00EE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</w:p>
    <w:p w14:paraId="13F4EAE5" w14:textId="77777777" w:rsidR="00A95398" w:rsidRPr="00EE03CD" w:rsidRDefault="00A95398" w:rsidP="00EE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</w:p>
    <w:sectPr w:rsidR="00A95398" w:rsidRPr="00EE0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DF4012E"/>
    <w:multiLevelType w:val="multilevel"/>
    <w:tmpl w:val="E73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C5BFC"/>
    <w:multiLevelType w:val="multilevel"/>
    <w:tmpl w:val="50E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E5815"/>
    <w:multiLevelType w:val="multilevel"/>
    <w:tmpl w:val="AF86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A3DE7"/>
    <w:multiLevelType w:val="multilevel"/>
    <w:tmpl w:val="023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82923"/>
    <w:multiLevelType w:val="multilevel"/>
    <w:tmpl w:val="DF9A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B14BF"/>
    <w:multiLevelType w:val="hybridMultilevel"/>
    <w:tmpl w:val="43848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16258"/>
    <w:multiLevelType w:val="multilevel"/>
    <w:tmpl w:val="12F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19338">
    <w:abstractNumId w:val="11"/>
  </w:num>
  <w:num w:numId="2" w16cid:durableId="929387195">
    <w:abstractNumId w:val="9"/>
  </w:num>
  <w:num w:numId="3" w16cid:durableId="2046831662">
    <w:abstractNumId w:val="6"/>
  </w:num>
  <w:num w:numId="4" w16cid:durableId="2363007">
    <w:abstractNumId w:val="7"/>
  </w:num>
  <w:num w:numId="5" w16cid:durableId="1916695941">
    <w:abstractNumId w:val="10"/>
  </w:num>
  <w:num w:numId="6" w16cid:durableId="1650555199">
    <w:abstractNumId w:val="12"/>
  </w:num>
  <w:num w:numId="7" w16cid:durableId="1138259773">
    <w:abstractNumId w:val="8"/>
  </w:num>
  <w:num w:numId="8" w16cid:durableId="690959167">
    <w:abstractNumId w:val="0"/>
  </w:num>
  <w:num w:numId="9" w16cid:durableId="1180195252">
    <w:abstractNumId w:val="1"/>
  </w:num>
  <w:num w:numId="10" w16cid:durableId="212931914">
    <w:abstractNumId w:val="2"/>
  </w:num>
  <w:num w:numId="11" w16cid:durableId="1892763622">
    <w:abstractNumId w:val="3"/>
  </w:num>
  <w:num w:numId="12" w16cid:durableId="190386120">
    <w:abstractNumId w:val="4"/>
  </w:num>
  <w:num w:numId="13" w16cid:durableId="624190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C0"/>
    <w:rsid w:val="0011251A"/>
    <w:rsid w:val="00380EC0"/>
    <w:rsid w:val="0094034B"/>
    <w:rsid w:val="00A95398"/>
    <w:rsid w:val="00B21D2E"/>
    <w:rsid w:val="00EE03CD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051F"/>
  <w15:chartTrackingRefBased/>
  <w15:docId w15:val="{DD640FE1-5F21-5B4C-A30B-081C9EE8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80E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380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0E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0E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C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C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E03CD"/>
  </w:style>
  <w:style w:type="character" w:styleId="Strong">
    <w:name w:val="Strong"/>
    <w:basedOn w:val="DefaultParagraphFont"/>
    <w:uiPriority w:val="22"/>
    <w:qFormat/>
    <w:rsid w:val="00EE0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2026-01-27T09:24:00Z</dcterms:created>
  <dcterms:modified xsi:type="dcterms:W3CDTF">2026-01-27T09:49:00Z</dcterms:modified>
</cp:coreProperties>
</file>