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sz w:val="20"/>
        </w:rPr>
        <w:t>Illustrative supply chain map, calibrated to Lucky cement's disclosed sector and scale — not actual company supplier, distribution, or process information.</w:t>
      </w:r>
    </w:p>
    <w:p>
      <w:pPr>
        <w:pStyle w:val="Title"/>
      </w:pPr>
      <w:r>
        <w:t>Supply Chain Map: Lucky Cement (Illustrative)</w:t>
      </w:r>
    </w:p>
    <w:p>
      <w:pPr>
        <w:pStyle w:val="Heading1"/>
      </w:pPr>
      <w:r>
        <w:t>1. UPSTREAM (Tier 2 and Tier 1 Suppliers)</w:t>
      </w:r>
    </w:p>
    <w:p>
      <w:pPr>
        <w:pStyle w:val="ListBullet"/>
      </w:pPr>
      <w:r>
        <w:t>Raw Material Category 1: Limestone &amp; Clay (Core raw material)</w:t>
      </w:r>
    </w:p>
    <w:p>
      <w:pPr>
        <w:pStyle w:val="ListBullet2"/>
      </w:pPr>
      <w:r>
        <w:t>Tier 1 Supplier: Local earthmoving and mining contractors who manage the blasting, extraction, and loading of raw rock.</w:t>
      </w:r>
    </w:p>
    <w:p>
      <w:pPr>
        <w:pStyle w:val="ListBullet2"/>
      </w:pPr>
      <w:r>
        <w:t>Tier 2 Source: Domestic quarry reserves and mountainous land leases, located in close physical proximity to the manufacturing plants (e.g., Pezu in Khyber Pakhtunkhwa and Jamshoro near Karachi).</w:t>
      </w:r>
    </w:p>
    <w:p>
      <w:pPr>
        <w:pStyle w:val="ListBullet"/>
      </w:pPr>
      <w:r>
        <w:t>Raw Material Category 2: Coal (Fuel/Energy input)</w:t>
      </w:r>
    </w:p>
    <w:p>
      <w:pPr>
        <w:pStyle w:val="ListBullet2"/>
      </w:pPr>
      <w:r>
        <w:t>Tier 1 Supplier: Bulk commodity trading companies and commercial importers who manage maritime freight and port-to-plant rail/truck logistics.</w:t>
      </w:r>
    </w:p>
    <w:p>
      <w:pPr>
        <w:pStyle w:val="ListBullet2"/>
      </w:pPr>
      <w:r>
        <w:t>Tier 2 Source: International coal mines, primarily exported out of locations like Richards Bay, South Africa, or Indonesia.</w:t>
      </w:r>
    </w:p>
    <w:p>
      <w:pPr>
        <w:pStyle w:val="ListBullet"/>
      </w:pPr>
      <w:r>
        <w:t>Raw Material Category 3: Polypropylene (PP) Packaging Sacks</w:t>
      </w:r>
    </w:p>
    <w:p>
      <w:pPr>
        <w:pStyle w:val="ListBullet2"/>
      </w:pPr>
      <w:r>
        <w:t>Tier 1 Supplier: Domestic industrial packaging manufacturers operating woven-sack production facilities.</w:t>
      </w:r>
    </w:p>
    <w:p>
      <w:pPr>
        <w:pStyle w:val="ListBullet2"/>
      </w:pPr>
      <w:r>
        <w:t>Tier 2 Source: Middle Eastern petrochemical refineries that process crude oil into the raw PP polymer granules used to weave the bags.</w:t>
      </w:r>
    </w:p>
    <w:p>
      <w:pPr>
        <w:pStyle w:val="Heading1"/>
      </w:pPr>
      <w:r>
        <w:t>2. MANUFACTURING (Internal Operations)</w:t>
      </w:r>
    </w:p>
    <w:p>
      <w:r>
        <w:t>A cement product typically passes through these major stages in the factory:</w:t>
      </w:r>
    </w:p>
    <w:p>
      <w:pPr>
        <w:pStyle w:val="ListNumber"/>
      </w:pPr>
      <w:r>
        <w:t>1. Crushing &amp; Pre-homogenization: Extracted limestone and clay are crushed into smaller stones and blended for chemical consistency.</w:t>
      </w:r>
    </w:p>
    <w:p>
      <w:pPr>
        <w:pStyle w:val="ListNumber"/>
      </w:pPr>
      <w:r>
        <w:t>2. Raw Milling: The crushed mix is ground into a very fine powder called "raw meal."</w:t>
      </w:r>
    </w:p>
    <w:p>
      <w:pPr>
        <w:pStyle w:val="ListNumber"/>
      </w:pPr>
      <w:r>
        <w:t>3. Pyroprocessing (Rotary Kiln): The raw meal is fed into a massive rotating furnace heated to over 1,400°C using pulverized coal, chemically transforming the powder into marble-sized nodules called "clinker."</w:t>
      </w:r>
    </w:p>
    <w:p>
      <w:pPr>
        <w:pStyle w:val="ListNumber"/>
      </w:pPr>
      <w:r>
        <w:t>4. Finish Grinding: The clinker is cooled and ground together with a small amount of gypsum (to regulate setting time) to produce the final cement powder.</w:t>
      </w:r>
    </w:p>
    <w:p>
      <w:pPr>
        <w:pStyle w:val="ListNumber"/>
      </w:pPr>
      <w:r>
        <w:t>5. Packaging &amp; Dispatch: The cement is either pumped into silos for bulk export/dispatch or packed into 50kg bags.</w:t>
      </w:r>
    </w:p>
    <w:p>
      <w:r>
        <w:rPr>
          <w:b/>
        </w:rPr>
        <w:t xml:space="preserve">The Bottleneck: </w:t>
      </w:r>
      <w:r>
        <w:t>The Pyroprocessing (Rotary Kiln) stage is the absolute bottleneck of the operation. It is a highly capital-intensive, continuous process that dictates the maximum physical throughput (measured in tons of clinker per day) of the entire plant. While grinding and packaging can be paused or scaled relatively easily, the kiln must run constantly, and its thermal capacity sets the absolute limit on production.</w:t>
      </w:r>
    </w:p>
    <w:p>
      <w:pPr>
        <w:pStyle w:val="Heading1"/>
      </w:pPr>
      <w:r>
        <w:t>3. DOWNSTREAM (Distribution to Customer)</w:t>
      </w:r>
    </w:p>
    <w:p>
      <w:pPr>
        <w:pStyle w:val="ListBullet"/>
      </w:pPr>
      <w:r>
        <w:t>Physical Flow: Bagged cement is dispatched from the factory on heavy trailer trucks to regional company-owned distribution centers (depots) situated near major urban markets. From these depots, it is sold in bulk to a network of authorized wholesale distributors/dealers. These dealers then distribute the cement to local retail hardware and building material shops, where end consumers and local contractors purchase it. For mega-infrastructure projects, cement is often shipped direct-to-site in bulk bulkers.</w:t>
      </w:r>
    </w:p>
    <w:p>
      <w:pPr>
        <w:pStyle w:val="ListBullet"/>
      </w:pPr>
      <w:r>
        <w:t>Number of Tiers: For standard retail consumers, the unit typically passes through 3 tiers (Regional Depot → Wholesale Distributor → Retail Hardware Shop) before reaching the end customer.</w:t>
      </w:r>
    </w:p>
    <w:p>
      <w:pPr>
        <w:pStyle w:val="Heading1"/>
      </w:pPr>
      <w:r>
        <w:t>4. INFORMATION &amp; FINANCIAL FLOW</w:t>
      </w:r>
    </w:p>
    <w:p>
      <w:pPr>
        <w:pStyle w:val="ListBullet"/>
      </w:pPr>
      <w:r>
        <w:t>Information Flow: Demand information flows backward as local hardware retailers place replenishment orders with regional distributors, who in turn aggregate these into daily dispatch requests sent to the factory's central sales operations.</w:t>
      </w:r>
    </w:p>
    <w:p>
      <w:pPr>
        <w:pStyle w:val="ListBullet"/>
      </w:pPr>
      <w:r>
        <w:t>Financial Flow: Payment generally flows forward through advance cash deposits or secured bank credit lines provided by the wholesale distributors to the manufacturer to clear trucks for factory dispatch.</w:t>
      </w:r>
    </w:p>
    <w:p>
      <w:pPr>
        <w:pStyle w:val="Heading1"/>
      </w:pPr>
      <w:r>
        <w:t>5. A SIMPLE TEXT DIAGRAM</w:t>
      </w:r>
    </w:p>
    <w:p>
      <w:pPr>
        <w:jc w:val="center"/>
      </w:pPr>
      <w:r>
        <w:t>Imported Coal / Domestic Quarries (Tier 2) → Commodity Importers / Mining Contractors (Tier 1) → [COMPANY] Karachi/Pezu Plants (Factory) → Regional Depots → Authorized Wholesale Distributors → Retail Hardware Shops → End Customer</w:t>
      </w:r>
    </w:p>
    <w:p>
      <w:pPr>
        <w:pStyle w:val="Heading1"/>
      </w:pPr>
      <w:r>
        <w:t>6. LEAD TIME ESTIMATES</w:t>
      </w:r>
    </w:p>
    <w:p>
      <w:pPr>
        <w:pStyle w:val="ListBullet"/>
      </w:pPr>
      <w:r>
        <w:t>Supplier to Factory:</w:t>
      </w:r>
    </w:p>
    <w:p>
      <w:pPr>
        <w:pStyle w:val="ListBullet2"/>
      </w:pPr>
      <w:r>
        <w:t>Limestone: 1-2 days. Because cement plants are built adjacent to limestone reserves, the transit time from quarry blast to factory crusher is immediate.</w:t>
      </w:r>
    </w:p>
    <w:p>
      <w:pPr>
        <w:pStyle w:val="ListBullet2"/>
      </w:pPr>
      <w:r>
        <w:t>Coal: 30-45 days. Imported coal requires maritime shipping from South Africa or Indonesia to the Karachi port, followed by customs clearance and inland trucking.</w:t>
      </w:r>
    </w:p>
    <w:p>
      <w:pPr>
        <w:pStyle w:val="ListBullet"/>
      </w:pPr>
      <w:r>
        <w:t>Factory to Regional DC (Depot): 1-3 days. Moving heavy freight across Pakistan's highway network requires dedicated trailer trucking; transit time depends on the distance from the Pezu or Karachi plants to the target region.</w:t>
      </w:r>
    </w:p>
    <w:p>
      <w:pPr>
        <w:pStyle w:val="ListBullet"/>
      </w:pPr>
      <w:r>
        <w:t>DC to Retailer: 1-2 days. Once at the regional depot, localized last-mile delivery to hardware shops is handled by smaller, more agile commercial trucks within city limits.</w:t>
      </w:r>
    </w:p>
    <w:p>
      <w:pPr>
        <w:pStyle w:val="Heading1"/>
      </w:pPr>
      <w:r>
        <w:t>Assumptions</w:t>
      </w:r>
    </w:p>
    <w:p>
      <w:r>
        <w:t>To build this illustrative map, I assumed the primary thermal energy source is imported coal, though large cement players often supplement with alternative fuels like tire-derived fuel or biomass. It is assumed that packaging production is outsourced to local Tier 1 manufacturers rather than vertically integrated within the company. The exact inventory buffer levels, silo capacities, and safety stock parameters are highly uncertain and omitted for simplicity. A real internal supply chain map would heavily detail multimodal transport legs, specific supplier names, precise logistics tracking for the Karachi port export terminal, and third-party logistics (3PL) trucking capacities. This simplified map also abstracts away the complex, critical procurement of spare parts and engineering inputs required to keep the heavy machinery running.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