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17" w:rsidRPr="0026224D" w:rsidRDefault="0026224D" w:rsidP="008342F9">
      <w:pPr>
        <w:pStyle w:val="Heading1"/>
        <w:rPr>
          <w:sz w:val="36"/>
          <w:u w:val="single"/>
        </w:rPr>
      </w:pPr>
      <w:proofErr w:type="gramStart"/>
      <w:r w:rsidRPr="0026224D">
        <w:rPr>
          <w:sz w:val="36"/>
          <w:u w:val="single"/>
        </w:rPr>
        <w:t>SA</w:t>
      </w:r>
      <w:r w:rsidR="009933E1" w:rsidRPr="0026224D">
        <w:rPr>
          <w:sz w:val="36"/>
          <w:u w:val="single"/>
        </w:rPr>
        <w:t xml:space="preserve">MSUNG </w:t>
      </w:r>
      <w:r w:rsidR="008342F9" w:rsidRPr="0026224D">
        <w:rPr>
          <w:sz w:val="36"/>
          <w:u w:val="single"/>
        </w:rPr>
        <w:t xml:space="preserve"> HARD</w:t>
      </w:r>
      <w:proofErr w:type="gramEnd"/>
      <w:r w:rsidR="008342F9" w:rsidRPr="0026224D">
        <w:rPr>
          <w:sz w:val="36"/>
          <w:u w:val="single"/>
        </w:rPr>
        <w:t xml:space="preserve"> DISK</w:t>
      </w:r>
      <w:r w:rsidRPr="0026224D">
        <w:rPr>
          <w:sz w:val="36"/>
          <w:u w:val="single"/>
        </w:rPr>
        <w:t xml:space="preserve"> ST1</w:t>
      </w:r>
      <w:r w:rsidR="008342F9" w:rsidRPr="0026224D">
        <w:rPr>
          <w:sz w:val="36"/>
          <w:u w:val="single"/>
        </w:rPr>
        <w:t>:</w:t>
      </w:r>
    </w:p>
    <w:p w:rsidR="008342F9" w:rsidRPr="008342F9" w:rsidRDefault="008342F9" w:rsidP="008342F9">
      <w:p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" w:eastAsia="Times New Roman" w:hAnsi="Helvetica" w:cs="Times New Roman"/>
          <w:color w:val="000000" w:themeColor="text1"/>
          <w:sz w:val="27"/>
          <w:szCs w:val="27"/>
          <w:lang w:bidi="ar-SA"/>
        </w:rPr>
      </w:pPr>
      <w:r w:rsidRPr="008342F9">
        <w:rPr>
          <w:rFonts w:ascii="Helvetica" w:eastAsia="Times New Roman" w:hAnsi="Helvetica" w:cs="Times New Roman"/>
          <w:color w:val="000000" w:themeColor="text1"/>
          <w:sz w:val="27"/>
          <w:szCs w:val="27"/>
          <w:lang w:bidi="ar-SA"/>
        </w:rPr>
        <w:t>For a richer gaming experience, Seagate SSHDs deliver faster map load speed for non-stop performance and play</w:t>
      </w:r>
    </w:p>
    <w:p w:rsidR="008342F9" w:rsidRPr="008342F9" w:rsidRDefault="008342F9" w:rsidP="008342F9">
      <w:p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" w:eastAsia="Times New Roman" w:hAnsi="Helvetica" w:cs="Times New Roman"/>
          <w:color w:val="000000" w:themeColor="text1"/>
          <w:sz w:val="27"/>
          <w:szCs w:val="27"/>
          <w:lang w:bidi="ar-SA"/>
        </w:rPr>
      </w:pPr>
      <w:r w:rsidRPr="008342F9">
        <w:rPr>
          <w:rFonts w:ascii="Helvetica" w:eastAsia="Times New Roman" w:hAnsi="Helvetica" w:cs="Times New Roman"/>
          <w:color w:val="000000" w:themeColor="text1"/>
          <w:sz w:val="27"/>
          <w:szCs w:val="27"/>
          <w:lang w:bidi="ar-SA"/>
        </w:rPr>
        <w:t>Get the kick of an integrated solid state drive (SSD) with the massive 4TB capacity of a hard drive – all at a surprisingly low price!</w:t>
      </w:r>
    </w:p>
    <w:p w:rsidR="008342F9" w:rsidRPr="0026224D" w:rsidRDefault="008342F9" w:rsidP="008342F9">
      <w:p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" w:eastAsia="Times New Roman" w:hAnsi="Helvetica" w:cs="Times New Roman"/>
          <w:color w:val="000000" w:themeColor="text1"/>
          <w:sz w:val="27"/>
          <w:szCs w:val="27"/>
          <w:highlight w:val="yellow"/>
          <w:lang w:bidi="ar-SA"/>
        </w:rPr>
      </w:pPr>
      <w:r w:rsidRPr="0026224D">
        <w:rPr>
          <w:rFonts w:ascii="Helvetica" w:eastAsia="Times New Roman" w:hAnsi="Helvetica" w:cs="Times New Roman"/>
          <w:color w:val="000000" w:themeColor="text1"/>
          <w:sz w:val="27"/>
          <w:szCs w:val="27"/>
          <w:highlight w:val="yellow"/>
          <w:lang w:bidi="ar-SA"/>
        </w:rPr>
        <w:t>Boots Windows8 in less than 10 seconds</w:t>
      </w:r>
    </w:p>
    <w:p w:rsidR="008342F9" w:rsidRPr="008342F9" w:rsidRDefault="008342F9" w:rsidP="008342F9">
      <w:p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" w:eastAsia="Times New Roman" w:hAnsi="Helvetica" w:cs="Times New Roman"/>
          <w:color w:val="000000" w:themeColor="text1"/>
          <w:sz w:val="27"/>
          <w:szCs w:val="27"/>
          <w:lang w:bidi="ar-SA"/>
        </w:rPr>
      </w:pPr>
      <w:r w:rsidRPr="0026224D">
        <w:rPr>
          <w:rFonts w:ascii="Helvetica" w:eastAsia="Times New Roman" w:hAnsi="Helvetica" w:cs="Times New Roman"/>
          <w:color w:val="000000" w:themeColor="text1"/>
          <w:sz w:val="27"/>
          <w:szCs w:val="27"/>
          <w:highlight w:val="yellow"/>
          <w:lang w:bidi="ar-SA"/>
        </w:rPr>
        <w:t>Performs up to 5× faster than 7200 RPM desktop hard drives</w:t>
      </w:r>
    </w:p>
    <w:p w:rsidR="008342F9" w:rsidRPr="008342F9" w:rsidRDefault="008342F9" w:rsidP="008342F9">
      <w:p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" w:eastAsia="Times New Roman" w:hAnsi="Helvetica" w:cs="Times New Roman"/>
          <w:i/>
          <w:color w:val="000000" w:themeColor="text1"/>
          <w:sz w:val="27"/>
          <w:szCs w:val="27"/>
          <w:lang w:bidi="ar-SA"/>
        </w:rPr>
      </w:pPr>
      <w:r w:rsidRPr="008342F9">
        <w:rPr>
          <w:rFonts w:ascii="Helvetica" w:eastAsia="Times New Roman" w:hAnsi="Helvetica" w:cs="Times New Roman"/>
          <w:color w:val="000000" w:themeColor="text1"/>
          <w:sz w:val="27"/>
          <w:szCs w:val="27"/>
          <w:lang w:bidi="ar-SA"/>
        </w:rPr>
        <w:t>Improves overall system responsiveness by 30% or more</w:t>
      </w:r>
    </w:p>
    <w:p w:rsidR="008342F9" w:rsidRPr="008342F9" w:rsidRDefault="008342F9" w:rsidP="0026224D">
      <w:pPr>
        <w:pStyle w:val="Heading2"/>
      </w:pPr>
      <w:r w:rsidRPr="008342F9">
        <w:t>High performance, lots of capacity and a price that works</w:t>
      </w:r>
    </w:p>
    <w:p w:rsidR="008342F9" w:rsidRDefault="008342F9" w:rsidP="008342F9">
      <w:pPr>
        <w:pStyle w:val="NormalWeb"/>
        <w:shd w:val="clear" w:color="auto" w:fill="FFFFFF"/>
        <w:spacing w:before="0" w:beforeAutospacing="0" w:after="173" w:afterAutospacing="0" w:line="345" w:lineRule="atLeast"/>
        <w:rPr>
          <w:rFonts w:ascii="Helvetica" w:hAnsi="Helvetica"/>
          <w:color w:val="000000" w:themeColor="text1"/>
        </w:rPr>
      </w:pPr>
      <w:r w:rsidRPr="008342F9">
        <w:rPr>
          <w:rFonts w:ascii="Helvetica" w:hAnsi="Helvetica"/>
          <w:color w:val="000000" w:themeColor="text1"/>
        </w:rPr>
        <w:t xml:space="preserve">This win-win combination of performance, capacity and affordability has huge possibilities for computing. In fact, even mainstream technology analysts agree. IDC, a leader in tracking and forecasting the computer storage market, recently  </w:t>
      </w:r>
      <w:r>
        <w:rPr>
          <w:rFonts w:ascii="Helvetica" w:hAnsi="Helvetica"/>
          <w:color w:val="000000" w:themeColor="text1"/>
        </w:rPr>
        <w:t xml:space="preserve"> began forecasting </w:t>
      </w:r>
      <w:r w:rsidRPr="008342F9">
        <w:rPr>
          <w:rFonts w:ascii="Helvetica" w:hAnsi="Helvetica"/>
          <w:color w:val="000000" w:themeColor="text1"/>
        </w:rPr>
        <w:t xml:space="preserve">SHD technology as a unique category. They estimate that penetration in the </w:t>
      </w:r>
      <w:r w:rsidRPr="0026224D">
        <w:rPr>
          <w:rFonts w:ascii="Helvetica" w:hAnsi="Helvetica"/>
          <w:color w:val="000000" w:themeColor="text1"/>
          <w:highlight w:val="yellow"/>
        </w:rPr>
        <w:t>laptop computer market will reach 33% by 2016 and deliver a combined annual growth rate of 162.4% between 2011 and 2016.</w:t>
      </w:r>
    </w:p>
    <w:p w:rsidR="008342F9" w:rsidRDefault="008342F9" w:rsidP="0026224D">
      <w:pPr>
        <w:pStyle w:val="Heading2"/>
      </w:pPr>
      <w:r>
        <w:t>BENEFITS:</w:t>
      </w:r>
    </w:p>
    <w:p w:rsidR="008342F9" w:rsidRDefault="008342F9" w:rsidP="008342F9">
      <w:pPr>
        <w:pStyle w:val="ListParagraph"/>
        <w:numPr>
          <w:ilvl w:val="0"/>
          <w:numId w:val="5"/>
        </w:numPr>
      </w:pPr>
      <w:proofErr w:type="gramStart"/>
      <w:r>
        <w:t>Auto  backup</w:t>
      </w:r>
      <w:proofErr w:type="gramEnd"/>
      <w:r>
        <w:t xml:space="preserve">  personal backup solution.</w:t>
      </w:r>
    </w:p>
    <w:p w:rsidR="008342F9" w:rsidRDefault="008342F9" w:rsidP="008342F9">
      <w:pPr>
        <w:pStyle w:val="ListParagraph"/>
        <w:numPr>
          <w:ilvl w:val="0"/>
          <w:numId w:val="5"/>
        </w:numPr>
      </w:pPr>
      <w:r>
        <w:t>Share your data with others.</w:t>
      </w:r>
    </w:p>
    <w:p w:rsidR="008342F9" w:rsidRDefault="00FF4B00" w:rsidP="008342F9">
      <w:pPr>
        <w:pStyle w:val="ListParagraph"/>
        <w:numPr>
          <w:ilvl w:val="0"/>
          <w:numId w:val="5"/>
        </w:numPr>
      </w:pPr>
      <w:r>
        <w:t xml:space="preserve">Charge   </w:t>
      </w:r>
      <w:proofErr w:type="gramStart"/>
      <w:r>
        <w:t>your</w:t>
      </w:r>
      <w:proofErr w:type="gramEnd"/>
      <w:r>
        <w:t xml:space="preserve"> mobile.</w:t>
      </w:r>
    </w:p>
    <w:p w:rsidR="00FF4B00" w:rsidRPr="0026224D" w:rsidRDefault="00FF4B00" w:rsidP="008342F9">
      <w:pPr>
        <w:pStyle w:val="ListParagraph"/>
        <w:numPr>
          <w:ilvl w:val="0"/>
          <w:numId w:val="5"/>
        </w:numPr>
        <w:rPr>
          <w:highlight w:val="yellow"/>
        </w:rPr>
      </w:pPr>
      <w:r w:rsidRPr="0026224D">
        <w:rPr>
          <w:highlight w:val="yellow"/>
        </w:rPr>
        <w:t>7 hours battery life.</w:t>
      </w:r>
    </w:p>
    <w:p w:rsidR="00FF4B00" w:rsidRPr="0026224D" w:rsidRDefault="00FF4B00" w:rsidP="008342F9">
      <w:pPr>
        <w:pStyle w:val="ListParagraph"/>
        <w:numPr>
          <w:ilvl w:val="0"/>
          <w:numId w:val="5"/>
        </w:numPr>
        <w:rPr>
          <w:highlight w:val="yellow"/>
        </w:rPr>
      </w:pPr>
      <w:r w:rsidRPr="0026224D">
        <w:rPr>
          <w:highlight w:val="yellow"/>
        </w:rPr>
        <w:t>Super speed 3 USB cable.</w:t>
      </w:r>
    </w:p>
    <w:p w:rsidR="008342F9" w:rsidRDefault="008342F9" w:rsidP="008342F9"/>
    <w:p w:rsidR="008342F9" w:rsidRPr="008342F9" w:rsidRDefault="008342F9" w:rsidP="008342F9">
      <w:r>
        <w:t xml:space="preserve"> 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ind w:left="-45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SATA interface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ind w:left="-45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2.5 inch form factor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ind w:left="-45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Thickness 9.5mm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ind w:left="-45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5400 RPM spin speed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SATA interface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2.5 inch form factor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Thickness 9.5mm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lastRenderedPageBreak/>
        <w:t>5400 RPM spin speed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SATA interface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2.5 inch form factor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Thickness 9.5mm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5400 RPM spin speed</w:t>
      </w:r>
    </w:p>
    <w:p w:rsidR="008342F9" w:rsidRPr="008342F9" w:rsidRDefault="008342F9" w:rsidP="008342F9">
      <w:pPr>
        <w:pStyle w:val="NormalWeb"/>
        <w:shd w:val="clear" w:color="auto" w:fill="FFFFFF"/>
        <w:spacing w:before="0" w:beforeAutospacing="0" w:after="173" w:afterAutospacing="0" w:line="345" w:lineRule="atLeast"/>
        <w:rPr>
          <w:rFonts w:ascii="Helvetica" w:hAnsi="Helvetica"/>
          <w:color w:val="000000" w:themeColor="text1"/>
        </w:rPr>
      </w:pPr>
    </w:p>
    <w:p w:rsidR="008342F9" w:rsidRPr="008342F9" w:rsidRDefault="008342F9" w:rsidP="008342F9">
      <w:p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" w:eastAsia="Times New Roman" w:hAnsi="Helvetica" w:cs="Times New Roman"/>
          <w:color w:val="000000" w:themeColor="text1"/>
          <w:sz w:val="27"/>
          <w:szCs w:val="27"/>
          <w:lang w:bidi="ar-SA"/>
        </w:rPr>
      </w:pPr>
    </w:p>
    <w:p w:rsidR="008342F9" w:rsidRPr="008342F9" w:rsidRDefault="008342F9" w:rsidP="008342F9">
      <w:pPr>
        <w:rPr>
          <w:color w:val="000000" w:themeColor="text1"/>
        </w:rPr>
      </w:pPr>
    </w:p>
    <w:sectPr w:rsidR="008342F9" w:rsidRPr="008342F9" w:rsidSect="00B9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46AA"/>
    <w:multiLevelType w:val="multilevel"/>
    <w:tmpl w:val="5564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4D6CF7"/>
    <w:multiLevelType w:val="hybridMultilevel"/>
    <w:tmpl w:val="0104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32782"/>
    <w:multiLevelType w:val="multilevel"/>
    <w:tmpl w:val="BE6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E3505D"/>
    <w:multiLevelType w:val="multilevel"/>
    <w:tmpl w:val="968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6024F8"/>
    <w:multiLevelType w:val="multilevel"/>
    <w:tmpl w:val="E732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2F9"/>
    <w:rsid w:val="0026224D"/>
    <w:rsid w:val="003A2D24"/>
    <w:rsid w:val="006378B3"/>
    <w:rsid w:val="008342F9"/>
    <w:rsid w:val="009933E1"/>
    <w:rsid w:val="00AB23F0"/>
    <w:rsid w:val="00B96417"/>
    <w:rsid w:val="00C26A6D"/>
    <w:rsid w:val="00E51EED"/>
    <w:rsid w:val="00FF4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8B3"/>
  </w:style>
  <w:style w:type="paragraph" w:styleId="Heading1">
    <w:name w:val="heading 1"/>
    <w:basedOn w:val="Normal"/>
    <w:next w:val="Normal"/>
    <w:link w:val="Heading1Char"/>
    <w:uiPriority w:val="9"/>
    <w:qFormat/>
    <w:rsid w:val="006378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8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8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8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8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8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8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8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8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78B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78B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8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8B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8B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8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78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8B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8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8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378B3"/>
    <w:rPr>
      <w:b/>
      <w:bCs/>
    </w:rPr>
  </w:style>
  <w:style w:type="character" w:styleId="Emphasis">
    <w:name w:val="Emphasis"/>
    <w:uiPriority w:val="20"/>
    <w:qFormat/>
    <w:rsid w:val="006378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378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78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78B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78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B3"/>
    <w:rPr>
      <w:b/>
      <w:bCs/>
      <w:i/>
      <w:iCs/>
    </w:rPr>
  </w:style>
  <w:style w:type="character" w:styleId="SubtleEmphasis">
    <w:name w:val="Subtle Emphasis"/>
    <w:uiPriority w:val="19"/>
    <w:qFormat/>
    <w:rsid w:val="006378B3"/>
    <w:rPr>
      <w:i/>
      <w:iCs/>
    </w:rPr>
  </w:style>
  <w:style w:type="character" w:styleId="IntenseEmphasis">
    <w:name w:val="Intense Emphasis"/>
    <w:uiPriority w:val="21"/>
    <w:qFormat/>
    <w:rsid w:val="006378B3"/>
    <w:rPr>
      <w:b/>
      <w:bCs/>
    </w:rPr>
  </w:style>
  <w:style w:type="character" w:styleId="SubtleReference">
    <w:name w:val="Subtle Reference"/>
    <w:uiPriority w:val="31"/>
    <w:qFormat/>
    <w:rsid w:val="006378B3"/>
    <w:rPr>
      <w:smallCaps/>
    </w:rPr>
  </w:style>
  <w:style w:type="character" w:styleId="IntenseReference">
    <w:name w:val="Intense Reference"/>
    <w:uiPriority w:val="32"/>
    <w:qFormat/>
    <w:rsid w:val="006378B3"/>
    <w:rPr>
      <w:smallCaps/>
      <w:spacing w:val="5"/>
      <w:u w:val="single"/>
    </w:rPr>
  </w:style>
  <w:style w:type="character" w:styleId="BookTitle">
    <w:name w:val="Book Title"/>
    <w:uiPriority w:val="33"/>
    <w:qFormat/>
    <w:rsid w:val="006378B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8B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3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2015-09-30T08:14:00Z</dcterms:created>
  <dcterms:modified xsi:type="dcterms:W3CDTF">2015-10-02T07:10:00Z</dcterms:modified>
</cp:coreProperties>
</file>