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6BB3" w14:textId="77777777" w:rsidR="00D607BD" w:rsidRDefault="007B53BD">
      <w:pPr>
        <w:jc w:val="center"/>
      </w:pPr>
      <w:r>
        <w:rPr>
          <w:noProof/>
        </w:rPr>
        <w:drawing>
          <wp:inline distT="0" distB="0" distL="0" distR="0" wp14:anchorId="11C5AD2A" wp14:editId="6790DC9A">
            <wp:extent cx="2377440" cy="867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377440" cy="867954"/>
                    </a:xfrm>
                    <a:prstGeom prst="rect">
                      <a:avLst/>
                    </a:prstGeom>
                  </pic:spPr>
                </pic:pic>
              </a:graphicData>
            </a:graphic>
          </wp:inline>
        </w:drawing>
      </w:r>
    </w:p>
    <w:p w14:paraId="61928040" w14:textId="77777777" w:rsidR="00D607BD" w:rsidRDefault="007B53BD">
      <w:pPr>
        <w:bidi/>
        <w:jc w:val="center"/>
      </w:pPr>
      <w:r>
        <w:rPr>
          <w:b/>
          <w:color w:val="1F3F5F"/>
          <w:sz w:val="40"/>
          <w:rtl/>
        </w:rPr>
        <w:t>الميزات المحذوفة بناءً على اشتراط SITE</w:t>
      </w:r>
    </w:p>
    <w:p w14:paraId="4C4F095E" w14:textId="77777777" w:rsidR="00D607BD" w:rsidRDefault="007B53BD">
      <w:pPr>
        <w:bidi/>
        <w:jc w:val="center"/>
      </w:pPr>
      <w:r>
        <w:rPr>
          <w:color w:val="1A1A1A"/>
          <w:sz w:val="22"/>
          <w:rtl/>
        </w:rPr>
        <w:t>SIMF، الملتقى البحري الدولي السعودي</w:t>
      </w:r>
    </w:p>
    <w:p w14:paraId="0F272721" w14:textId="77777777" w:rsidR="00D607BD" w:rsidRDefault="007B53BD">
      <w:pPr>
        <w:bidi/>
        <w:jc w:val="center"/>
      </w:pPr>
      <w:r>
        <w:rPr>
          <w:color w:val="1A1A1A"/>
          <w:sz w:val="22"/>
          <w:rtl/>
        </w:rPr>
        <w:t>SIMF-SCA-002، الإصدار 1.1، 5 سبتمبر 2026 م</w:t>
      </w:r>
    </w:p>
    <w:p w14:paraId="6C14D781" w14:textId="77777777" w:rsidR="00D607BD" w:rsidRDefault="007B53BD">
      <w:pPr>
        <w:bidi/>
        <w:jc w:val="center"/>
      </w:pPr>
      <w:r>
        <w:rPr>
          <w:color w:val="1A1A1A"/>
          <w:sz w:val="22"/>
          <w:rtl/>
        </w:rPr>
        <w:t>وثيقة مرافقة لموجز قرار الاستضافة، SIMF-SCA-001.</w:t>
      </w:r>
    </w:p>
    <w:p w14:paraId="769C6ABE" w14:textId="77777777" w:rsidR="00D607BD" w:rsidRDefault="007B53BD">
      <w:pPr>
        <w:bidi/>
      </w:pPr>
      <w:r>
        <w:rPr>
          <w:sz w:val="21"/>
          <w:rtl/>
        </w:rPr>
        <w:t>تسع قدرات سبق الوعد بها تُحذف أو تُقلَّص بناءً على اشتراط SITE. وتسردها هذه الوثيقة، وتذكر التغيير الذي تفرضه كل واحدة منها على المنصّة، وتقدّم توصية عن كل منها. وكل سبب هو إما قيد ذكرته SITE مباشرة وإما الحالة التي سجّلتها SITE في قائمة التحقق الخاصة بها للتقنيات والمنهجيات.</w:t>
      </w:r>
    </w:p>
    <w:p w14:paraId="69B7F707" w14:textId="77777777" w:rsidR="00D607BD" w:rsidRDefault="007B53BD">
      <w:pPr>
        <w:pStyle w:val="Heading1"/>
        <w:bidi/>
      </w:pPr>
      <w:r>
        <w:rPr>
          <w:rtl/>
        </w:rPr>
        <w:t>1. ما حُذف</w:t>
      </w:r>
    </w:p>
    <w:tbl>
      <w:tblPr>
        <w:tblStyle w:val="TableGrid"/>
        <w:bidiVisual/>
        <w:tblW w:w="9638" w:type="dxa"/>
        <w:tblLook w:val="04A0" w:firstRow="1" w:lastRow="0" w:firstColumn="1" w:lastColumn="0" w:noHBand="0" w:noVBand="1"/>
      </w:tblPr>
      <w:tblGrid>
        <w:gridCol w:w="2964"/>
        <w:gridCol w:w="3257"/>
        <w:gridCol w:w="3417"/>
      </w:tblGrid>
      <w:tr w:rsidR="00D607BD" w14:paraId="79F9F296" w14:textId="77777777">
        <w:trPr>
          <w:tblHeader/>
        </w:trPr>
        <w:tc>
          <w:tcPr>
            <w:tcW w:w="2963" w:type="dxa"/>
            <w:shd w:val="clear" w:color="auto" w:fill="1F3F5F"/>
          </w:tcPr>
          <w:p w14:paraId="518CB90F" w14:textId="77777777" w:rsidR="00D607BD" w:rsidRDefault="007B53BD">
            <w:pPr>
              <w:bidi/>
            </w:pPr>
            <w:r>
              <w:rPr>
                <w:b/>
                <w:color w:val="FFFFFF"/>
                <w:sz w:val="18"/>
                <w:rtl/>
              </w:rPr>
              <w:t>الميزة الموعودة</w:t>
            </w:r>
          </w:p>
        </w:tc>
        <w:tc>
          <w:tcPr>
            <w:tcW w:w="3257" w:type="dxa"/>
            <w:shd w:val="clear" w:color="auto" w:fill="1F3F5F"/>
          </w:tcPr>
          <w:p w14:paraId="1EA45569" w14:textId="77777777" w:rsidR="00D607BD" w:rsidRDefault="007B53BD">
            <w:pPr>
              <w:bidi/>
            </w:pPr>
            <w:r>
              <w:rPr>
                <w:b/>
                <w:color w:val="FFFFFF"/>
                <w:sz w:val="18"/>
                <w:rtl/>
              </w:rPr>
              <w:t>سبب حذف SITE لها</w:t>
            </w:r>
          </w:p>
        </w:tc>
        <w:tc>
          <w:tcPr>
            <w:tcW w:w="3417" w:type="dxa"/>
            <w:shd w:val="clear" w:color="auto" w:fill="1F3F5F"/>
          </w:tcPr>
          <w:p w14:paraId="216D5245" w14:textId="77777777" w:rsidR="00D607BD" w:rsidRDefault="007B53BD">
            <w:pPr>
              <w:bidi/>
            </w:pPr>
            <w:r>
              <w:rPr>
                <w:b/>
                <w:color w:val="FFFFFF"/>
                <w:sz w:val="18"/>
                <w:rtl/>
              </w:rPr>
              <w:t>ما يُسلَّم بدلاً منها</w:t>
            </w:r>
          </w:p>
        </w:tc>
      </w:tr>
      <w:tr w:rsidR="00D607BD" w14:paraId="68E68609" w14:textId="77777777">
        <w:tc>
          <w:tcPr>
            <w:tcW w:w="2963" w:type="dxa"/>
          </w:tcPr>
          <w:p w14:paraId="04DC5650" w14:textId="77777777" w:rsidR="00D607BD" w:rsidRDefault="007B53BD">
            <w:pPr>
              <w:bidi/>
            </w:pPr>
            <w:r>
              <w:rPr>
                <w:sz w:val="18"/>
                <w:rtl/>
              </w:rPr>
              <w:t>شخصية افتراضية للغة الإشارة. شخصية رقمية تترجم كل جلسة بلغة الإشارة على الشاشة وفي البث، لفائدة الحضور من الصم.</w:t>
            </w:r>
          </w:p>
        </w:tc>
        <w:tc>
          <w:tcPr>
            <w:tcW w:w="3257" w:type="dxa"/>
          </w:tcPr>
          <w:p w14:paraId="13E7EB3F" w14:textId="77777777" w:rsidR="00D607BD" w:rsidRDefault="007B53BD">
            <w:pPr>
              <w:bidi/>
            </w:pPr>
            <w:r>
              <w:rPr>
                <w:sz w:val="18"/>
                <w:rtl/>
              </w:rPr>
              <w:t>تشترط SITE عدم توفر أي قدرة للغة الإشارة.</w:t>
            </w:r>
          </w:p>
        </w:tc>
        <w:tc>
          <w:tcPr>
            <w:tcW w:w="3417" w:type="dxa"/>
          </w:tcPr>
          <w:p w14:paraId="43387B7F" w14:textId="77777777" w:rsidR="00D607BD" w:rsidRDefault="007B53BD">
            <w:pPr>
              <w:bidi/>
            </w:pPr>
            <w:r>
              <w:rPr>
                <w:sz w:val="18"/>
                <w:rtl/>
              </w:rPr>
              <w:t>لا شيء. القدرة مسحوبة. وقد كانت التزام الملتقى الرئيسي في مجال الإتاحة، ولا يوجد بديل مخطط له.</w:t>
            </w:r>
          </w:p>
        </w:tc>
      </w:tr>
      <w:tr w:rsidR="00D607BD" w14:paraId="4D6D4CCC" w14:textId="77777777">
        <w:tc>
          <w:tcPr>
            <w:tcW w:w="2963" w:type="dxa"/>
            <w:shd w:val="clear" w:color="auto" w:fill="F2F4F7"/>
          </w:tcPr>
          <w:p w14:paraId="6EB0EB5F" w14:textId="77777777" w:rsidR="00D607BD" w:rsidRDefault="007B53BD">
            <w:pPr>
              <w:bidi/>
            </w:pPr>
            <w:r>
              <w:rPr>
                <w:sz w:val="18"/>
                <w:rtl/>
              </w:rPr>
              <w:t>الترجمة المباشرة. تحويل صوت المتحدث إلى ترجمة نصية مباشرة بلغة المشاهد نفسه أثناء الجلسة.</w:t>
            </w:r>
          </w:p>
        </w:tc>
        <w:tc>
          <w:tcPr>
            <w:tcW w:w="3257" w:type="dxa"/>
            <w:shd w:val="clear" w:color="auto" w:fill="F2F4F7"/>
          </w:tcPr>
          <w:p w14:paraId="14428F21" w14:textId="77777777" w:rsidR="00D607BD" w:rsidRDefault="007B53BD">
            <w:pPr>
              <w:bidi/>
            </w:pPr>
            <w:r>
              <w:rPr>
                <w:sz w:val="18"/>
                <w:rtl/>
              </w:rPr>
              <w:t>يجب أن يعمل الذكاء الاصطناعي داخل المقر، والمنطقة الآمنة لا يتوفر فيها اتصال بالإنترنت. وكانت الخدمة المقترحة خدمة سحابية.</w:t>
            </w:r>
          </w:p>
        </w:tc>
        <w:tc>
          <w:tcPr>
            <w:tcW w:w="3417" w:type="dxa"/>
            <w:shd w:val="clear" w:color="auto" w:fill="F2F4F7"/>
          </w:tcPr>
          <w:p w14:paraId="5879A2F4" w14:textId="77777777" w:rsidR="00D607BD" w:rsidRDefault="007B53BD">
            <w:pPr>
              <w:bidi/>
            </w:pPr>
            <w:r>
              <w:rPr>
                <w:sz w:val="18"/>
                <w:rtl/>
              </w:rPr>
              <w:t>ترجمة بعد انتهاء الجلسة، ينتجها النموذج المحلي داخل المقر وتراجعها اللجنة العلمية قبل أن يطّلع عليها الحضور. ولا شيء منها مباشر.</w:t>
            </w:r>
          </w:p>
        </w:tc>
      </w:tr>
      <w:tr w:rsidR="00D607BD" w14:paraId="01B41614" w14:textId="77777777">
        <w:tc>
          <w:tcPr>
            <w:tcW w:w="2963" w:type="dxa"/>
          </w:tcPr>
          <w:p w14:paraId="752805FF" w14:textId="77777777" w:rsidR="00D607BD" w:rsidRDefault="007B53BD">
            <w:pPr>
              <w:bidi/>
            </w:pPr>
            <w:r>
              <w:rPr>
                <w:sz w:val="18"/>
                <w:rtl/>
              </w:rPr>
              <w:t>التفريغ النصي المباشر. سجل نصي كامل لكل جلسة يُنتَج أثناء إلقائها.</w:t>
            </w:r>
          </w:p>
        </w:tc>
        <w:tc>
          <w:tcPr>
            <w:tcW w:w="3257" w:type="dxa"/>
          </w:tcPr>
          <w:p w14:paraId="1B7B0A50" w14:textId="77777777" w:rsidR="00D607BD" w:rsidRDefault="007B53BD">
            <w:pPr>
              <w:bidi/>
            </w:pPr>
            <w:r>
              <w:rPr>
                <w:sz w:val="18"/>
                <w:rtl/>
              </w:rPr>
              <w:t>السبب نفسه. وكانت خدمة التعرف على الكلام المقترحة خدمة سحابية.</w:t>
            </w:r>
          </w:p>
        </w:tc>
        <w:tc>
          <w:tcPr>
            <w:tcW w:w="3417" w:type="dxa"/>
          </w:tcPr>
          <w:p w14:paraId="5A477082" w14:textId="77777777" w:rsidR="00D607BD" w:rsidRDefault="007B53BD">
            <w:pPr>
              <w:bidi/>
            </w:pPr>
            <w:r>
              <w:rPr>
                <w:sz w:val="18"/>
                <w:rtl/>
              </w:rPr>
              <w:t>مسار الترجمة النصية المرافق للتسجيل المنشور، أو نص تفريغ يزوّده أحد المشرفين. ولا تنتجه المنصّة.</w:t>
            </w:r>
          </w:p>
        </w:tc>
      </w:tr>
      <w:tr w:rsidR="00D607BD" w14:paraId="190A9996" w14:textId="77777777">
        <w:tc>
          <w:tcPr>
            <w:tcW w:w="2963" w:type="dxa"/>
            <w:shd w:val="clear" w:color="auto" w:fill="F2F4F7"/>
          </w:tcPr>
          <w:p w14:paraId="74BFB17D" w14:textId="77777777" w:rsidR="00D607BD" w:rsidRDefault="007B53BD">
            <w:pPr>
              <w:bidi/>
            </w:pPr>
            <w:r>
              <w:rPr>
                <w:sz w:val="18"/>
                <w:rtl/>
              </w:rPr>
              <w:t>البث المباشر للجلسات بالفيديو.</w:t>
            </w:r>
          </w:p>
        </w:tc>
        <w:tc>
          <w:tcPr>
            <w:tcW w:w="3257" w:type="dxa"/>
            <w:shd w:val="clear" w:color="auto" w:fill="F2F4F7"/>
          </w:tcPr>
          <w:p w14:paraId="7908F967" w14:textId="77777777" w:rsidR="00D607BD" w:rsidRDefault="007B53BD">
            <w:pPr>
              <w:bidi/>
            </w:pPr>
            <w:r>
              <w:rPr>
                <w:sz w:val="18"/>
                <w:rtl/>
              </w:rPr>
              <w:t>تشترط SITE عدم وجود بث مباشر عبر خدمة الفيديو المقترحة.</w:t>
            </w:r>
          </w:p>
        </w:tc>
        <w:tc>
          <w:tcPr>
            <w:tcW w:w="3417" w:type="dxa"/>
            <w:shd w:val="clear" w:color="auto" w:fill="F2F4F7"/>
          </w:tcPr>
          <w:p w14:paraId="6854D209" w14:textId="77777777" w:rsidR="00D607BD" w:rsidRDefault="007B53BD">
            <w:pPr>
              <w:bidi/>
            </w:pPr>
            <w:r>
              <w:rPr>
                <w:sz w:val="18"/>
                <w:rtl/>
              </w:rPr>
              <w:t>نشر الجلسات للمشاهدة بعد انتهائها.</w:t>
            </w:r>
          </w:p>
        </w:tc>
      </w:tr>
      <w:tr w:rsidR="00D607BD" w14:paraId="727A66C6" w14:textId="77777777">
        <w:tc>
          <w:tcPr>
            <w:tcW w:w="2963" w:type="dxa"/>
          </w:tcPr>
          <w:p w14:paraId="46B2BBB3" w14:textId="77777777" w:rsidR="00D607BD" w:rsidRDefault="007B53BD">
            <w:pPr>
              <w:bidi/>
            </w:pPr>
            <w:r>
              <w:rPr>
                <w:sz w:val="18"/>
                <w:rtl/>
              </w:rPr>
              <w:t>خدمة الذكاء الاصطناعي من Google، وهي الخدمة التي يقوم عليها ملخص الجلسة والمساعد ومرشِّح المحتوى.</w:t>
            </w:r>
          </w:p>
        </w:tc>
        <w:tc>
          <w:tcPr>
            <w:tcW w:w="3257" w:type="dxa"/>
          </w:tcPr>
          <w:p w14:paraId="51D7A24F" w14:textId="77777777" w:rsidR="00D607BD" w:rsidRDefault="007B53BD">
            <w:pPr>
              <w:bidi/>
            </w:pPr>
            <w:r>
              <w:rPr>
                <w:sz w:val="18"/>
                <w:rtl/>
              </w:rPr>
              <w:t>مسجّلة بوصفها مرفوضة في قائمة التحقق الخاصة بـ SITE، لقيود في البنية التحتية.</w:t>
            </w:r>
          </w:p>
        </w:tc>
        <w:tc>
          <w:tcPr>
            <w:tcW w:w="3417" w:type="dxa"/>
          </w:tcPr>
          <w:p w14:paraId="587A9A32" w14:textId="77777777" w:rsidR="00D607BD" w:rsidRDefault="007B53BD">
            <w:pPr>
              <w:bidi/>
            </w:pPr>
            <w:r>
              <w:rPr>
                <w:sz w:val="18"/>
                <w:rtl/>
              </w:rPr>
              <w:t>النموذج المحلي، وهو يتولى الوظائف الثلاث جميعها. وهذا البند استبدال بمكافئ وليس خسارة.</w:t>
            </w:r>
          </w:p>
        </w:tc>
      </w:tr>
      <w:tr w:rsidR="00D607BD" w14:paraId="706101FD" w14:textId="77777777">
        <w:tc>
          <w:tcPr>
            <w:tcW w:w="2963" w:type="dxa"/>
            <w:shd w:val="clear" w:color="auto" w:fill="F2F4F7"/>
          </w:tcPr>
          <w:p w14:paraId="5CC5A85F" w14:textId="77777777" w:rsidR="00D607BD" w:rsidRDefault="007B53BD">
            <w:pPr>
              <w:bidi/>
            </w:pPr>
            <w:r>
              <w:rPr>
                <w:sz w:val="18"/>
                <w:rtl/>
              </w:rPr>
              <w:t>إشعارات WhatsApp للحضور.</w:t>
            </w:r>
          </w:p>
        </w:tc>
        <w:tc>
          <w:tcPr>
            <w:tcW w:w="3257" w:type="dxa"/>
            <w:shd w:val="clear" w:color="auto" w:fill="F2F4F7"/>
          </w:tcPr>
          <w:p w14:paraId="25D93AD3" w14:textId="77777777" w:rsidR="00D607BD" w:rsidRDefault="007B53BD">
            <w:pPr>
              <w:bidi/>
            </w:pPr>
            <w:r>
              <w:rPr>
                <w:sz w:val="18"/>
                <w:rtl/>
              </w:rPr>
              <w:t>مسجّلة بوصفها مرفوضة في قائمة التحقق الخاصة بـ SITE، لقيود في البنية التحتية.</w:t>
            </w:r>
          </w:p>
        </w:tc>
        <w:tc>
          <w:tcPr>
            <w:tcW w:w="3417" w:type="dxa"/>
            <w:shd w:val="clear" w:color="auto" w:fill="F2F4F7"/>
          </w:tcPr>
          <w:p w14:paraId="19B2833A" w14:textId="77777777" w:rsidR="00D607BD" w:rsidRDefault="007B53BD">
            <w:pPr>
              <w:bidi/>
            </w:pPr>
            <w:r>
              <w:rPr>
                <w:sz w:val="18"/>
                <w:rtl/>
              </w:rPr>
              <w:t>الإشعارات داخل التطبيق وعبر البريد الإلكتروني. وقناة المراسلة مسحوبة.</w:t>
            </w:r>
          </w:p>
        </w:tc>
      </w:tr>
      <w:tr w:rsidR="00D607BD" w14:paraId="763F59BA" w14:textId="77777777">
        <w:tc>
          <w:tcPr>
            <w:tcW w:w="2963" w:type="dxa"/>
          </w:tcPr>
          <w:p w14:paraId="54963069" w14:textId="77777777" w:rsidR="00D607BD" w:rsidRDefault="007B53BD">
            <w:pPr>
              <w:bidi/>
            </w:pPr>
            <w:r>
              <w:rPr>
                <w:sz w:val="18"/>
                <w:rtl/>
              </w:rPr>
              <w:t>خريطة تفاعلية ثلاثية الأبعاد للمقر، والإرشاد إلى المسارات الذي كان يعتمد عليها.</w:t>
            </w:r>
          </w:p>
        </w:tc>
        <w:tc>
          <w:tcPr>
            <w:tcW w:w="3257" w:type="dxa"/>
          </w:tcPr>
          <w:p w14:paraId="20CBFC65" w14:textId="77777777" w:rsidR="00D607BD" w:rsidRDefault="007B53BD">
            <w:pPr>
              <w:bidi/>
            </w:pPr>
            <w:r>
              <w:rPr>
                <w:sz w:val="18"/>
                <w:rtl/>
              </w:rPr>
              <w:t>خدمة الخرائط خدمة سحابية، والمنطقة الآمنة لا يتوفر فيها اتصال بالإنترنت.</w:t>
            </w:r>
          </w:p>
        </w:tc>
        <w:tc>
          <w:tcPr>
            <w:tcW w:w="3417" w:type="dxa"/>
          </w:tcPr>
          <w:p w14:paraId="4C9E76C6" w14:textId="77777777" w:rsidR="00D607BD" w:rsidRDefault="007B53BD">
            <w:pPr>
              <w:bidi/>
            </w:pPr>
            <w:r>
              <w:rPr>
                <w:sz w:val="18"/>
                <w:rtl/>
              </w:rPr>
              <w:t>خريطة ثنائية الأبعاد للمقر مع التنقل.</w:t>
            </w:r>
          </w:p>
        </w:tc>
      </w:tr>
      <w:tr w:rsidR="00D607BD" w14:paraId="062B29F5" w14:textId="77777777">
        <w:tc>
          <w:tcPr>
            <w:tcW w:w="2963" w:type="dxa"/>
            <w:shd w:val="clear" w:color="auto" w:fill="F2F4F7"/>
          </w:tcPr>
          <w:p w14:paraId="77621F91" w14:textId="77777777" w:rsidR="00D607BD" w:rsidRDefault="007B53BD">
            <w:pPr>
              <w:bidi/>
            </w:pPr>
            <w:r>
              <w:rPr>
                <w:sz w:val="18"/>
                <w:rtl/>
              </w:rPr>
              <w:t>التحليلات التنبؤية. التنبؤ بالحضور وأوقات الذروة لأغراض التخطيط.</w:t>
            </w:r>
          </w:p>
        </w:tc>
        <w:tc>
          <w:tcPr>
            <w:tcW w:w="3257" w:type="dxa"/>
            <w:shd w:val="clear" w:color="auto" w:fill="F2F4F7"/>
          </w:tcPr>
          <w:p w14:paraId="0A61E634" w14:textId="77777777" w:rsidR="00D607BD" w:rsidRDefault="007B53BD">
            <w:pPr>
              <w:bidi/>
            </w:pPr>
            <w:r>
              <w:rPr>
                <w:sz w:val="18"/>
                <w:rtl/>
              </w:rPr>
              <w:t>خدمتا التحليلات وتعلّم الآلة خدمتان سحابيتان، والمنطقة الآمنة لا يتوفر فيها اتصال بالإنترنت.</w:t>
            </w:r>
          </w:p>
        </w:tc>
        <w:tc>
          <w:tcPr>
            <w:tcW w:w="3417" w:type="dxa"/>
            <w:shd w:val="clear" w:color="auto" w:fill="F2F4F7"/>
          </w:tcPr>
          <w:p w14:paraId="68C91B5A" w14:textId="77777777" w:rsidR="00D607BD" w:rsidRDefault="007B53BD">
            <w:pPr>
              <w:bidi/>
            </w:pPr>
            <w:r>
              <w:rPr>
                <w:sz w:val="18"/>
                <w:rtl/>
              </w:rPr>
              <w:t>أرقام تُحتسب من سجلات المنصّة نفسها عند فتح لوحة المعلومات. ولا يجري التنبؤ بأي شيء ولا تُحفظ أي لقطة بيانات.</w:t>
            </w:r>
          </w:p>
        </w:tc>
      </w:tr>
      <w:tr w:rsidR="00D607BD" w14:paraId="5A59B551" w14:textId="77777777">
        <w:tc>
          <w:tcPr>
            <w:tcW w:w="2963" w:type="dxa"/>
          </w:tcPr>
          <w:p w14:paraId="40F562D0" w14:textId="77777777" w:rsidR="00D607BD" w:rsidRDefault="007B53BD">
            <w:pPr>
              <w:bidi/>
            </w:pPr>
            <w:r>
              <w:rPr>
                <w:sz w:val="18"/>
                <w:rtl/>
              </w:rPr>
              <w:t>تصميم واجهة المستخدم للموقع الإلكتروني ولوحة التحكم والتطبيق.</w:t>
            </w:r>
          </w:p>
        </w:tc>
        <w:tc>
          <w:tcPr>
            <w:tcW w:w="3257" w:type="dxa"/>
          </w:tcPr>
          <w:p w14:paraId="20DC91FE" w14:textId="77777777" w:rsidR="00D607BD" w:rsidRDefault="007B53BD">
            <w:pPr>
              <w:bidi/>
            </w:pPr>
            <w:r>
              <w:rPr>
                <w:sz w:val="18"/>
                <w:rtl/>
              </w:rPr>
              <w:t>رفضت SITE التصميم وتشترط اتباع كود المنصات الحكومية السعودية.</w:t>
            </w:r>
          </w:p>
        </w:tc>
        <w:tc>
          <w:tcPr>
            <w:tcW w:w="3417" w:type="dxa"/>
          </w:tcPr>
          <w:p w14:paraId="48D97B3D" w14:textId="77777777" w:rsidR="00D607BD" w:rsidRDefault="007B53BD">
            <w:pPr>
              <w:bidi/>
            </w:pPr>
            <w:r>
              <w:rPr>
                <w:sz w:val="18"/>
                <w:rtl/>
              </w:rPr>
              <w:t>إعادة بناء الواجهات الثلاث جميعها وفق ذلك الكود. وهذا هو البند الوحيد في هذه الصفحة الذي يغيّر تاريخ الإطلاق.</w:t>
            </w:r>
          </w:p>
        </w:tc>
      </w:tr>
    </w:tbl>
    <w:p w14:paraId="3E8DBC51" w14:textId="77777777" w:rsidR="00D607BD" w:rsidRDefault="00D607BD"/>
    <w:p w14:paraId="5E7E4BBC" w14:textId="77777777" w:rsidR="00D607BD" w:rsidRDefault="007B53BD">
      <w:pPr>
        <w:pStyle w:val="Heading1"/>
        <w:bidi/>
      </w:pPr>
      <w:r>
        <w:rPr>
          <w:rtl/>
        </w:rPr>
        <w:t>2. التغييرات التي يفرضها كل حذف</w:t>
      </w:r>
    </w:p>
    <w:p w14:paraId="2E2C631C" w14:textId="77777777" w:rsidR="00D607BD" w:rsidRDefault="007B53BD">
      <w:pPr>
        <w:bidi/>
      </w:pPr>
      <w:r>
        <w:rPr>
          <w:sz w:val="21"/>
          <w:rtl/>
        </w:rPr>
        <w:t>ستة من البنود التسعة تستلزم عملاً. وثلاثة لا تستلزم شيئاً، وقد أُدرجت حتى لا يصرف أحد وقته عليها.</w:t>
      </w:r>
    </w:p>
    <w:tbl>
      <w:tblPr>
        <w:tblStyle w:val="TableGrid"/>
        <w:bidiVisual/>
        <w:tblW w:w="9638" w:type="dxa"/>
        <w:tblLook w:val="04A0" w:firstRow="1" w:lastRow="0" w:firstColumn="1" w:lastColumn="0" w:noHBand="0" w:noVBand="1"/>
      </w:tblPr>
      <w:tblGrid>
        <w:gridCol w:w="1234"/>
        <w:gridCol w:w="6131"/>
        <w:gridCol w:w="829"/>
        <w:gridCol w:w="1444"/>
      </w:tblGrid>
      <w:tr w:rsidR="00D607BD" w14:paraId="0DF69EE1" w14:textId="77777777">
        <w:trPr>
          <w:tblHeader/>
        </w:trPr>
        <w:tc>
          <w:tcPr>
            <w:tcW w:w="1234" w:type="dxa"/>
            <w:shd w:val="clear" w:color="auto" w:fill="1F3F5F"/>
          </w:tcPr>
          <w:p w14:paraId="77E2EDA7" w14:textId="77777777" w:rsidR="00D607BD" w:rsidRDefault="007B53BD">
            <w:pPr>
              <w:bidi/>
            </w:pPr>
            <w:r>
              <w:rPr>
                <w:b/>
                <w:color w:val="FFFFFF"/>
                <w:sz w:val="18"/>
                <w:rtl/>
              </w:rPr>
              <w:lastRenderedPageBreak/>
              <w:t>الميزة</w:t>
            </w:r>
          </w:p>
        </w:tc>
        <w:tc>
          <w:tcPr>
            <w:tcW w:w="6372" w:type="dxa"/>
            <w:shd w:val="clear" w:color="auto" w:fill="1F3F5F"/>
          </w:tcPr>
          <w:p w14:paraId="57C4209E" w14:textId="77777777" w:rsidR="00D607BD" w:rsidRDefault="007B53BD">
            <w:pPr>
              <w:bidi/>
            </w:pPr>
            <w:r>
              <w:rPr>
                <w:b/>
                <w:color w:val="FFFFFF"/>
                <w:sz w:val="18"/>
                <w:rtl/>
              </w:rPr>
              <w:t>التغيير المطلوب</w:t>
            </w:r>
          </w:p>
        </w:tc>
        <w:tc>
          <w:tcPr>
            <w:tcW w:w="557" w:type="dxa"/>
            <w:shd w:val="clear" w:color="auto" w:fill="1F3F5F"/>
          </w:tcPr>
          <w:p w14:paraId="1A243E78" w14:textId="77777777" w:rsidR="00D607BD" w:rsidRDefault="007B53BD">
            <w:pPr>
              <w:bidi/>
            </w:pPr>
            <w:r>
              <w:rPr>
                <w:b/>
                <w:color w:val="FFFFFF"/>
                <w:sz w:val="18"/>
                <w:rtl/>
              </w:rPr>
              <w:t>الجهة المسؤولة</w:t>
            </w:r>
          </w:p>
        </w:tc>
        <w:tc>
          <w:tcPr>
            <w:tcW w:w="1473" w:type="dxa"/>
            <w:shd w:val="clear" w:color="auto" w:fill="1F3F5F"/>
          </w:tcPr>
          <w:p w14:paraId="7B7D38BD" w14:textId="77777777" w:rsidR="00D607BD" w:rsidRDefault="007B53BD">
            <w:pPr>
              <w:bidi/>
            </w:pPr>
            <w:r>
              <w:rPr>
                <w:b/>
                <w:color w:val="FFFFFF"/>
                <w:sz w:val="18"/>
                <w:rtl/>
              </w:rPr>
              <w:t>الحالة</w:t>
            </w:r>
          </w:p>
        </w:tc>
      </w:tr>
      <w:tr w:rsidR="00D607BD" w14:paraId="761F75F0" w14:textId="77777777">
        <w:tc>
          <w:tcPr>
            <w:tcW w:w="1234" w:type="dxa"/>
          </w:tcPr>
          <w:p w14:paraId="4939C6B9" w14:textId="77777777" w:rsidR="00D607BD" w:rsidRDefault="007B53BD">
            <w:pPr>
              <w:bidi/>
            </w:pPr>
            <w:r>
              <w:rPr>
                <w:sz w:val="18"/>
                <w:rtl/>
              </w:rPr>
              <w:t>الشخصية الافتراضية للغة الإشارة</w:t>
            </w:r>
          </w:p>
        </w:tc>
        <w:tc>
          <w:tcPr>
            <w:tcW w:w="6372" w:type="dxa"/>
          </w:tcPr>
          <w:p w14:paraId="48898EC2" w14:textId="77777777" w:rsidR="00D607BD" w:rsidRDefault="007B53BD">
            <w:pPr>
              <w:bidi/>
            </w:pPr>
            <w:r>
              <w:rPr>
                <w:sz w:val="18"/>
                <w:rtl/>
              </w:rPr>
              <w:t>حذف الواجهتين البرمجيتين غير المستخدمتين اللتين بقيتا في البرمجيات من هذا العمل. ولا يستدعيهما شيء اليوم.</w:t>
            </w:r>
          </w:p>
        </w:tc>
        <w:tc>
          <w:tcPr>
            <w:tcW w:w="557" w:type="dxa"/>
          </w:tcPr>
          <w:p w14:paraId="6036835D" w14:textId="77777777" w:rsidR="00D607BD" w:rsidRDefault="007B53BD">
            <w:pPr>
              <w:bidi/>
            </w:pPr>
            <w:r>
              <w:rPr>
                <w:sz w:val="18"/>
                <w:rtl/>
              </w:rPr>
              <w:t>شركة أبكسيوم</w:t>
            </w:r>
          </w:p>
        </w:tc>
        <w:tc>
          <w:tcPr>
            <w:tcW w:w="1473" w:type="dxa"/>
          </w:tcPr>
          <w:p w14:paraId="265A6D4A" w14:textId="77777777" w:rsidR="00D607BD" w:rsidRDefault="007B53BD">
            <w:pPr>
              <w:bidi/>
            </w:pPr>
            <w:r>
              <w:rPr>
                <w:sz w:val="18"/>
                <w:rtl/>
              </w:rPr>
              <w:t>بند مفتوح مسجّل مسبقاً</w:t>
            </w:r>
          </w:p>
        </w:tc>
      </w:tr>
      <w:tr w:rsidR="00D607BD" w14:paraId="53940962" w14:textId="77777777">
        <w:tc>
          <w:tcPr>
            <w:tcW w:w="1234" w:type="dxa"/>
            <w:shd w:val="clear" w:color="auto" w:fill="F2F4F7"/>
          </w:tcPr>
          <w:p w14:paraId="2FFC7206" w14:textId="77777777" w:rsidR="00D607BD" w:rsidRDefault="007B53BD">
            <w:pPr>
              <w:bidi/>
            </w:pPr>
            <w:r>
              <w:rPr>
                <w:sz w:val="18"/>
                <w:rtl/>
              </w:rPr>
              <w:t>الترجمة المباشرة</w:t>
            </w:r>
          </w:p>
        </w:tc>
        <w:tc>
          <w:tcPr>
            <w:tcW w:w="6372" w:type="dxa"/>
            <w:shd w:val="clear" w:color="auto" w:fill="F2F4F7"/>
          </w:tcPr>
          <w:p w14:paraId="02AF1126" w14:textId="77777777" w:rsidR="00D607BD" w:rsidRDefault="007B53BD">
            <w:pPr>
              <w:bidi/>
            </w:pPr>
            <w:r>
              <w:rPr>
                <w:sz w:val="18"/>
                <w:rtl/>
              </w:rPr>
              <w:t>لا تغيير في البرمجيات. والتأكد من أن أي مادة تواصلية أو تسويقية لا تَعِد بترجمة أثناء الجلسة.</w:t>
            </w:r>
          </w:p>
        </w:tc>
        <w:tc>
          <w:tcPr>
            <w:tcW w:w="557" w:type="dxa"/>
            <w:shd w:val="clear" w:color="auto" w:fill="F2F4F7"/>
          </w:tcPr>
          <w:p w14:paraId="11317E6D" w14:textId="77777777" w:rsidR="00D607BD" w:rsidRDefault="007B53BD">
            <w:pPr>
              <w:bidi/>
            </w:pPr>
            <w:r>
              <w:rPr>
                <w:sz w:val="18"/>
                <w:rtl/>
              </w:rPr>
              <w:t>شركة أبكسيوم</w:t>
            </w:r>
          </w:p>
        </w:tc>
        <w:tc>
          <w:tcPr>
            <w:tcW w:w="1473" w:type="dxa"/>
            <w:shd w:val="clear" w:color="auto" w:fill="F2F4F7"/>
          </w:tcPr>
          <w:p w14:paraId="32CBE81A" w14:textId="77777777" w:rsidR="00D607BD" w:rsidRDefault="007B53BD">
            <w:pPr>
              <w:bidi/>
            </w:pPr>
            <w:r>
              <w:rPr>
                <w:sz w:val="18"/>
                <w:rtl/>
              </w:rPr>
              <w:t>مطلوب التنفيذ</w:t>
            </w:r>
          </w:p>
        </w:tc>
      </w:tr>
      <w:tr w:rsidR="00D607BD" w14:paraId="48D40ADC" w14:textId="77777777">
        <w:tc>
          <w:tcPr>
            <w:tcW w:w="1234" w:type="dxa"/>
          </w:tcPr>
          <w:p w14:paraId="7138C991" w14:textId="77777777" w:rsidR="00D607BD" w:rsidRDefault="007B53BD">
            <w:pPr>
              <w:bidi/>
            </w:pPr>
            <w:r>
              <w:rPr>
                <w:sz w:val="18"/>
                <w:rtl/>
              </w:rPr>
              <w:t>التفريغ النصي المباشر</w:t>
            </w:r>
          </w:p>
        </w:tc>
        <w:tc>
          <w:tcPr>
            <w:tcW w:w="6372" w:type="dxa"/>
          </w:tcPr>
          <w:p w14:paraId="2A99BF21" w14:textId="77777777" w:rsidR="00D607BD" w:rsidRDefault="007B53BD">
            <w:pPr>
              <w:bidi/>
            </w:pPr>
            <w:r>
              <w:rPr>
                <w:sz w:val="18"/>
                <w:rtl/>
              </w:rPr>
              <w:t>تحديد الجهة التي تزوّد السجل النصي لكل جلسة والموعد الذي تلتزم به، لأن الاستيراد التلقائي يزول بزوال خدمة الفيديو.</w:t>
            </w:r>
          </w:p>
        </w:tc>
        <w:tc>
          <w:tcPr>
            <w:tcW w:w="557" w:type="dxa"/>
          </w:tcPr>
          <w:p w14:paraId="67462DC7" w14:textId="77777777" w:rsidR="00D607BD" w:rsidRDefault="007B53BD">
            <w:pPr>
              <w:bidi/>
            </w:pPr>
            <w:r>
              <w:rPr>
                <w:sz w:val="18"/>
                <w:rtl/>
              </w:rPr>
              <w:t>الجهة المالكة</w:t>
            </w:r>
          </w:p>
        </w:tc>
        <w:tc>
          <w:tcPr>
            <w:tcW w:w="1473" w:type="dxa"/>
          </w:tcPr>
          <w:p w14:paraId="0A570E80" w14:textId="77777777" w:rsidR="00D607BD" w:rsidRDefault="007B53BD">
            <w:pPr>
              <w:bidi/>
            </w:pPr>
            <w:r>
              <w:rPr>
                <w:sz w:val="18"/>
                <w:rtl/>
              </w:rPr>
              <w:t>مطلوب التنفيذ، وهو أمر تشغيلي لا تقني</w:t>
            </w:r>
          </w:p>
        </w:tc>
      </w:tr>
      <w:tr w:rsidR="00D607BD" w14:paraId="3E49FBE0" w14:textId="77777777">
        <w:tc>
          <w:tcPr>
            <w:tcW w:w="1234" w:type="dxa"/>
            <w:shd w:val="clear" w:color="auto" w:fill="F2F4F7"/>
          </w:tcPr>
          <w:p w14:paraId="09B162E8" w14:textId="77777777" w:rsidR="00D607BD" w:rsidRDefault="007B53BD">
            <w:pPr>
              <w:bidi/>
            </w:pPr>
            <w:r>
              <w:rPr>
                <w:sz w:val="18"/>
                <w:rtl/>
              </w:rPr>
              <w:t>البث المباشر بالفيديو</w:t>
            </w:r>
          </w:p>
        </w:tc>
        <w:tc>
          <w:tcPr>
            <w:tcW w:w="6372" w:type="dxa"/>
            <w:shd w:val="clear" w:color="auto" w:fill="F2F4F7"/>
          </w:tcPr>
          <w:p w14:paraId="752C0E9B" w14:textId="77777777" w:rsidR="00D607BD" w:rsidRDefault="007B53BD">
            <w:pPr>
              <w:bidi/>
            </w:pPr>
            <w:r>
              <w:rPr>
                <w:sz w:val="18"/>
                <w:rtl/>
              </w:rPr>
              <w:t>نشر كل تسجيل من مخزن الملفات بعد انتهاء الجلسة، وإيقاف مسار البث المباشر في لوحة التحكم.</w:t>
            </w:r>
          </w:p>
        </w:tc>
        <w:tc>
          <w:tcPr>
            <w:tcW w:w="557" w:type="dxa"/>
            <w:shd w:val="clear" w:color="auto" w:fill="F2F4F7"/>
          </w:tcPr>
          <w:p w14:paraId="36395695" w14:textId="77777777" w:rsidR="00D607BD" w:rsidRDefault="007B53BD">
            <w:pPr>
              <w:bidi/>
            </w:pPr>
            <w:r>
              <w:rPr>
                <w:sz w:val="18"/>
                <w:rtl/>
              </w:rPr>
              <w:t>شركة أبكسيوم</w:t>
            </w:r>
          </w:p>
        </w:tc>
        <w:tc>
          <w:tcPr>
            <w:tcW w:w="1473" w:type="dxa"/>
            <w:shd w:val="clear" w:color="auto" w:fill="F2F4F7"/>
          </w:tcPr>
          <w:p w14:paraId="50BB58C9" w14:textId="77777777" w:rsidR="00D607BD" w:rsidRDefault="007B53BD">
            <w:pPr>
              <w:bidi/>
            </w:pPr>
            <w:r>
              <w:rPr>
                <w:sz w:val="18"/>
                <w:rtl/>
              </w:rPr>
              <w:t>مطلوب التنفيذ</w:t>
            </w:r>
          </w:p>
        </w:tc>
      </w:tr>
      <w:tr w:rsidR="00D607BD" w14:paraId="78F1EBEC" w14:textId="77777777">
        <w:tc>
          <w:tcPr>
            <w:tcW w:w="1234" w:type="dxa"/>
          </w:tcPr>
          <w:p w14:paraId="37508695" w14:textId="77777777" w:rsidR="00D607BD" w:rsidRDefault="007B53BD">
            <w:pPr>
              <w:bidi/>
            </w:pPr>
            <w:r>
              <w:rPr>
                <w:sz w:val="18"/>
                <w:rtl/>
              </w:rPr>
              <w:t>خدمة Google</w:t>
            </w:r>
          </w:p>
        </w:tc>
        <w:tc>
          <w:tcPr>
            <w:tcW w:w="6372" w:type="dxa"/>
          </w:tcPr>
          <w:p w14:paraId="2747E38A" w14:textId="77777777" w:rsidR="00D607BD" w:rsidRDefault="007B53BD">
            <w:pPr>
              <w:bidi/>
            </w:pPr>
            <w:r>
              <w:rPr>
                <w:sz w:val="18"/>
                <w:rtl/>
              </w:rPr>
              <w:t>لا تغيير. فالنموذج المحلي داخل المقر يتولى القدرات الثلاث جميعها بالفعل. ويجب إبلاغ SITE بأن البند قد صُحِّح، لأن قائمة التحقق الخاصة بها ما زالت تسجّله بوصفه مرفوضاً.</w:t>
            </w:r>
          </w:p>
        </w:tc>
        <w:tc>
          <w:tcPr>
            <w:tcW w:w="557" w:type="dxa"/>
          </w:tcPr>
          <w:p w14:paraId="0BF0DDB5" w14:textId="77777777" w:rsidR="00D607BD" w:rsidRDefault="007B53BD">
            <w:pPr>
              <w:bidi/>
            </w:pPr>
            <w:r>
              <w:rPr>
                <w:sz w:val="18"/>
                <w:rtl/>
              </w:rPr>
              <w:t>شركة أبكسيوم</w:t>
            </w:r>
          </w:p>
        </w:tc>
        <w:tc>
          <w:tcPr>
            <w:tcW w:w="1473" w:type="dxa"/>
          </w:tcPr>
          <w:p w14:paraId="3276218D" w14:textId="77777777" w:rsidR="00D607BD" w:rsidRDefault="007B53BD">
            <w:pPr>
              <w:bidi/>
            </w:pPr>
            <w:r>
              <w:rPr>
                <w:sz w:val="18"/>
                <w:rtl/>
              </w:rPr>
              <w:t>مطلوب التنفيذ</w:t>
            </w:r>
          </w:p>
        </w:tc>
      </w:tr>
      <w:tr w:rsidR="00D607BD" w14:paraId="4FFA6EDD" w14:textId="77777777">
        <w:tc>
          <w:tcPr>
            <w:tcW w:w="1234" w:type="dxa"/>
            <w:shd w:val="clear" w:color="auto" w:fill="F2F4F7"/>
          </w:tcPr>
          <w:p w14:paraId="73F4A46F" w14:textId="77777777" w:rsidR="00D607BD" w:rsidRDefault="007B53BD">
            <w:pPr>
              <w:bidi/>
            </w:pPr>
            <w:r>
              <w:rPr>
                <w:sz w:val="18"/>
                <w:rtl/>
              </w:rPr>
              <w:t>إشعارات WhatsApp</w:t>
            </w:r>
          </w:p>
        </w:tc>
        <w:tc>
          <w:tcPr>
            <w:tcW w:w="6372" w:type="dxa"/>
            <w:shd w:val="clear" w:color="auto" w:fill="F2F4F7"/>
          </w:tcPr>
          <w:p w14:paraId="0B551F27" w14:textId="77777777" w:rsidR="00D607BD" w:rsidRDefault="007B53BD">
            <w:pPr>
              <w:bidi/>
            </w:pPr>
            <w:r>
              <w:rPr>
                <w:sz w:val="18"/>
                <w:rtl/>
              </w:rPr>
              <w:t>إزالة القناة من طبقة الإشعارات ومن الوثائق المسلَّمة. وهي واحدة من أربع قنوات، والقنوات الأخرى غير متأثرة.</w:t>
            </w:r>
          </w:p>
        </w:tc>
        <w:tc>
          <w:tcPr>
            <w:tcW w:w="557" w:type="dxa"/>
            <w:shd w:val="clear" w:color="auto" w:fill="F2F4F7"/>
          </w:tcPr>
          <w:p w14:paraId="5B98D323" w14:textId="77777777" w:rsidR="00D607BD" w:rsidRDefault="007B53BD">
            <w:pPr>
              <w:bidi/>
            </w:pPr>
            <w:r>
              <w:rPr>
                <w:sz w:val="18"/>
                <w:rtl/>
              </w:rPr>
              <w:t>شركة أبكسيوم</w:t>
            </w:r>
          </w:p>
        </w:tc>
        <w:tc>
          <w:tcPr>
            <w:tcW w:w="1473" w:type="dxa"/>
            <w:shd w:val="clear" w:color="auto" w:fill="F2F4F7"/>
          </w:tcPr>
          <w:p w14:paraId="10E8D9DB" w14:textId="77777777" w:rsidR="00D607BD" w:rsidRDefault="007B53BD">
            <w:pPr>
              <w:bidi/>
            </w:pPr>
            <w:r>
              <w:rPr>
                <w:sz w:val="18"/>
                <w:rtl/>
              </w:rPr>
              <w:t>مطلوب التنفيذ</w:t>
            </w:r>
          </w:p>
        </w:tc>
      </w:tr>
      <w:tr w:rsidR="00D607BD" w14:paraId="5C6A9353" w14:textId="77777777">
        <w:tc>
          <w:tcPr>
            <w:tcW w:w="1234" w:type="dxa"/>
          </w:tcPr>
          <w:p w14:paraId="557BF8FD" w14:textId="77777777" w:rsidR="00D607BD" w:rsidRDefault="007B53BD">
            <w:pPr>
              <w:bidi/>
            </w:pPr>
            <w:r>
              <w:rPr>
                <w:sz w:val="18"/>
                <w:rtl/>
              </w:rPr>
              <w:t>الخريطة ثلاثية الأبعاد</w:t>
            </w:r>
          </w:p>
        </w:tc>
        <w:tc>
          <w:tcPr>
            <w:tcW w:w="6372" w:type="dxa"/>
          </w:tcPr>
          <w:p w14:paraId="100BE08C" w14:textId="77777777" w:rsidR="00D607BD" w:rsidRDefault="007B53BD">
            <w:pPr>
              <w:bidi/>
            </w:pPr>
            <w:r>
              <w:rPr>
                <w:sz w:val="18"/>
                <w:rtl/>
              </w:rPr>
              <w:t>لا تغيير. فالخريطة ثنائية الأبعاد مسلَّمة بالفعل.</w:t>
            </w:r>
          </w:p>
        </w:tc>
        <w:tc>
          <w:tcPr>
            <w:tcW w:w="557" w:type="dxa"/>
          </w:tcPr>
          <w:p w14:paraId="32B21E25" w14:textId="77777777" w:rsidR="00D607BD" w:rsidRDefault="00D607BD">
            <w:pPr>
              <w:bidi/>
            </w:pPr>
          </w:p>
        </w:tc>
        <w:tc>
          <w:tcPr>
            <w:tcW w:w="1473" w:type="dxa"/>
          </w:tcPr>
          <w:p w14:paraId="763B4FA0" w14:textId="77777777" w:rsidR="00D607BD" w:rsidRDefault="007B53BD">
            <w:pPr>
              <w:bidi/>
            </w:pPr>
            <w:r>
              <w:rPr>
                <w:sz w:val="18"/>
                <w:rtl/>
              </w:rPr>
              <w:t>مكتمل</w:t>
            </w:r>
          </w:p>
        </w:tc>
      </w:tr>
      <w:tr w:rsidR="00D607BD" w14:paraId="20703F05" w14:textId="77777777">
        <w:tc>
          <w:tcPr>
            <w:tcW w:w="1234" w:type="dxa"/>
            <w:shd w:val="clear" w:color="auto" w:fill="F2F4F7"/>
          </w:tcPr>
          <w:p w14:paraId="7FA2CE0F" w14:textId="77777777" w:rsidR="00D607BD" w:rsidRDefault="007B53BD">
            <w:pPr>
              <w:bidi/>
            </w:pPr>
            <w:r>
              <w:rPr>
                <w:sz w:val="18"/>
                <w:rtl/>
              </w:rPr>
              <w:t>التحليلات التنبؤية</w:t>
            </w:r>
          </w:p>
        </w:tc>
        <w:tc>
          <w:tcPr>
            <w:tcW w:w="6372" w:type="dxa"/>
            <w:shd w:val="clear" w:color="auto" w:fill="F2F4F7"/>
          </w:tcPr>
          <w:p w14:paraId="23C81FC5" w14:textId="77777777" w:rsidR="00D607BD" w:rsidRDefault="007B53BD">
            <w:pPr>
              <w:bidi/>
            </w:pPr>
            <w:r>
              <w:rPr>
                <w:sz w:val="18"/>
                <w:rtl/>
              </w:rPr>
              <w:t>لا تغيير. والذي يبقى مفتوحاً هو قائمة الأرقام التي تعرضها لوحات المعلومات، وهي بند مفتوح قائم.</w:t>
            </w:r>
          </w:p>
        </w:tc>
        <w:tc>
          <w:tcPr>
            <w:tcW w:w="557" w:type="dxa"/>
            <w:shd w:val="clear" w:color="auto" w:fill="F2F4F7"/>
          </w:tcPr>
          <w:p w14:paraId="4F778808" w14:textId="77777777" w:rsidR="00D607BD" w:rsidRDefault="007B53BD">
            <w:pPr>
              <w:bidi/>
            </w:pPr>
            <w:r>
              <w:rPr>
                <w:sz w:val="18"/>
                <w:rtl/>
              </w:rPr>
              <w:t>الجهة المالكة</w:t>
            </w:r>
          </w:p>
        </w:tc>
        <w:tc>
          <w:tcPr>
            <w:tcW w:w="1473" w:type="dxa"/>
            <w:shd w:val="clear" w:color="auto" w:fill="F2F4F7"/>
          </w:tcPr>
          <w:p w14:paraId="37AA6EFA" w14:textId="77777777" w:rsidR="00D607BD" w:rsidRDefault="007B53BD">
            <w:pPr>
              <w:bidi/>
            </w:pPr>
            <w:r>
              <w:rPr>
                <w:sz w:val="18"/>
                <w:rtl/>
              </w:rPr>
              <w:t>بند مفتوح OI-03</w:t>
            </w:r>
          </w:p>
        </w:tc>
      </w:tr>
      <w:tr w:rsidR="00D607BD" w14:paraId="7050D301" w14:textId="77777777">
        <w:tc>
          <w:tcPr>
            <w:tcW w:w="1234" w:type="dxa"/>
          </w:tcPr>
          <w:p w14:paraId="0D2E6043" w14:textId="77777777" w:rsidR="00D607BD" w:rsidRDefault="007B53BD">
            <w:pPr>
              <w:bidi/>
            </w:pPr>
            <w:r>
              <w:rPr>
                <w:sz w:val="18"/>
                <w:rtl/>
              </w:rPr>
              <w:t>تصميم الواجهات</w:t>
            </w:r>
          </w:p>
        </w:tc>
        <w:tc>
          <w:tcPr>
            <w:tcW w:w="6372" w:type="dxa"/>
          </w:tcPr>
          <w:p w14:paraId="472F9BB8" w14:textId="77777777" w:rsidR="00D607BD" w:rsidRDefault="007B53BD">
            <w:pPr>
              <w:bidi/>
            </w:pPr>
            <w:r>
              <w:rPr>
                <w:sz w:val="18"/>
                <w:rtl/>
              </w:rPr>
              <w:t>إعادة بناء الموقع الإلكتروني ولوحة التحكم والتطبيق ومكتبة المكوّنات المشتركة وفق كود المنصات.</w:t>
            </w:r>
          </w:p>
        </w:tc>
        <w:tc>
          <w:tcPr>
            <w:tcW w:w="557" w:type="dxa"/>
          </w:tcPr>
          <w:p w14:paraId="0875B039" w14:textId="77777777" w:rsidR="00D607BD" w:rsidRDefault="007B53BD">
            <w:pPr>
              <w:bidi/>
            </w:pPr>
            <w:r>
              <w:rPr>
                <w:sz w:val="18"/>
                <w:rtl/>
              </w:rPr>
              <w:t>شركة أبكسيوم</w:t>
            </w:r>
          </w:p>
        </w:tc>
        <w:tc>
          <w:tcPr>
            <w:tcW w:w="1473" w:type="dxa"/>
          </w:tcPr>
          <w:p w14:paraId="25F62E09" w14:textId="77777777" w:rsidR="00D607BD" w:rsidRDefault="007B53BD">
            <w:pPr>
              <w:bidi/>
            </w:pPr>
            <w:r>
              <w:rPr>
                <w:sz w:val="18"/>
                <w:rtl/>
              </w:rPr>
              <w:t>متوقف حتى الحصول على كود المنصات</w:t>
            </w:r>
          </w:p>
        </w:tc>
      </w:tr>
    </w:tbl>
    <w:p w14:paraId="67BBAEFE" w14:textId="77777777" w:rsidR="00D607BD" w:rsidRDefault="00D607BD"/>
    <w:p w14:paraId="26353A30" w14:textId="77777777" w:rsidR="00D607BD" w:rsidRDefault="007B53BD">
      <w:pPr>
        <w:pStyle w:val="Heading1"/>
        <w:bidi/>
      </w:pPr>
      <w:r>
        <w:rPr>
          <w:rtl/>
        </w:rPr>
        <w:t>3. التوصيات</w:t>
      </w:r>
    </w:p>
    <w:p w14:paraId="63061D33" w14:textId="77777777" w:rsidR="00D607BD" w:rsidRDefault="007B53BD">
      <w:pPr>
        <w:bidi/>
      </w:pPr>
      <w:r>
        <w:rPr>
          <w:sz w:val="21"/>
          <w:rtl/>
        </w:rPr>
        <w:t>اثنان من البنود التسعة يستحقان الاعتراض، وواحد يجب ترتيب تسلسله على الوجه الصحيح، وستة ينبغي قبولها ببساطة.</w:t>
      </w:r>
    </w:p>
    <w:tbl>
      <w:tblPr>
        <w:tblStyle w:val="TableGrid"/>
        <w:bidiVisual/>
        <w:tblW w:w="9638" w:type="dxa"/>
        <w:tblLook w:val="04A0" w:firstRow="1" w:lastRow="0" w:firstColumn="1" w:lastColumn="0" w:noHBand="0" w:noVBand="1"/>
      </w:tblPr>
      <w:tblGrid>
        <w:gridCol w:w="1231"/>
        <w:gridCol w:w="2831"/>
        <w:gridCol w:w="5576"/>
      </w:tblGrid>
      <w:tr w:rsidR="00D607BD" w14:paraId="5BD8EF4B" w14:textId="77777777">
        <w:trPr>
          <w:tblHeader/>
        </w:trPr>
        <w:tc>
          <w:tcPr>
            <w:tcW w:w="1098" w:type="dxa"/>
            <w:shd w:val="clear" w:color="auto" w:fill="1F3F5F"/>
          </w:tcPr>
          <w:p w14:paraId="7C9B1E97" w14:textId="77777777" w:rsidR="00D607BD" w:rsidRDefault="007B53BD">
            <w:pPr>
              <w:bidi/>
            </w:pPr>
            <w:r>
              <w:rPr>
                <w:b/>
                <w:color w:val="FFFFFF"/>
                <w:sz w:val="18"/>
                <w:rtl/>
              </w:rPr>
              <w:t>الميزة</w:t>
            </w:r>
          </w:p>
        </w:tc>
        <w:tc>
          <w:tcPr>
            <w:tcW w:w="2870" w:type="dxa"/>
            <w:shd w:val="clear" w:color="auto" w:fill="1F3F5F"/>
          </w:tcPr>
          <w:p w14:paraId="65F18ABA" w14:textId="77777777" w:rsidR="00D607BD" w:rsidRDefault="007B53BD">
            <w:pPr>
              <w:bidi/>
            </w:pPr>
            <w:r>
              <w:rPr>
                <w:b/>
                <w:color w:val="FFFFFF"/>
                <w:sz w:val="18"/>
                <w:rtl/>
              </w:rPr>
              <w:t>التوصية</w:t>
            </w:r>
          </w:p>
        </w:tc>
        <w:tc>
          <w:tcPr>
            <w:tcW w:w="5669" w:type="dxa"/>
            <w:shd w:val="clear" w:color="auto" w:fill="1F3F5F"/>
          </w:tcPr>
          <w:p w14:paraId="7E63F5C8" w14:textId="77777777" w:rsidR="00D607BD" w:rsidRDefault="007B53BD">
            <w:pPr>
              <w:bidi/>
            </w:pPr>
            <w:r>
              <w:rPr>
                <w:b/>
                <w:color w:val="FFFFFF"/>
                <w:sz w:val="18"/>
                <w:rtl/>
              </w:rPr>
              <w:t>السبب</w:t>
            </w:r>
          </w:p>
        </w:tc>
      </w:tr>
      <w:tr w:rsidR="00D607BD" w14:paraId="1281D0B0" w14:textId="77777777">
        <w:tc>
          <w:tcPr>
            <w:tcW w:w="1098" w:type="dxa"/>
          </w:tcPr>
          <w:p w14:paraId="2C60F0FB" w14:textId="77777777" w:rsidR="00D607BD" w:rsidRDefault="007B53BD">
            <w:pPr>
              <w:bidi/>
            </w:pPr>
            <w:r>
              <w:rPr>
                <w:sz w:val="18"/>
                <w:rtl/>
              </w:rPr>
              <w:t>الشخصية الافتراضية للغة الإشارة</w:t>
            </w:r>
          </w:p>
        </w:tc>
        <w:tc>
          <w:tcPr>
            <w:tcW w:w="2870" w:type="dxa"/>
          </w:tcPr>
          <w:p w14:paraId="1E0993C5" w14:textId="77777777" w:rsidR="00D607BD" w:rsidRDefault="007B53BD">
            <w:pPr>
              <w:bidi/>
            </w:pPr>
            <w:r>
              <w:rPr>
                <w:sz w:val="18"/>
                <w:rtl/>
              </w:rPr>
              <w:t>طرحها على SITE بوصفها طلباً.</w:t>
            </w:r>
          </w:p>
        </w:tc>
        <w:tc>
          <w:tcPr>
            <w:tcW w:w="5669" w:type="dxa"/>
          </w:tcPr>
          <w:p w14:paraId="7076A416" w14:textId="77777777" w:rsidR="00D607BD" w:rsidRDefault="007B53BD">
            <w:pPr>
              <w:bidi/>
            </w:pPr>
            <w:r>
              <w:rPr>
                <w:sz w:val="18"/>
                <w:rtl/>
              </w:rPr>
              <w:t>حُذفت باشتراط لا باستحالة تقنية، وقد كانت التزام الملتقى الوحيد في مجال الإتاحة، وهي عملية الحذف الوحيدة التي لا بديل لها على الإطلاق. وإذا رفضت SITE ذلك، فيُسجَّل الرفض حتى يكون التقليص في الإتاحة قراراً موثّقاً لا إغفالاً.</w:t>
            </w:r>
          </w:p>
        </w:tc>
      </w:tr>
      <w:tr w:rsidR="00D607BD" w14:paraId="70C25022" w14:textId="77777777">
        <w:tc>
          <w:tcPr>
            <w:tcW w:w="1098" w:type="dxa"/>
            <w:shd w:val="clear" w:color="auto" w:fill="F2F4F7"/>
          </w:tcPr>
          <w:p w14:paraId="192FAA9C" w14:textId="77777777" w:rsidR="00D607BD" w:rsidRDefault="007B53BD">
            <w:pPr>
              <w:bidi/>
            </w:pPr>
            <w:r>
              <w:rPr>
                <w:sz w:val="18"/>
                <w:rtl/>
              </w:rPr>
              <w:t>البث المباشر بالفيديو</w:t>
            </w:r>
          </w:p>
        </w:tc>
        <w:tc>
          <w:tcPr>
            <w:tcW w:w="2870" w:type="dxa"/>
            <w:shd w:val="clear" w:color="auto" w:fill="F2F4F7"/>
          </w:tcPr>
          <w:p w14:paraId="54B0DEC3" w14:textId="77777777" w:rsidR="00D607BD" w:rsidRDefault="007B53BD">
            <w:pPr>
              <w:bidi/>
            </w:pPr>
            <w:r>
              <w:rPr>
                <w:sz w:val="18"/>
                <w:rtl/>
              </w:rPr>
              <w:t>سؤال SITE عمّا إذا كان بإمكانها توفير البث المباشر من داخل بنيتها التحتية الخاصة.</w:t>
            </w:r>
          </w:p>
        </w:tc>
        <w:tc>
          <w:tcPr>
            <w:tcW w:w="5669" w:type="dxa"/>
            <w:shd w:val="clear" w:color="auto" w:fill="F2F4F7"/>
          </w:tcPr>
          <w:p w14:paraId="205ED29B" w14:textId="77777777" w:rsidR="00D607BD" w:rsidRDefault="007B53BD">
            <w:pPr>
              <w:bidi/>
            </w:pPr>
            <w:r>
              <w:rPr>
                <w:sz w:val="18"/>
                <w:rtl/>
              </w:rPr>
              <w:t>إذا كان بإمكانها ذلك، عادت الجلسات المباشرة دون أي اتصال صادر بالإنترنت على الإطلاق، وهو وضع أفضل من الوضع الذي بدأ منه كل من الطرفين. وإذا لم يكن بإمكانها، فيُقبل النشر بعد انتهاء الجلسة.</w:t>
            </w:r>
          </w:p>
        </w:tc>
      </w:tr>
      <w:tr w:rsidR="00D607BD" w14:paraId="616D8D9C" w14:textId="77777777">
        <w:tc>
          <w:tcPr>
            <w:tcW w:w="1098" w:type="dxa"/>
          </w:tcPr>
          <w:p w14:paraId="698921A9" w14:textId="77777777" w:rsidR="00D607BD" w:rsidRDefault="007B53BD">
            <w:pPr>
              <w:bidi/>
            </w:pPr>
            <w:r>
              <w:rPr>
                <w:sz w:val="18"/>
                <w:rtl/>
              </w:rPr>
              <w:t>تصميم الواجهات</w:t>
            </w:r>
          </w:p>
        </w:tc>
        <w:tc>
          <w:tcPr>
            <w:tcW w:w="2870" w:type="dxa"/>
          </w:tcPr>
          <w:p w14:paraId="4CDD2D3B" w14:textId="77777777" w:rsidR="00D607BD" w:rsidRDefault="007B53BD">
            <w:pPr>
              <w:bidi/>
            </w:pPr>
            <w:r>
              <w:rPr>
                <w:sz w:val="18"/>
                <w:rtl/>
              </w:rPr>
              <w:t>الحصول على كود المنصات قبل الالتزام بأي تاريخ.</w:t>
            </w:r>
          </w:p>
        </w:tc>
        <w:tc>
          <w:tcPr>
            <w:tcW w:w="5669" w:type="dxa"/>
          </w:tcPr>
          <w:p w14:paraId="5C1D0C4B" w14:textId="77777777" w:rsidR="00D607BD" w:rsidRDefault="007B53BD">
            <w:pPr>
              <w:bidi/>
            </w:pPr>
            <w:r>
              <w:rPr>
                <w:sz w:val="18"/>
                <w:rtl/>
              </w:rPr>
              <w:t>هذه هي عملية الحذف الوحيدة التي تغيّر تاريخ الإطلاق، ولا يمكن تقدير حجم إعادة البناء قبل معرفة النسخة الرسمية ومسار الامتثال. وأي تاريخ يُتفق عليه قبل ذلك التقدير هو تخمين.</w:t>
            </w:r>
          </w:p>
        </w:tc>
      </w:tr>
      <w:tr w:rsidR="00D607BD" w14:paraId="5C26EE6F" w14:textId="77777777">
        <w:tc>
          <w:tcPr>
            <w:tcW w:w="1098" w:type="dxa"/>
            <w:shd w:val="clear" w:color="auto" w:fill="F2F4F7"/>
          </w:tcPr>
          <w:p w14:paraId="42DE76E2" w14:textId="77777777" w:rsidR="00D607BD" w:rsidRDefault="007B53BD">
            <w:pPr>
              <w:bidi/>
            </w:pPr>
            <w:r>
              <w:rPr>
                <w:sz w:val="18"/>
                <w:rtl/>
              </w:rPr>
              <w:t>الترجمة المباشرة</w:t>
            </w:r>
          </w:p>
        </w:tc>
        <w:tc>
          <w:tcPr>
            <w:tcW w:w="2870" w:type="dxa"/>
            <w:shd w:val="clear" w:color="auto" w:fill="F2F4F7"/>
          </w:tcPr>
          <w:p w14:paraId="6B839471" w14:textId="77777777" w:rsidR="00D607BD" w:rsidRDefault="007B53BD">
            <w:pPr>
              <w:bidi/>
            </w:pPr>
            <w:r>
              <w:rPr>
                <w:sz w:val="18"/>
                <w:rtl/>
              </w:rPr>
              <w:t>القبول.</w:t>
            </w:r>
          </w:p>
        </w:tc>
        <w:tc>
          <w:tcPr>
            <w:tcW w:w="5669" w:type="dxa"/>
            <w:shd w:val="clear" w:color="auto" w:fill="F2F4F7"/>
          </w:tcPr>
          <w:p w14:paraId="31E292CF" w14:textId="77777777" w:rsidR="00D607BD" w:rsidRDefault="007B53BD">
            <w:pPr>
              <w:bidi/>
            </w:pPr>
            <w:r>
              <w:rPr>
                <w:sz w:val="18"/>
                <w:rtl/>
              </w:rPr>
              <w:t>تنص الوثائق المسلَّمة أصلاً على أن المنصّة لا تنتج ترجمة مباشرة، ولا تدّعي تلك الوثائق خلاف ذلك، وعليه فلا يُسحَب شيء سبق الوعد به.</w:t>
            </w:r>
          </w:p>
        </w:tc>
      </w:tr>
      <w:tr w:rsidR="00D607BD" w14:paraId="7758286D" w14:textId="77777777">
        <w:tc>
          <w:tcPr>
            <w:tcW w:w="1098" w:type="dxa"/>
          </w:tcPr>
          <w:p w14:paraId="5C95ECFE" w14:textId="77777777" w:rsidR="00D607BD" w:rsidRDefault="007B53BD">
            <w:pPr>
              <w:bidi/>
            </w:pPr>
            <w:r>
              <w:rPr>
                <w:sz w:val="18"/>
                <w:rtl/>
              </w:rPr>
              <w:t>التفريغ النصي المباشر</w:t>
            </w:r>
          </w:p>
        </w:tc>
        <w:tc>
          <w:tcPr>
            <w:tcW w:w="2870" w:type="dxa"/>
          </w:tcPr>
          <w:p w14:paraId="7EB1AFDA" w14:textId="77777777" w:rsidR="00D607BD" w:rsidRDefault="007B53BD">
            <w:pPr>
              <w:bidi/>
            </w:pPr>
            <w:r>
              <w:rPr>
                <w:sz w:val="18"/>
                <w:rtl/>
              </w:rPr>
              <w:t>القبول، مع تسمية الشخص المسؤول.</w:t>
            </w:r>
          </w:p>
        </w:tc>
        <w:tc>
          <w:tcPr>
            <w:tcW w:w="5669" w:type="dxa"/>
          </w:tcPr>
          <w:p w14:paraId="01B42766" w14:textId="77777777" w:rsidR="00D607BD" w:rsidRDefault="007B53BD">
            <w:pPr>
              <w:bidi/>
            </w:pPr>
            <w:r>
              <w:rPr>
                <w:sz w:val="18"/>
                <w:rtl/>
              </w:rPr>
              <w:t>القدرة باقية عن طريق النموذج المحلي داخل المقر. والذي يتغيّر هو أن النص يصل يدوياً لا تلقائياً، وهو واجب لا بد أن يتولاه شخص ما عن كل جلسة.</w:t>
            </w:r>
          </w:p>
        </w:tc>
      </w:tr>
      <w:tr w:rsidR="00D607BD" w14:paraId="7875CB7A" w14:textId="77777777">
        <w:tc>
          <w:tcPr>
            <w:tcW w:w="1098" w:type="dxa"/>
            <w:shd w:val="clear" w:color="auto" w:fill="F2F4F7"/>
          </w:tcPr>
          <w:p w14:paraId="0C13DC88" w14:textId="77777777" w:rsidR="00D607BD" w:rsidRDefault="007B53BD">
            <w:pPr>
              <w:bidi/>
            </w:pPr>
            <w:r>
              <w:rPr>
                <w:sz w:val="18"/>
                <w:rtl/>
              </w:rPr>
              <w:t>خدمة Google</w:t>
            </w:r>
          </w:p>
        </w:tc>
        <w:tc>
          <w:tcPr>
            <w:tcW w:w="2870" w:type="dxa"/>
            <w:shd w:val="clear" w:color="auto" w:fill="F2F4F7"/>
          </w:tcPr>
          <w:p w14:paraId="71000C6B" w14:textId="77777777" w:rsidR="00D607BD" w:rsidRDefault="007B53BD">
            <w:pPr>
              <w:bidi/>
            </w:pPr>
            <w:r>
              <w:rPr>
                <w:sz w:val="18"/>
                <w:rtl/>
              </w:rPr>
              <w:t>القبول.</w:t>
            </w:r>
          </w:p>
        </w:tc>
        <w:tc>
          <w:tcPr>
            <w:tcW w:w="5669" w:type="dxa"/>
            <w:shd w:val="clear" w:color="auto" w:fill="F2F4F7"/>
          </w:tcPr>
          <w:p w14:paraId="29E95BDC" w14:textId="77777777" w:rsidR="00D607BD" w:rsidRDefault="007B53BD">
            <w:pPr>
              <w:bidi/>
            </w:pPr>
            <w:r>
              <w:rPr>
                <w:sz w:val="18"/>
                <w:rtl/>
              </w:rPr>
              <w:t>النموذج المحلي داخل المقر يتولى الملخص والمساعد والمرشِّح. وهذا استبدال بقدرة مكافئة لا خسارة.</w:t>
            </w:r>
          </w:p>
        </w:tc>
      </w:tr>
      <w:tr w:rsidR="00D607BD" w14:paraId="29FD29E3" w14:textId="77777777">
        <w:tc>
          <w:tcPr>
            <w:tcW w:w="1098" w:type="dxa"/>
          </w:tcPr>
          <w:p w14:paraId="5A0C0F3D" w14:textId="77777777" w:rsidR="00D607BD" w:rsidRDefault="007B53BD">
            <w:pPr>
              <w:bidi/>
            </w:pPr>
            <w:r>
              <w:rPr>
                <w:sz w:val="18"/>
                <w:rtl/>
              </w:rPr>
              <w:t>إشعارات WhatsApp</w:t>
            </w:r>
          </w:p>
        </w:tc>
        <w:tc>
          <w:tcPr>
            <w:tcW w:w="2870" w:type="dxa"/>
          </w:tcPr>
          <w:p w14:paraId="1BB1842F" w14:textId="77777777" w:rsidR="00D607BD" w:rsidRDefault="007B53BD">
            <w:pPr>
              <w:bidi/>
            </w:pPr>
            <w:r>
              <w:rPr>
                <w:sz w:val="18"/>
                <w:rtl/>
              </w:rPr>
              <w:t>القبول.</w:t>
            </w:r>
          </w:p>
        </w:tc>
        <w:tc>
          <w:tcPr>
            <w:tcW w:w="5669" w:type="dxa"/>
          </w:tcPr>
          <w:p w14:paraId="0428BD92" w14:textId="77777777" w:rsidR="00D607BD" w:rsidRDefault="007B53BD">
            <w:pPr>
              <w:bidi/>
            </w:pPr>
            <w:r>
              <w:rPr>
                <w:sz w:val="18"/>
                <w:rtl/>
              </w:rPr>
              <w:t>قناتا التطبيق والبريد الإلكتروني تصلان إلى الحضور أنفسهم، وتبقى الرسائل النصية القصيرة متاحة ومعتمدة.</w:t>
            </w:r>
          </w:p>
        </w:tc>
      </w:tr>
      <w:tr w:rsidR="00D607BD" w14:paraId="55BA18A8" w14:textId="77777777">
        <w:tc>
          <w:tcPr>
            <w:tcW w:w="1098" w:type="dxa"/>
            <w:shd w:val="clear" w:color="auto" w:fill="F2F4F7"/>
          </w:tcPr>
          <w:p w14:paraId="703CA481" w14:textId="77777777" w:rsidR="00D607BD" w:rsidRDefault="007B53BD">
            <w:pPr>
              <w:bidi/>
            </w:pPr>
            <w:r>
              <w:rPr>
                <w:sz w:val="18"/>
                <w:rtl/>
              </w:rPr>
              <w:t>الخريطة ثلاثية الأبعاد</w:t>
            </w:r>
          </w:p>
        </w:tc>
        <w:tc>
          <w:tcPr>
            <w:tcW w:w="2870" w:type="dxa"/>
            <w:shd w:val="clear" w:color="auto" w:fill="F2F4F7"/>
          </w:tcPr>
          <w:p w14:paraId="617FEE29" w14:textId="77777777" w:rsidR="00D607BD" w:rsidRDefault="007B53BD">
            <w:pPr>
              <w:bidi/>
            </w:pPr>
            <w:r>
              <w:rPr>
                <w:sz w:val="18"/>
                <w:rtl/>
              </w:rPr>
              <w:t>القبول.</w:t>
            </w:r>
          </w:p>
        </w:tc>
        <w:tc>
          <w:tcPr>
            <w:tcW w:w="5669" w:type="dxa"/>
            <w:shd w:val="clear" w:color="auto" w:fill="F2F4F7"/>
          </w:tcPr>
          <w:p w14:paraId="03E07A22" w14:textId="77777777" w:rsidR="00D607BD" w:rsidRDefault="007B53BD">
            <w:pPr>
              <w:bidi/>
            </w:pPr>
            <w:r>
              <w:rPr>
                <w:sz w:val="18"/>
                <w:rtl/>
              </w:rPr>
              <w:t>الخريطة ثنائية الأبعاد مع التنقل تفي بالحاجة إلى العثور على قاعة داخل المقر.</w:t>
            </w:r>
          </w:p>
        </w:tc>
      </w:tr>
      <w:tr w:rsidR="00D607BD" w14:paraId="3A6CE851" w14:textId="77777777">
        <w:tc>
          <w:tcPr>
            <w:tcW w:w="1098" w:type="dxa"/>
          </w:tcPr>
          <w:p w14:paraId="5F50C89C" w14:textId="77777777" w:rsidR="00D607BD" w:rsidRDefault="007B53BD">
            <w:pPr>
              <w:bidi/>
            </w:pPr>
            <w:r>
              <w:rPr>
                <w:sz w:val="18"/>
                <w:rtl/>
              </w:rPr>
              <w:t>التحليلات التنبؤية</w:t>
            </w:r>
          </w:p>
        </w:tc>
        <w:tc>
          <w:tcPr>
            <w:tcW w:w="2870" w:type="dxa"/>
          </w:tcPr>
          <w:p w14:paraId="392CF1DF" w14:textId="77777777" w:rsidR="00D607BD" w:rsidRDefault="007B53BD">
            <w:pPr>
              <w:bidi/>
            </w:pPr>
            <w:r>
              <w:rPr>
                <w:sz w:val="18"/>
                <w:rtl/>
              </w:rPr>
              <w:t>القبول.</w:t>
            </w:r>
          </w:p>
        </w:tc>
        <w:tc>
          <w:tcPr>
            <w:tcW w:w="5669" w:type="dxa"/>
          </w:tcPr>
          <w:p w14:paraId="0C47D2C1" w14:textId="77777777" w:rsidR="00D607BD" w:rsidRDefault="007B53BD">
            <w:pPr>
              <w:bidi/>
            </w:pPr>
            <w:r>
              <w:rPr>
                <w:sz w:val="18"/>
                <w:rtl/>
              </w:rPr>
              <w:t>الأرقام الفعلية متاحة عند الطلب. وكان التنبؤ تسهيلاً لأغراض التخطيط، ولا يعتمد عليه شيء في تشغيل الملتقى.</w:t>
            </w:r>
          </w:p>
        </w:tc>
      </w:tr>
    </w:tbl>
    <w:p w14:paraId="7F1939B9" w14:textId="77777777" w:rsidR="00D607BD" w:rsidRDefault="00D607BD"/>
    <w:p w14:paraId="05C8674C" w14:textId="77777777" w:rsidR="00D607BD" w:rsidRDefault="007B53BD">
      <w:pPr>
        <w:pStyle w:val="Heading1"/>
        <w:bidi/>
      </w:pPr>
      <w:r>
        <w:rPr>
          <w:rtl/>
        </w:rPr>
        <w:lastRenderedPageBreak/>
        <w:t>4. ما لم تحذفه SITE</w:t>
      </w:r>
    </w:p>
    <w:p w14:paraId="742F7019" w14:textId="77777777" w:rsidR="00D607BD" w:rsidRDefault="007B53BD">
      <w:pPr>
        <w:bidi/>
      </w:pPr>
      <w:r>
        <w:rPr>
          <w:sz w:val="21"/>
          <w:rtl/>
        </w:rPr>
        <w:t>يُفترض عادةً أن قدرتين اثنتين قد سقطتا ضحية هذه الاشتراطات، وهما ليستا كذلك. فقد اعتمدت SITE كلتيهما في قائمة التحقق الخاصة بها، وعليه فإن غياب أي منهما عن المنصّة المسلَّمة يكون قراراً من المشروع لا اشتراطاً من SITE، ولا ينبغي عرضه على الوزارة بوصفه اشتراطاً.</w:t>
      </w:r>
    </w:p>
    <w:tbl>
      <w:tblPr>
        <w:tblStyle w:val="TableGrid"/>
        <w:bidiVisual/>
        <w:tblW w:w="9638" w:type="dxa"/>
        <w:tblLook w:val="04A0" w:firstRow="1" w:lastRow="0" w:firstColumn="1" w:lastColumn="0" w:noHBand="0" w:noVBand="1"/>
      </w:tblPr>
      <w:tblGrid>
        <w:gridCol w:w="1989"/>
        <w:gridCol w:w="728"/>
        <w:gridCol w:w="6921"/>
      </w:tblGrid>
      <w:tr w:rsidR="00D607BD" w14:paraId="1BF747E2" w14:textId="77777777">
        <w:trPr>
          <w:tblHeader/>
        </w:trPr>
        <w:tc>
          <w:tcPr>
            <w:tcW w:w="2026" w:type="dxa"/>
            <w:shd w:val="clear" w:color="auto" w:fill="1F3F5F"/>
          </w:tcPr>
          <w:p w14:paraId="5AEC76B3" w14:textId="77777777" w:rsidR="00D607BD" w:rsidRDefault="007B53BD">
            <w:pPr>
              <w:bidi/>
            </w:pPr>
            <w:r>
              <w:rPr>
                <w:b/>
                <w:color w:val="FFFFFF"/>
                <w:sz w:val="18"/>
                <w:rtl/>
              </w:rPr>
              <w:t>القدرة</w:t>
            </w:r>
          </w:p>
        </w:tc>
        <w:tc>
          <w:tcPr>
            <w:tcW w:w="492" w:type="dxa"/>
            <w:shd w:val="clear" w:color="auto" w:fill="1F3F5F"/>
          </w:tcPr>
          <w:p w14:paraId="3C92A88A" w14:textId="77777777" w:rsidR="00D607BD" w:rsidRDefault="007B53BD">
            <w:pPr>
              <w:bidi/>
            </w:pPr>
            <w:r>
              <w:rPr>
                <w:b/>
                <w:color w:val="FFFFFF"/>
                <w:sz w:val="18"/>
                <w:rtl/>
              </w:rPr>
              <w:t>موقف SITE</w:t>
            </w:r>
          </w:p>
        </w:tc>
        <w:tc>
          <w:tcPr>
            <w:tcW w:w="7118" w:type="dxa"/>
            <w:shd w:val="clear" w:color="auto" w:fill="1F3F5F"/>
          </w:tcPr>
          <w:p w14:paraId="6158851B" w14:textId="77777777" w:rsidR="00D607BD" w:rsidRDefault="007B53BD">
            <w:pPr>
              <w:bidi/>
            </w:pPr>
            <w:r>
              <w:rPr>
                <w:b/>
                <w:color w:val="FFFFFF"/>
                <w:sz w:val="18"/>
                <w:rtl/>
              </w:rPr>
              <w:t>وضعها الحالي</w:t>
            </w:r>
          </w:p>
        </w:tc>
      </w:tr>
      <w:tr w:rsidR="00D607BD" w14:paraId="186914F7" w14:textId="77777777">
        <w:tc>
          <w:tcPr>
            <w:tcW w:w="2026" w:type="dxa"/>
          </w:tcPr>
          <w:p w14:paraId="788D723A" w14:textId="77777777" w:rsidR="00D607BD" w:rsidRDefault="007B53BD">
            <w:pPr>
              <w:bidi/>
            </w:pPr>
            <w:r>
              <w:rPr>
                <w:sz w:val="18"/>
                <w:rtl/>
              </w:rPr>
              <w:t>إشعارات الرسائل النصية القصيرة</w:t>
            </w:r>
          </w:p>
        </w:tc>
        <w:tc>
          <w:tcPr>
            <w:tcW w:w="492" w:type="dxa"/>
          </w:tcPr>
          <w:p w14:paraId="6564260F" w14:textId="77777777" w:rsidR="00D607BD" w:rsidRDefault="007B53BD">
            <w:pPr>
              <w:bidi/>
            </w:pPr>
            <w:r>
              <w:rPr>
                <w:sz w:val="18"/>
                <w:rtl/>
              </w:rPr>
              <w:t>معتمدة.</w:t>
            </w:r>
          </w:p>
        </w:tc>
        <w:tc>
          <w:tcPr>
            <w:tcW w:w="7118" w:type="dxa"/>
          </w:tcPr>
          <w:p w14:paraId="4E150B8E" w14:textId="77777777" w:rsidR="00D607BD" w:rsidRDefault="007B53BD">
            <w:pPr>
              <w:bidi/>
            </w:pPr>
            <w:r>
              <w:rPr>
                <w:sz w:val="18"/>
                <w:rtl/>
              </w:rPr>
              <w:t>القناة موجودة في التصميم. ولم يُبنَ محوّلها بعد، وهذا قرار من المشروع.</w:t>
            </w:r>
          </w:p>
        </w:tc>
      </w:tr>
      <w:tr w:rsidR="00D607BD" w14:paraId="6032EB3A" w14:textId="77777777">
        <w:tc>
          <w:tcPr>
            <w:tcW w:w="2026" w:type="dxa"/>
            <w:shd w:val="clear" w:color="auto" w:fill="F2F4F7"/>
          </w:tcPr>
          <w:p w14:paraId="1255FB0F" w14:textId="77777777" w:rsidR="00D607BD" w:rsidRDefault="007B53BD">
            <w:pPr>
              <w:bidi/>
            </w:pPr>
            <w:r>
              <w:rPr>
                <w:sz w:val="18"/>
                <w:rtl/>
              </w:rPr>
              <w:t>الدفع المباشر للتحديثات إلى التطبيقات</w:t>
            </w:r>
          </w:p>
        </w:tc>
        <w:tc>
          <w:tcPr>
            <w:tcW w:w="492" w:type="dxa"/>
            <w:shd w:val="clear" w:color="auto" w:fill="F2F4F7"/>
          </w:tcPr>
          <w:p w14:paraId="078D3230" w14:textId="77777777" w:rsidR="00D607BD" w:rsidRDefault="007B53BD">
            <w:pPr>
              <w:bidi/>
            </w:pPr>
            <w:r>
              <w:rPr>
                <w:sz w:val="18"/>
                <w:rtl/>
              </w:rPr>
              <w:t>معتمدة.</w:t>
            </w:r>
          </w:p>
        </w:tc>
        <w:tc>
          <w:tcPr>
            <w:tcW w:w="7118" w:type="dxa"/>
            <w:shd w:val="clear" w:color="auto" w:fill="F2F4F7"/>
          </w:tcPr>
          <w:p w14:paraId="4ECB16B5" w14:textId="77777777" w:rsidR="00D607BD" w:rsidRDefault="007B53BD">
            <w:pPr>
              <w:bidi/>
            </w:pPr>
            <w:r>
              <w:rPr>
                <w:sz w:val="18"/>
                <w:rtl/>
              </w:rPr>
              <w:t>لا تتضمن النسخة المسلَّمة أي ناقل للدفع المباشر. وتُحدَّث الشاشات بدلاً من ذلك بسؤال الخادم على فترات زمنية. وهذا قرار من المشروع.</w:t>
            </w:r>
          </w:p>
        </w:tc>
      </w:tr>
    </w:tbl>
    <w:p w14:paraId="1C77093B" w14:textId="77777777" w:rsidR="00D607BD" w:rsidRDefault="00D607BD"/>
    <w:p w14:paraId="1DA9EB43" w14:textId="77777777" w:rsidR="00D607BD" w:rsidRDefault="007B53BD">
      <w:pPr>
        <w:pStyle w:val="Heading1"/>
        <w:bidi/>
      </w:pPr>
      <w:r>
        <w:rPr>
          <w:rtl/>
        </w:rPr>
        <w:t>5. ماذا يعني هذا للملتقى</w:t>
      </w:r>
    </w:p>
    <w:p w14:paraId="1AB3201D" w14:textId="77777777" w:rsidR="00D607BD" w:rsidRDefault="007B53BD">
      <w:pPr>
        <w:bidi/>
      </w:pPr>
      <w:r>
        <w:rPr>
          <w:sz w:val="21"/>
          <w:rtl/>
        </w:rPr>
        <w:t>ثلاث من عمليات الحذف التسع ظاهرة لكل حاضر: لا شخصية افتراضية تترجم بلغة الإشارة، ولا ترجمة نصية مباشرة، ولا فيديو مباشر. وهي مجتمعة تغيّر ما يقدمه الملتقى لجمهوره في يوم الفعالية، والتزام الإتاحة هو الالتزام الوحيد الذي لا بديل له على الإطلاق. أما البنود الستة الأخرى فهي إما مستبدَلة بما يكافئها، كما في خدمة الذكاء الاصطناعي، وإما مقلَّصة لا مفقودة، كما في الخريطة والتحليلات.</w:t>
      </w:r>
    </w:p>
    <w:p w14:paraId="64E3C9E8" w14:textId="77777777" w:rsidR="00D607BD" w:rsidRDefault="007B53BD">
      <w:pPr>
        <w:bidi/>
      </w:pPr>
      <w:r>
        <w:rPr>
          <w:sz w:val="21"/>
          <w:rtl/>
        </w:rPr>
        <w:t>وثمة نقطة تنطبق على القائمة كلها. فثلاثة بنود سجّلتها SITE بوصفها مرفوضة قد صُحِّحت بالفعل في التصميم، وهي خدمة Google، ومدة صلاحية رمز الوصول، ومدة جلسة الدخول. ولم تُبلَّغ SITE بذلك. وما زالت قائمة التحقق التي أعادتها تُظهر الثلاثة جميعاً بوصفها إخفاقات، وعليه فإن المنصّة، بحسب سجل SITE نفسها، أبعد عن الامتثال مما هي عليه في الواقع. وإعادة عرض تلك البنود الثلاثة كتابةً لا تكلّف شيئاً وتزيل ثلاثة اعتراضات.</w:t>
      </w:r>
    </w:p>
    <w:sectPr w:rsidR="00D607BD" w:rsidSect="00034616">
      <w:pgSz w:w="11906" w:h="16838"/>
      <w:pgMar w:top="907" w:right="1134" w:bottom="1020"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376336">
    <w:abstractNumId w:val="8"/>
  </w:num>
  <w:num w:numId="2" w16cid:durableId="251203941">
    <w:abstractNumId w:val="6"/>
  </w:num>
  <w:num w:numId="3" w16cid:durableId="129447602">
    <w:abstractNumId w:val="5"/>
  </w:num>
  <w:num w:numId="4" w16cid:durableId="528763304">
    <w:abstractNumId w:val="4"/>
  </w:num>
  <w:num w:numId="5" w16cid:durableId="1584562116">
    <w:abstractNumId w:val="7"/>
  </w:num>
  <w:num w:numId="6" w16cid:durableId="1967925697">
    <w:abstractNumId w:val="3"/>
  </w:num>
  <w:num w:numId="7" w16cid:durableId="10109772">
    <w:abstractNumId w:val="2"/>
  </w:num>
  <w:num w:numId="8" w16cid:durableId="871116509">
    <w:abstractNumId w:val="1"/>
  </w:num>
  <w:num w:numId="9" w16cid:durableId="2070296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329"/>
    <w:rsid w:val="0015074B"/>
    <w:rsid w:val="0029639D"/>
    <w:rsid w:val="00326F90"/>
    <w:rsid w:val="0060300D"/>
    <w:rsid w:val="007B53BD"/>
    <w:rsid w:val="00AA1D8D"/>
    <w:rsid w:val="00AF26C7"/>
    <w:rsid w:val="00B47730"/>
    <w:rsid w:val="00B86FBF"/>
    <w:rsid w:val="00BE40AE"/>
    <w:rsid w:val="00CB0664"/>
    <w:rsid w:val="00D607BD"/>
    <w:rsid w:val="00FC693F"/>
    <w:rsid w:val="00FE25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31A3A6"/>
  <w14:defaultImageDpi w14:val="300"/>
  <w15:docId w15:val="{84220F9C-0389-4FA9-A942-55CB1C26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FBF"/>
    <w:pPr>
      <w:spacing w:after="100"/>
    </w:pPr>
  </w:style>
  <w:style w:type="paragraph" w:styleId="TOC2">
    <w:name w:val="toc 2"/>
    <w:basedOn w:val="Normal"/>
    <w:next w:val="Normal"/>
    <w:autoRedefine/>
    <w:uiPriority w:val="39"/>
    <w:unhideWhenUsed/>
    <w:rsid w:val="00B86FBF"/>
    <w:pPr>
      <w:spacing w:after="100"/>
      <w:ind w:left="240"/>
    </w:pPr>
  </w:style>
  <w:style w:type="paragraph" w:styleId="TOC3">
    <w:name w:val="toc 3"/>
    <w:basedOn w:val="Normal"/>
    <w:next w:val="Normal"/>
    <w:autoRedefine/>
    <w:uiPriority w:val="39"/>
    <w:unhideWhenUsed/>
    <w:rsid w:val="00B86FBF"/>
    <w:pPr>
      <w:spacing w:after="100"/>
      <w:ind w:left="480"/>
    </w:pPr>
  </w:style>
  <w:style w:type="character" w:styleId="Hyperlink">
    <w:name w:val="Hyperlink"/>
    <w:basedOn w:val="DefaultParagraphFont"/>
    <w:uiPriority w:val="99"/>
    <w:unhideWhenUsed/>
    <w:rsid w:val="00B86F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1190</Words>
  <Characters>6141</Characters>
  <Application>Microsoft Office Word</Application>
  <DocSecurity>0</DocSecurity>
  <Lines>241</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3</cp:revision>
  <dcterms:created xsi:type="dcterms:W3CDTF">2013-12-23T23:15:00Z</dcterms:created>
  <dcterms:modified xsi:type="dcterms:W3CDTF">2026-09-05T19:46:00Z</dcterms:modified>
  <cp:category/>
</cp:coreProperties>
</file>