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2BBC" w14:textId="77777777" w:rsidR="00AB4644" w:rsidRDefault="00A97438">
      <w:pPr>
        <w:jc w:val="center"/>
      </w:pPr>
      <w:r>
        <w:rPr>
          <w:noProof/>
        </w:rPr>
        <w:drawing>
          <wp:inline distT="0" distB="0" distL="0" distR="0" wp14:anchorId="5190BA89" wp14:editId="38510B84">
            <wp:extent cx="2377440" cy="867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867954"/>
                    </a:xfrm>
                    <a:prstGeom prst="rect">
                      <a:avLst/>
                    </a:prstGeom>
                  </pic:spPr>
                </pic:pic>
              </a:graphicData>
            </a:graphic>
          </wp:inline>
        </w:drawing>
      </w:r>
    </w:p>
    <w:p w14:paraId="1E2FBB51" w14:textId="77777777" w:rsidR="00AB4644" w:rsidRDefault="00A97438">
      <w:pPr>
        <w:jc w:val="center"/>
      </w:pPr>
      <w:r>
        <w:rPr>
          <w:b/>
          <w:color w:val="1F3F5F"/>
          <w:sz w:val="40"/>
        </w:rPr>
        <w:t>Features Removed at SITE's Requirement</w:t>
      </w:r>
    </w:p>
    <w:p w14:paraId="2831DB1C" w14:textId="77777777" w:rsidR="00AB4644" w:rsidRDefault="00A97438">
      <w:pPr>
        <w:jc w:val="center"/>
      </w:pPr>
      <w:r>
        <w:rPr>
          <w:color w:val="1A1A1A"/>
          <w:sz w:val="22"/>
        </w:rPr>
        <w:t>SIMF, Saudi International Maritime Forum</w:t>
      </w:r>
    </w:p>
    <w:p w14:paraId="1BAF7BFE" w14:textId="77777777" w:rsidR="00AB4644" w:rsidRDefault="00A97438">
      <w:pPr>
        <w:jc w:val="center"/>
      </w:pPr>
      <w:r>
        <w:rPr>
          <w:color w:val="1A1A1A"/>
          <w:sz w:val="22"/>
        </w:rPr>
        <w:t>SIMF-SCA-002, Version 1.1, 5 September 2026</w:t>
      </w:r>
    </w:p>
    <w:p w14:paraId="3634894E" w14:textId="77777777" w:rsidR="00AB4644" w:rsidRDefault="00A97438">
      <w:pPr>
        <w:jc w:val="center"/>
      </w:pPr>
      <w:r>
        <w:rPr>
          <w:color w:val="1A1A1A"/>
          <w:sz w:val="22"/>
        </w:rPr>
        <w:t>Companion to the Hosting Decision Brief, SIMF-SCA-001.</w:t>
      </w:r>
    </w:p>
    <w:p w14:paraId="18843A7F" w14:textId="77777777" w:rsidR="00AB4644" w:rsidRDefault="00A97438">
      <w:r>
        <w:rPr>
          <w:sz w:val="21"/>
        </w:rPr>
        <w:t>Nine capabilities that were promised are removed or reduced because SITE requires it. This document lists them, states the change each one forces on the platform, and gives a recommendation for each. Every reason is either a constraint SITE stated directly or the status SITE recorded on its own technology and methodology checklist.</w:t>
      </w:r>
    </w:p>
    <w:p w14:paraId="23C4E6B7" w14:textId="77777777" w:rsidR="00AB4644" w:rsidRDefault="00A97438">
      <w:pPr>
        <w:pStyle w:val="Heading1"/>
      </w:pPr>
      <w:r>
        <w:t>1. What is removed</w:t>
      </w:r>
    </w:p>
    <w:tbl>
      <w:tblPr>
        <w:tblStyle w:val="TableGrid"/>
        <w:tblW w:w="9638" w:type="dxa"/>
        <w:tblLook w:val="04A0" w:firstRow="1" w:lastRow="0" w:firstColumn="1" w:lastColumn="0" w:noHBand="0" w:noVBand="1"/>
      </w:tblPr>
      <w:tblGrid>
        <w:gridCol w:w="2867"/>
        <w:gridCol w:w="3221"/>
        <w:gridCol w:w="3550"/>
      </w:tblGrid>
      <w:tr w:rsidR="00AB4644" w14:paraId="69542B8F" w14:textId="77777777">
        <w:trPr>
          <w:tblHeader/>
        </w:trPr>
        <w:tc>
          <w:tcPr>
            <w:tcW w:w="2866" w:type="dxa"/>
            <w:shd w:val="clear" w:color="auto" w:fill="1F3F5F"/>
          </w:tcPr>
          <w:p w14:paraId="53D3C662" w14:textId="77777777" w:rsidR="00AB4644" w:rsidRDefault="00A97438">
            <w:r>
              <w:rPr>
                <w:b/>
                <w:color w:val="FFFFFF"/>
                <w:sz w:val="18"/>
              </w:rPr>
              <w:t>Feature promised</w:t>
            </w:r>
          </w:p>
        </w:tc>
        <w:tc>
          <w:tcPr>
            <w:tcW w:w="3221" w:type="dxa"/>
            <w:shd w:val="clear" w:color="auto" w:fill="1F3F5F"/>
          </w:tcPr>
          <w:p w14:paraId="7E6E7783" w14:textId="77777777" w:rsidR="00AB4644" w:rsidRDefault="00A97438">
            <w:r>
              <w:rPr>
                <w:b/>
                <w:color w:val="FFFFFF"/>
                <w:sz w:val="18"/>
              </w:rPr>
              <w:t>Why SITE removes it</w:t>
            </w:r>
          </w:p>
        </w:tc>
        <w:tc>
          <w:tcPr>
            <w:tcW w:w="3550" w:type="dxa"/>
            <w:shd w:val="clear" w:color="auto" w:fill="1F3F5F"/>
          </w:tcPr>
          <w:p w14:paraId="6EEBDB97" w14:textId="77777777" w:rsidR="00AB4644" w:rsidRDefault="00A97438">
            <w:r>
              <w:rPr>
                <w:b/>
                <w:color w:val="FFFFFF"/>
                <w:sz w:val="18"/>
              </w:rPr>
              <w:t>What is delivered instead</w:t>
            </w:r>
          </w:p>
        </w:tc>
      </w:tr>
      <w:tr w:rsidR="00AB4644" w14:paraId="645F6A14" w14:textId="77777777">
        <w:tc>
          <w:tcPr>
            <w:tcW w:w="2866" w:type="dxa"/>
          </w:tcPr>
          <w:p w14:paraId="5D1808F4" w14:textId="77777777" w:rsidR="00AB4644" w:rsidRDefault="00A97438">
            <w:r>
              <w:rPr>
                <w:sz w:val="18"/>
              </w:rPr>
              <w:t>Sign language avatar. A digital avatar signing each session on screen and on the broadcast, for deaf attendees.</w:t>
            </w:r>
          </w:p>
        </w:tc>
        <w:tc>
          <w:tcPr>
            <w:tcW w:w="3221" w:type="dxa"/>
          </w:tcPr>
          <w:p w14:paraId="7E1C6A14" w14:textId="77777777" w:rsidR="00AB4644" w:rsidRDefault="00A97438">
            <w:r>
              <w:rPr>
                <w:sz w:val="18"/>
              </w:rPr>
              <w:t>SITE requires no sign language capability.</w:t>
            </w:r>
          </w:p>
        </w:tc>
        <w:tc>
          <w:tcPr>
            <w:tcW w:w="3550" w:type="dxa"/>
          </w:tcPr>
          <w:p w14:paraId="231E819F" w14:textId="77777777" w:rsidR="00AB4644" w:rsidRDefault="00A97438">
            <w:r>
              <w:rPr>
                <w:sz w:val="18"/>
              </w:rPr>
              <w:t>Nothing. The capability is withdrawn. It was the forum's main accessibility commitment and no replacement is planned.</w:t>
            </w:r>
          </w:p>
        </w:tc>
      </w:tr>
      <w:tr w:rsidR="00AB4644" w14:paraId="56AB4E47" w14:textId="77777777">
        <w:tc>
          <w:tcPr>
            <w:tcW w:w="2866" w:type="dxa"/>
            <w:shd w:val="clear" w:color="auto" w:fill="F2F4F7"/>
          </w:tcPr>
          <w:p w14:paraId="3B757FBF" w14:textId="77777777" w:rsidR="00AB4644" w:rsidRDefault="00A97438">
            <w:r>
              <w:rPr>
                <w:sz w:val="18"/>
              </w:rPr>
              <w:t>Live translation. The speaker's voice turned into live subtitles in the viewer's own language during the session.</w:t>
            </w:r>
          </w:p>
        </w:tc>
        <w:tc>
          <w:tcPr>
            <w:tcW w:w="3221" w:type="dxa"/>
            <w:shd w:val="clear" w:color="auto" w:fill="F2F4F7"/>
          </w:tcPr>
          <w:p w14:paraId="25B28D3E" w14:textId="77777777" w:rsidR="00AB4644" w:rsidRDefault="00A97438">
            <w:r>
              <w:rPr>
                <w:sz w:val="18"/>
              </w:rPr>
              <w:t>Artificial intelligence must run on site, and the secure area has no internet access. The proposed service was a cloud service.</w:t>
            </w:r>
          </w:p>
        </w:tc>
        <w:tc>
          <w:tcPr>
            <w:tcW w:w="3550" w:type="dxa"/>
            <w:shd w:val="clear" w:color="auto" w:fill="F2F4F7"/>
          </w:tcPr>
          <w:p w14:paraId="4DE1489B" w14:textId="77777777" w:rsidR="00AB4644" w:rsidRDefault="00A97438">
            <w:r>
              <w:rPr>
                <w:sz w:val="18"/>
              </w:rPr>
              <w:t>Translation after the session, produced by the on-site model and reviewed by the Scientific Committee before attendees see it. Nothing live.</w:t>
            </w:r>
          </w:p>
        </w:tc>
      </w:tr>
      <w:tr w:rsidR="00AB4644" w14:paraId="331F4B05" w14:textId="77777777">
        <w:tc>
          <w:tcPr>
            <w:tcW w:w="2866" w:type="dxa"/>
          </w:tcPr>
          <w:p w14:paraId="04E6F02F" w14:textId="77777777" w:rsidR="00AB4644" w:rsidRDefault="00A97438">
            <w:r>
              <w:rPr>
                <w:sz w:val="18"/>
              </w:rPr>
              <w:t>Live transcription. A full written record of each session, produced as it is spoken.</w:t>
            </w:r>
          </w:p>
        </w:tc>
        <w:tc>
          <w:tcPr>
            <w:tcW w:w="3221" w:type="dxa"/>
          </w:tcPr>
          <w:p w14:paraId="2A98EE40" w14:textId="77777777" w:rsidR="00AB4644" w:rsidRDefault="00A97438">
            <w:r>
              <w:rPr>
                <w:sz w:val="18"/>
              </w:rPr>
              <w:t>Same. The proposed speech recognition service was a cloud service.</w:t>
            </w:r>
          </w:p>
        </w:tc>
        <w:tc>
          <w:tcPr>
            <w:tcW w:w="3550" w:type="dxa"/>
          </w:tcPr>
          <w:p w14:paraId="47F8E969" w14:textId="77777777" w:rsidR="00AB4644" w:rsidRDefault="00A97438">
            <w:r>
              <w:rPr>
                <w:sz w:val="18"/>
              </w:rPr>
              <w:t>The subtitle track from the published recording, or a transcript supplied by an administrator. Not produced by the platform.</w:t>
            </w:r>
          </w:p>
        </w:tc>
      </w:tr>
      <w:tr w:rsidR="00AB4644" w14:paraId="7582E365" w14:textId="77777777">
        <w:tc>
          <w:tcPr>
            <w:tcW w:w="2866" w:type="dxa"/>
            <w:shd w:val="clear" w:color="auto" w:fill="F2F4F7"/>
          </w:tcPr>
          <w:p w14:paraId="528DCB8B" w14:textId="77777777" w:rsidR="00AB4644" w:rsidRDefault="00A97438">
            <w:r>
              <w:rPr>
                <w:sz w:val="18"/>
              </w:rPr>
              <w:t>Live video streaming of sessions.</w:t>
            </w:r>
          </w:p>
        </w:tc>
        <w:tc>
          <w:tcPr>
            <w:tcW w:w="3221" w:type="dxa"/>
            <w:shd w:val="clear" w:color="auto" w:fill="F2F4F7"/>
          </w:tcPr>
          <w:p w14:paraId="24C66D56" w14:textId="77777777" w:rsidR="00AB4644" w:rsidRDefault="00A97438">
            <w:r>
              <w:rPr>
                <w:sz w:val="18"/>
              </w:rPr>
              <w:t>SITE requires no live streaming through the proposed video service.</w:t>
            </w:r>
          </w:p>
        </w:tc>
        <w:tc>
          <w:tcPr>
            <w:tcW w:w="3550" w:type="dxa"/>
            <w:shd w:val="clear" w:color="auto" w:fill="F2F4F7"/>
          </w:tcPr>
          <w:p w14:paraId="6B5D4DE9" w14:textId="77777777" w:rsidR="00AB4644" w:rsidRDefault="00A97438">
            <w:r>
              <w:rPr>
                <w:sz w:val="18"/>
              </w:rPr>
              <w:t>Sessions published for viewing after they end.</w:t>
            </w:r>
          </w:p>
        </w:tc>
      </w:tr>
      <w:tr w:rsidR="00AB4644" w14:paraId="434A4FBD" w14:textId="77777777">
        <w:tc>
          <w:tcPr>
            <w:tcW w:w="2866" w:type="dxa"/>
          </w:tcPr>
          <w:p w14:paraId="395A8E5B" w14:textId="77777777" w:rsidR="00AB4644" w:rsidRDefault="00A97438">
            <w:r>
              <w:rPr>
                <w:sz w:val="18"/>
              </w:rPr>
              <w:t>The Google artificial intelligence service, behind the session summary, the assistant and the content filter.</w:t>
            </w:r>
          </w:p>
        </w:tc>
        <w:tc>
          <w:tcPr>
            <w:tcW w:w="3221" w:type="dxa"/>
          </w:tcPr>
          <w:p w14:paraId="62140BDA" w14:textId="77777777" w:rsidR="00AB4644" w:rsidRDefault="00A97438">
            <w:r>
              <w:rPr>
                <w:sz w:val="18"/>
              </w:rPr>
              <w:t>Recorded as rejected on SITE's checklist, on infrastructure restrictions.</w:t>
            </w:r>
          </w:p>
        </w:tc>
        <w:tc>
          <w:tcPr>
            <w:tcW w:w="3550" w:type="dxa"/>
          </w:tcPr>
          <w:p w14:paraId="36179F62" w14:textId="77777777" w:rsidR="00AB4644" w:rsidRDefault="00A97438">
            <w:r>
              <w:rPr>
                <w:sz w:val="18"/>
              </w:rPr>
              <w:t>The on-site model, which carries all three. This one is a like-for-like replacement rather than a loss.</w:t>
            </w:r>
          </w:p>
        </w:tc>
      </w:tr>
      <w:tr w:rsidR="00AB4644" w14:paraId="7703322F" w14:textId="77777777">
        <w:tc>
          <w:tcPr>
            <w:tcW w:w="2866" w:type="dxa"/>
            <w:shd w:val="clear" w:color="auto" w:fill="F2F4F7"/>
          </w:tcPr>
          <w:p w14:paraId="14E1D709" w14:textId="77777777" w:rsidR="00AB4644" w:rsidRDefault="00A97438">
            <w:r>
              <w:rPr>
                <w:sz w:val="18"/>
              </w:rPr>
              <w:t>WhatsApp notifications to attendees.</w:t>
            </w:r>
          </w:p>
        </w:tc>
        <w:tc>
          <w:tcPr>
            <w:tcW w:w="3221" w:type="dxa"/>
            <w:shd w:val="clear" w:color="auto" w:fill="F2F4F7"/>
          </w:tcPr>
          <w:p w14:paraId="370331C9" w14:textId="77777777" w:rsidR="00AB4644" w:rsidRDefault="00A97438">
            <w:r>
              <w:rPr>
                <w:sz w:val="18"/>
              </w:rPr>
              <w:t>Recorded as rejected on SITE's checklist, on infrastructure restrictions.</w:t>
            </w:r>
          </w:p>
        </w:tc>
        <w:tc>
          <w:tcPr>
            <w:tcW w:w="3550" w:type="dxa"/>
            <w:shd w:val="clear" w:color="auto" w:fill="F2F4F7"/>
          </w:tcPr>
          <w:p w14:paraId="1099CABB" w14:textId="77777777" w:rsidR="00AB4644" w:rsidRDefault="00A97438">
            <w:r>
              <w:rPr>
                <w:sz w:val="18"/>
              </w:rPr>
              <w:t>Notifications in the application and by e-mail. The messaging channel is withdrawn.</w:t>
            </w:r>
          </w:p>
        </w:tc>
      </w:tr>
      <w:tr w:rsidR="00AB4644" w14:paraId="3F118260" w14:textId="77777777">
        <w:tc>
          <w:tcPr>
            <w:tcW w:w="2866" w:type="dxa"/>
          </w:tcPr>
          <w:p w14:paraId="50A93580" w14:textId="77777777" w:rsidR="00AB4644" w:rsidRDefault="00A97438">
            <w:r>
              <w:rPr>
                <w:sz w:val="18"/>
              </w:rPr>
              <w:t>Three-dimensional interactive venue map, and the route guidance that used it.</w:t>
            </w:r>
          </w:p>
        </w:tc>
        <w:tc>
          <w:tcPr>
            <w:tcW w:w="3221" w:type="dxa"/>
          </w:tcPr>
          <w:p w14:paraId="0676563B" w14:textId="77777777" w:rsidR="00AB4644" w:rsidRDefault="00A97438">
            <w:r>
              <w:rPr>
                <w:sz w:val="18"/>
              </w:rPr>
              <w:t>The mapping service is a cloud service, and the secure area has no internet access.</w:t>
            </w:r>
          </w:p>
        </w:tc>
        <w:tc>
          <w:tcPr>
            <w:tcW w:w="3550" w:type="dxa"/>
          </w:tcPr>
          <w:p w14:paraId="04D6CA0A" w14:textId="77777777" w:rsidR="00AB4644" w:rsidRDefault="00A97438">
            <w:r>
              <w:rPr>
                <w:sz w:val="18"/>
              </w:rPr>
              <w:t>A two-dimensional venue map with navigation.</w:t>
            </w:r>
          </w:p>
        </w:tc>
      </w:tr>
      <w:tr w:rsidR="00AB4644" w14:paraId="091AFC76" w14:textId="77777777">
        <w:tc>
          <w:tcPr>
            <w:tcW w:w="2866" w:type="dxa"/>
            <w:shd w:val="clear" w:color="auto" w:fill="F2F4F7"/>
          </w:tcPr>
          <w:p w14:paraId="1DC3852D" w14:textId="77777777" w:rsidR="00AB4644" w:rsidRDefault="00A97438">
            <w:r>
              <w:rPr>
                <w:sz w:val="18"/>
              </w:rPr>
              <w:t>Predictive analytics. Attendance and peak forecasting for planning.</w:t>
            </w:r>
          </w:p>
        </w:tc>
        <w:tc>
          <w:tcPr>
            <w:tcW w:w="3221" w:type="dxa"/>
            <w:shd w:val="clear" w:color="auto" w:fill="F2F4F7"/>
          </w:tcPr>
          <w:p w14:paraId="70D8E331" w14:textId="77777777" w:rsidR="00AB4644" w:rsidRDefault="00A97438">
            <w:r>
              <w:rPr>
                <w:sz w:val="18"/>
              </w:rPr>
              <w:t>The analytics and machine learning services are cloud services, and the secure area has no internet access.</w:t>
            </w:r>
          </w:p>
        </w:tc>
        <w:tc>
          <w:tcPr>
            <w:tcW w:w="3550" w:type="dxa"/>
            <w:shd w:val="clear" w:color="auto" w:fill="F2F4F7"/>
          </w:tcPr>
          <w:p w14:paraId="4B90B274" w14:textId="77777777" w:rsidR="00AB4644" w:rsidRDefault="00A97438">
            <w:r>
              <w:rPr>
                <w:sz w:val="18"/>
              </w:rPr>
              <w:t>Figures counted from the platform's own records when a dashboard is opened. Nothing is forecast and nothing is stored as a snapshot.</w:t>
            </w:r>
          </w:p>
        </w:tc>
      </w:tr>
      <w:tr w:rsidR="00AB4644" w14:paraId="6B31502F" w14:textId="77777777">
        <w:tc>
          <w:tcPr>
            <w:tcW w:w="2866" w:type="dxa"/>
          </w:tcPr>
          <w:p w14:paraId="6B53F90E" w14:textId="77777777" w:rsidR="00AB4644" w:rsidRDefault="00A97438">
            <w:r>
              <w:rPr>
                <w:sz w:val="18"/>
              </w:rPr>
              <w:t>The user interface design of the website, the Control Panel and the mobile application.</w:t>
            </w:r>
          </w:p>
        </w:tc>
        <w:tc>
          <w:tcPr>
            <w:tcW w:w="3221" w:type="dxa"/>
          </w:tcPr>
          <w:p w14:paraId="0F868526" w14:textId="77777777" w:rsidR="00AB4644" w:rsidRDefault="00A97438">
            <w:r>
              <w:rPr>
                <w:sz w:val="18"/>
              </w:rPr>
              <w:t>SITE rejected the design and requires the national design system for Saudi government platforms.</w:t>
            </w:r>
          </w:p>
        </w:tc>
        <w:tc>
          <w:tcPr>
            <w:tcW w:w="3550" w:type="dxa"/>
          </w:tcPr>
          <w:p w14:paraId="36AECE69" w14:textId="77777777" w:rsidR="00AB4644" w:rsidRDefault="00A97438">
            <w:r>
              <w:rPr>
                <w:sz w:val="18"/>
              </w:rPr>
              <w:t>A rebuild of all three clients to the standard. This is the only item on this page that moves the launch date.</w:t>
            </w:r>
          </w:p>
        </w:tc>
      </w:tr>
    </w:tbl>
    <w:p w14:paraId="5DDE0432" w14:textId="77777777" w:rsidR="00AB4644" w:rsidRDefault="00AB4644"/>
    <w:p w14:paraId="2953EC60" w14:textId="77777777" w:rsidR="00AB4644" w:rsidRDefault="00A97438">
      <w:pPr>
        <w:pStyle w:val="Heading1"/>
      </w:pPr>
      <w:r>
        <w:t>2. The changes each removal forces</w:t>
      </w:r>
    </w:p>
    <w:p w14:paraId="139FDC2B" w14:textId="77777777" w:rsidR="00AB4644" w:rsidRDefault="00A97438">
      <w:r>
        <w:rPr>
          <w:sz w:val="21"/>
        </w:rPr>
        <w:t>Six of the nine need work. Three need none, and are listed so that nobody spends time on them.</w:t>
      </w:r>
    </w:p>
    <w:tbl>
      <w:tblPr>
        <w:tblStyle w:val="TableGrid"/>
        <w:tblW w:w="9638" w:type="dxa"/>
        <w:tblLook w:val="04A0" w:firstRow="1" w:lastRow="0" w:firstColumn="1" w:lastColumn="0" w:noHBand="0" w:noVBand="1"/>
      </w:tblPr>
      <w:tblGrid>
        <w:gridCol w:w="1197"/>
        <w:gridCol w:w="5658"/>
        <w:gridCol w:w="917"/>
        <w:gridCol w:w="1866"/>
      </w:tblGrid>
      <w:tr w:rsidR="00AB4644" w14:paraId="464C0712" w14:textId="77777777">
        <w:trPr>
          <w:tblHeader/>
        </w:trPr>
        <w:tc>
          <w:tcPr>
            <w:tcW w:w="879" w:type="dxa"/>
            <w:shd w:val="clear" w:color="auto" w:fill="1F3F5F"/>
          </w:tcPr>
          <w:p w14:paraId="76CE276C" w14:textId="77777777" w:rsidR="00AB4644" w:rsidRDefault="00A97438">
            <w:r>
              <w:rPr>
                <w:b/>
                <w:color w:val="FFFFFF"/>
                <w:sz w:val="18"/>
              </w:rPr>
              <w:t>Feature</w:t>
            </w:r>
          </w:p>
        </w:tc>
        <w:tc>
          <w:tcPr>
            <w:tcW w:w="6398" w:type="dxa"/>
            <w:shd w:val="clear" w:color="auto" w:fill="1F3F5F"/>
          </w:tcPr>
          <w:p w14:paraId="5DCB5737" w14:textId="77777777" w:rsidR="00AB4644" w:rsidRDefault="00A97438">
            <w:r>
              <w:rPr>
                <w:b/>
                <w:color w:val="FFFFFF"/>
                <w:sz w:val="18"/>
              </w:rPr>
              <w:t>Change required</w:t>
            </w:r>
          </w:p>
        </w:tc>
        <w:tc>
          <w:tcPr>
            <w:tcW w:w="359" w:type="dxa"/>
            <w:shd w:val="clear" w:color="auto" w:fill="1F3F5F"/>
          </w:tcPr>
          <w:p w14:paraId="5CDDB1EB" w14:textId="77777777" w:rsidR="00AB4644" w:rsidRDefault="00A97438">
            <w:r>
              <w:rPr>
                <w:b/>
                <w:color w:val="FFFFFF"/>
                <w:sz w:val="18"/>
              </w:rPr>
              <w:t>Owner</w:t>
            </w:r>
          </w:p>
        </w:tc>
        <w:tc>
          <w:tcPr>
            <w:tcW w:w="1999" w:type="dxa"/>
            <w:shd w:val="clear" w:color="auto" w:fill="1F3F5F"/>
          </w:tcPr>
          <w:p w14:paraId="3FFF7583" w14:textId="77777777" w:rsidR="00AB4644" w:rsidRDefault="00A97438">
            <w:r>
              <w:rPr>
                <w:b/>
                <w:color w:val="FFFFFF"/>
                <w:sz w:val="18"/>
              </w:rPr>
              <w:t>Status</w:t>
            </w:r>
          </w:p>
        </w:tc>
      </w:tr>
      <w:tr w:rsidR="00AB4644" w14:paraId="56D8F572" w14:textId="77777777">
        <w:tc>
          <w:tcPr>
            <w:tcW w:w="879" w:type="dxa"/>
          </w:tcPr>
          <w:p w14:paraId="6DB80744" w14:textId="77777777" w:rsidR="00AB4644" w:rsidRDefault="00A97438">
            <w:r>
              <w:rPr>
                <w:sz w:val="18"/>
              </w:rPr>
              <w:t xml:space="preserve">Sign language </w:t>
            </w:r>
            <w:r>
              <w:rPr>
                <w:sz w:val="18"/>
              </w:rPr>
              <w:lastRenderedPageBreak/>
              <w:t>avatar</w:t>
            </w:r>
          </w:p>
        </w:tc>
        <w:tc>
          <w:tcPr>
            <w:tcW w:w="6398" w:type="dxa"/>
          </w:tcPr>
          <w:p w14:paraId="47FBB1B7" w14:textId="77777777" w:rsidR="00AB4644" w:rsidRDefault="00A97438">
            <w:r>
              <w:rPr>
                <w:sz w:val="18"/>
              </w:rPr>
              <w:lastRenderedPageBreak/>
              <w:t>Delete the two unused interfaces that remain in the software from this work. Nothing calls them today.</w:t>
            </w:r>
          </w:p>
        </w:tc>
        <w:tc>
          <w:tcPr>
            <w:tcW w:w="359" w:type="dxa"/>
          </w:tcPr>
          <w:p w14:paraId="1DDD969E" w14:textId="77777777" w:rsidR="00AB4644" w:rsidRDefault="00A97438">
            <w:r>
              <w:rPr>
                <w:sz w:val="18"/>
              </w:rPr>
              <w:t>Apexium</w:t>
            </w:r>
          </w:p>
        </w:tc>
        <w:tc>
          <w:tcPr>
            <w:tcW w:w="1999" w:type="dxa"/>
          </w:tcPr>
          <w:p w14:paraId="58E7FCC5" w14:textId="77777777" w:rsidR="00AB4644" w:rsidRDefault="00A97438">
            <w:r>
              <w:rPr>
                <w:sz w:val="18"/>
              </w:rPr>
              <w:t>Open item already recorded</w:t>
            </w:r>
          </w:p>
        </w:tc>
      </w:tr>
      <w:tr w:rsidR="00AB4644" w14:paraId="5F4549BF" w14:textId="77777777">
        <w:tc>
          <w:tcPr>
            <w:tcW w:w="879" w:type="dxa"/>
            <w:shd w:val="clear" w:color="auto" w:fill="F2F4F7"/>
          </w:tcPr>
          <w:p w14:paraId="5C4CF51F" w14:textId="77777777" w:rsidR="00AB4644" w:rsidRDefault="00A97438">
            <w:r>
              <w:rPr>
                <w:sz w:val="18"/>
              </w:rPr>
              <w:t>Live translation</w:t>
            </w:r>
          </w:p>
        </w:tc>
        <w:tc>
          <w:tcPr>
            <w:tcW w:w="6398" w:type="dxa"/>
            <w:shd w:val="clear" w:color="auto" w:fill="F2F4F7"/>
          </w:tcPr>
          <w:p w14:paraId="0F6496E2" w14:textId="77777777" w:rsidR="00AB4644" w:rsidRDefault="00A97438">
            <w:r>
              <w:rPr>
                <w:sz w:val="18"/>
              </w:rPr>
              <w:t>No change to the software. Confirm that no communication or marketing material promises translation during a session.</w:t>
            </w:r>
          </w:p>
        </w:tc>
        <w:tc>
          <w:tcPr>
            <w:tcW w:w="359" w:type="dxa"/>
            <w:shd w:val="clear" w:color="auto" w:fill="F2F4F7"/>
          </w:tcPr>
          <w:p w14:paraId="20FD0FCE" w14:textId="77777777" w:rsidR="00AB4644" w:rsidRDefault="00A97438">
            <w:r>
              <w:rPr>
                <w:sz w:val="18"/>
              </w:rPr>
              <w:t>Apexium</w:t>
            </w:r>
          </w:p>
        </w:tc>
        <w:tc>
          <w:tcPr>
            <w:tcW w:w="1999" w:type="dxa"/>
            <w:shd w:val="clear" w:color="auto" w:fill="F2F4F7"/>
          </w:tcPr>
          <w:p w14:paraId="2754120D" w14:textId="77777777" w:rsidR="00AB4644" w:rsidRDefault="00A97438">
            <w:r>
              <w:rPr>
                <w:sz w:val="18"/>
              </w:rPr>
              <w:t>To do</w:t>
            </w:r>
          </w:p>
        </w:tc>
      </w:tr>
      <w:tr w:rsidR="00AB4644" w14:paraId="07D7568A" w14:textId="77777777">
        <w:tc>
          <w:tcPr>
            <w:tcW w:w="879" w:type="dxa"/>
          </w:tcPr>
          <w:p w14:paraId="002B1A1A" w14:textId="77777777" w:rsidR="00AB4644" w:rsidRDefault="00A97438">
            <w:r>
              <w:rPr>
                <w:sz w:val="18"/>
              </w:rPr>
              <w:t>Live transcription</w:t>
            </w:r>
          </w:p>
        </w:tc>
        <w:tc>
          <w:tcPr>
            <w:tcW w:w="6398" w:type="dxa"/>
          </w:tcPr>
          <w:p w14:paraId="109518A3" w14:textId="77777777" w:rsidR="00AB4644" w:rsidRDefault="00A97438">
            <w:r>
              <w:rPr>
                <w:sz w:val="18"/>
              </w:rPr>
              <w:t>Decide who supplies the written record of each session and by when, because the automatic import goes with the video service.</w:t>
            </w:r>
          </w:p>
        </w:tc>
        <w:tc>
          <w:tcPr>
            <w:tcW w:w="359" w:type="dxa"/>
          </w:tcPr>
          <w:p w14:paraId="42DED9BE" w14:textId="77777777" w:rsidR="00AB4644" w:rsidRDefault="00A97438">
            <w:r>
              <w:rPr>
                <w:sz w:val="18"/>
              </w:rPr>
              <w:t>The owner</w:t>
            </w:r>
          </w:p>
        </w:tc>
        <w:tc>
          <w:tcPr>
            <w:tcW w:w="1999" w:type="dxa"/>
          </w:tcPr>
          <w:p w14:paraId="7A541C87" w14:textId="77777777" w:rsidR="00AB4644" w:rsidRDefault="00A97438">
            <w:r>
              <w:rPr>
                <w:sz w:val="18"/>
              </w:rPr>
              <w:t>To do, and it is operational rather than technical</w:t>
            </w:r>
          </w:p>
        </w:tc>
      </w:tr>
      <w:tr w:rsidR="00AB4644" w14:paraId="46E35A20" w14:textId="77777777">
        <w:tc>
          <w:tcPr>
            <w:tcW w:w="879" w:type="dxa"/>
            <w:shd w:val="clear" w:color="auto" w:fill="F2F4F7"/>
          </w:tcPr>
          <w:p w14:paraId="6B1FAA65" w14:textId="77777777" w:rsidR="00AB4644" w:rsidRDefault="00A97438">
            <w:r>
              <w:rPr>
                <w:sz w:val="18"/>
              </w:rPr>
              <w:t>Live video streaming</w:t>
            </w:r>
          </w:p>
        </w:tc>
        <w:tc>
          <w:tcPr>
            <w:tcW w:w="6398" w:type="dxa"/>
            <w:shd w:val="clear" w:color="auto" w:fill="F2F4F7"/>
          </w:tcPr>
          <w:p w14:paraId="38D8E2B9" w14:textId="77777777" w:rsidR="00AB4644" w:rsidRDefault="00A97438">
            <w:r>
              <w:rPr>
                <w:sz w:val="18"/>
              </w:rPr>
              <w:t>Publish each recording from the file store after the session, and retire the live path in the Control Panel.</w:t>
            </w:r>
          </w:p>
        </w:tc>
        <w:tc>
          <w:tcPr>
            <w:tcW w:w="359" w:type="dxa"/>
            <w:shd w:val="clear" w:color="auto" w:fill="F2F4F7"/>
          </w:tcPr>
          <w:p w14:paraId="737E9AC3" w14:textId="77777777" w:rsidR="00AB4644" w:rsidRDefault="00A97438">
            <w:r>
              <w:rPr>
                <w:sz w:val="18"/>
              </w:rPr>
              <w:t>Apexium</w:t>
            </w:r>
          </w:p>
        </w:tc>
        <w:tc>
          <w:tcPr>
            <w:tcW w:w="1999" w:type="dxa"/>
            <w:shd w:val="clear" w:color="auto" w:fill="F2F4F7"/>
          </w:tcPr>
          <w:p w14:paraId="5B041696" w14:textId="77777777" w:rsidR="00AB4644" w:rsidRDefault="00A97438">
            <w:r>
              <w:rPr>
                <w:sz w:val="18"/>
              </w:rPr>
              <w:t>To do</w:t>
            </w:r>
          </w:p>
        </w:tc>
      </w:tr>
      <w:tr w:rsidR="00AB4644" w14:paraId="6296C80A" w14:textId="77777777">
        <w:tc>
          <w:tcPr>
            <w:tcW w:w="879" w:type="dxa"/>
          </w:tcPr>
          <w:p w14:paraId="1B054B1A" w14:textId="77777777" w:rsidR="00AB4644" w:rsidRDefault="00A97438">
            <w:r>
              <w:rPr>
                <w:sz w:val="18"/>
              </w:rPr>
              <w:t>The Google service</w:t>
            </w:r>
          </w:p>
        </w:tc>
        <w:tc>
          <w:tcPr>
            <w:tcW w:w="6398" w:type="dxa"/>
          </w:tcPr>
          <w:p w14:paraId="351EF73E" w14:textId="77777777" w:rsidR="00AB4644" w:rsidRDefault="00A97438">
            <w:r>
              <w:rPr>
                <w:sz w:val="18"/>
              </w:rPr>
              <w:t>No change. The on-site model already carries all three capabilities. SITE must be told the item is corrected, because its checklist still records it as rejected.</w:t>
            </w:r>
          </w:p>
        </w:tc>
        <w:tc>
          <w:tcPr>
            <w:tcW w:w="359" w:type="dxa"/>
          </w:tcPr>
          <w:p w14:paraId="7FFFD458" w14:textId="77777777" w:rsidR="00AB4644" w:rsidRDefault="00A97438">
            <w:r>
              <w:rPr>
                <w:sz w:val="18"/>
              </w:rPr>
              <w:t>Apexium</w:t>
            </w:r>
          </w:p>
        </w:tc>
        <w:tc>
          <w:tcPr>
            <w:tcW w:w="1999" w:type="dxa"/>
          </w:tcPr>
          <w:p w14:paraId="14823779" w14:textId="77777777" w:rsidR="00AB4644" w:rsidRDefault="00A97438">
            <w:r>
              <w:rPr>
                <w:sz w:val="18"/>
              </w:rPr>
              <w:t>To do</w:t>
            </w:r>
          </w:p>
        </w:tc>
      </w:tr>
      <w:tr w:rsidR="00AB4644" w14:paraId="11C12A40" w14:textId="77777777">
        <w:tc>
          <w:tcPr>
            <w:tcW w:w="879" w:type="dxa"/>
            <w:shd w:val="clear" w:color="auto" w:fill="F2F4F7"/>
          </w:tcPr>
          <w:p w14:paraId="4D85127B" w14:textId="77777777" w:rsidR="00AB4644" w:rsidRDefault="00A97438">
            <w:r>
              <w:rPr>
                <w:sz w:val="18"/>
              </w:rPr>
              <w:t>WhatsApp notifications</w:t>
            </w:r>
          </w:p>
        </w:tc>
        <w:tc>
          <w:tcPr>
            <w:tcW w:w="6398" w:type="dxa"/>
            <w:shd w:val="clear" w:color="auto" w:fill="F2F4F7"/>
          </w:tcPr>
          <w:p w14:paraId="0522D347" w14:textId="77777777" w:rsidR="00AB4644" w:rsidRDefault="00A97438">
            <w:r>
              <w:rPr>
                <w:sz w:val="18"/>
              </w:rPr>
              <w:t>Remove the channel from the notification layer and from the delivered documents. It is one of four channels and the others are unaffected.</w:t>
            </w:r>
          </w:p>
        </w:tc>
        <w:tc>
          <w:tcPr>
            <w:tcW w:w="359" w:type="dxa"/>
            <w:shd w:val="clear" w:color="auto" w:fill="F2F4F7"/>
          </w:tcPr>
          <w:p w14:paraId="240FEF0F" w14:textId="77777777" w:rsidR="00AB4644" w:rsidRDefault="00A97438">
            <w:r>
              <w:rPr>
                <w:sz w:val="18"/>
              </w:rPr>
              <w:t>Apexium</w:t>
            </w:r>
          </w:p>
        </w:tc>
        <w:tc>
          <w:tcPr>
            <w:tcW w:w="1999" w:type="dxa"/>
            <w:shd w:val="clear" w:color="auto" w:fill="F2F4F7"/>
          </w:tcPr>
          <w:p w14:paraId="1252E8FF" w14:textId="77777777" w:rsidR="00AB4644" w:rsidRDefault="00A97438">
            <w:r>
              <w:rPr>
                <w:sz w:val="18"/>
              </w:rPr>
              <w:t>To do</w:t>
            </w:r>
          </w:p>
        </w:tc>
      </w:tr>
      <w:tr w:rsidR="00AB4644" w14:paraId="68C934D3" w14:textId="77777777">
        <w:tc>
          <w:tcPr>
            <w:tcW w:w="879" w:type="dxa"/>
          </w:tcPr>
          <w:p w14:paraId="3A7E81C9" w14:textId="77777777" w:rsidR="00AB4644" w:rsidRDefault="00A97438">
            <w:r>
              <w:rPr>
                <w:sz w:val="18"/>
              </w:rPr>
              <w:t>Three-dimensional map</w:t>
            </w:r>
          </w:p>
        </w:tc>
        <w:tc>
          <w:tcPr>
            <w:tcW w:w="6398" w:type="dxa"/>
          </w:tcPr>
          <w:p w14:paraId="2245E020" w14:textId="77777777" w:rsidR="00AB4644" w:rsidRDefault="00A97438">
            <w:r>
              <w:rPr>
                <w:sz w:val="18"/>
              </w:rPr>
              <w:t>No change. The two-dimensional map is already delivered.</w:t>
            </w:r>
          </w:p>
        </w:tc>
        <w:tc>
          <w:tcPr>
            <w:tcW w:w="359" w:type="dxa"/>
          </w:tcPr>
          <w:p w14:paraId="6DB3F8E0" w14:textId="77777777" w:rsidR="00AB4644" w:rsidRDefault="00AB4644"/>
        </w:tc>
        <w:tc>
          <w:tcPr>
            <w:tcW w:w="1999" w:type="dxa"/>
          </w:tcPr>
          <w:p w14:paraId="2C5F8DA1" w14:textId="77777777" w:rsidR="00AB4644" w:rsidRDefault="00A97438">
            <w:r>
              <w:rPr>
                <w:sz w:val="18"/>
              </w:rPr>
              <w:t>Complete</w:t>
            </w:r>
          </w:p>
        </w:tc>
      </w:tr>
      <w:tr w:rsidR="00AB4644" w14:paraId="006763E7" w14:textId="77777777">
        <w:tc>
          <w:tcPr>
            <w:tcW w:w="879" w:type="dxa"/>
            <w:shd w:val="clear" w:color="auto" w:fill="F2F4F7"/>
          </w:tcPr>
          <w:p w14:paraId="09FC6C9B" w14:textId="77777777" w:rsidR="00AB4644" w:rsidRDefault="00A97438">
            <w:r>
              <w:rPr>
                <w:sz w:val="18"/>
              </w:rPr>
              <w:t>Predictive analytics</w:t>
            </w:r>
          </w:p>
        </w:tc>
        <w:tc>
          <w:tcPr>
            <w:tcW w:w="6398" w:type="dxa"/>
            <w:shd w:val="clear" w:color="auto" w:fill="F2F4F7"/>
          </w:tcPr>
          <w:p w14:paraId="33DF23A4" w14:textId="77777777" w:rsidR="00AB4644" w:rsidRDefault="00A97438">
            <w:r>
              <w:rPr>
                <w:sz w:val="18"/>
              </w:rPr>
              <w:t>No change. What remains open is the list of figures the dashboards show, which is an existing open item.</w:t>
            </w:r>
          </w:p>
        </w:tc>
        <w:tc>
          <w:tcPr>
            <w:tcW w:w="359" w:type="dxa"/>
            <w:shd w:val="clear" w:color="auto" w:fill="F2F4F7"/>
          </w:tcPr>
          <w:p w14:paraId="1267204D" w14:textId="77777777" w:rsidR="00AB4644" w:rsidRDefault="00A97438">
            <w:r>
              <w:rPr>
                <w:sz w:val="18"/>
              </w:rPr>
              <w:t>The owner</w:t>
            </w:r>
          </w:p>
        </w:tc>
        <w:tc>
          <w:tcPr>
            <w:tcW w:w="1999" w:type="dxa"/>
            <w:shd w:val="clear" w:color="auto" w:fill="F2F4F7"/>
          </w:tcPr>
          <w:p w14:paraId="194ED5A9" w14:textId="77777777" w:rsidR="00AB4644" w:rsidRDefault="00A97438">
            <w:r>
              <w:rPr>
                <w:sz w:val="18"/>
              </w:rPr>
              <w:t>Open item OI-03</w:t>
            </w:r>
          </w:p>
        </w:tc>
      </w:tr>
      <w:tr w:rsidR="00AB4644" w14:paraId="0202D8F4" w14:textId="77777777">
        <w:tc>
          <w:tcPr>
            <w:tcW w:w="879" w:type="dxa"/>
          </w:tcPr>
          <w:p w14:paraId="19704E8A" w14:textId="77777777" w:rsidR="00AB4644" w:rsidRDefault="00A97438">
            <w:r>
              <w:rPr>
                <w:sz w:val="18"/>
              </w:rPr>
              <w:t>The interface design</w:t>
            </w:r>
          </w:p>
        </w:tc>
        <w:tc>
          <w:tcPr>
            <w:tcW w:w="6398" w:type="dxa"/>
          </w:tcPr>
          <w:p w14:paraId="0481D1C4" w14:textId="77777777" w:rsidR="00AB4644" w:rsidRDefault="00A97438">
            <w:r>
              <w:rPr>
                <w:sz w:val="18"/>
              </w:rPr>
              <w:t>Rebuild the website, the Control Panel, the mobile application and the shared component library to the standard.</w:t>
            </w:r>
          </w:p>
        </w:tc>
        <w:tc>
          <w:tcPr>
            <w:tcW w:w="359" w:type="dxa"/>
          </w:tcPr>
          <w:p w14:paraId="0358EE95" w14:textId="77777777" w:rsidR="00AB4644" w:rsidRDefault="00A97438">
            <w:r>
              <w:rPr>
                <w:sz w:val="18"/>
              </w:rPr>
              <w:t>Apexium</w:t>
            </w:r>
          </w:p>
        </w:tc>
        <w:tc>
          <w:tcPr>
            <w:tcW w:w="1999" w:type="dxa"/>
          </w:tcPr>
          <w:p w14:paraId="05C56D68" w14:textId="77777777" w:rsidR="00AB4644" w:rsidRDefault="00A97438">
            <w:r>
              <w:rPr>
                <w:sz w:val="18"/>
              </w:rPr>
              <w:t>Blocked until the standard is obtained</w:t>
            </w:r>
          </w:p>
        </w:tc>
      </w:tr>
    </w:tbl>
    <w:p w14:paraId="4249A7B8" w14:textId="77777777" w:rsidR="00AB4644" w:rsidRDefault="00AB4644"/>
    <w:p w14:paraId="1EB407C9" w14:textId="77777777" w:rsidR="00AB4644" w:rsidRDefault="00A97438">
      <w:pPr>
        <w:pStyle w:val="Heading1"/>
      </w:pPr>
      <w:r>
        <w:t>3. Recommendations</w:t>
      </w:r>
    </w:p>
    <w:p w14:paraId="7B9B60B7" w14:textId="77777777" w:rsidR="00AB4644" w:rsidRDefault="00A97438">
      <w:r>
        <w:rPr>
          <w:sz w:val="21"/>
        </w:rPr>
        <w:t>Two of the nine are worth contesting, one must be sequenced correctly, and six should simply be accepted.</w:t>
      </w:r>
    </w:p>
    <w:tbl>
      <w:tblPr>
        <w:tblStyle w:val="TableGrid"/>
        <w:tblW w:w="9638" w:type="dxa"/>
        <w:tblLook w:val="04A0" w:firstRow="1" w:lastRow="0" w:firstColumn="1" w:lastColumn="0" w:noHBand="0" w:noVBand="1"/>
      </w:tblPr>
      <w:tblGrid>
        <w:gridCol w:w="1197"/>
        <w:gridCol w:w="2593"/>
        <w:gridCol w:w="5848"/>
      </w:tblGrid>
      <w:tr w:rsidR="00AB4644" w14:paraId="6F745323" w14:textId="77777777">
        <w:trPr>
          <w:tblHeader/>
        </w:trPr>
        <w:tc>
          <w:tcPr>
            <w:tcW w:w="844" w:type="dxa"/>
            <w:shd w:val="clear" w:color="auto" w:fill="1F3F5F"/>
          </w:tcPr>
          <w:p w14:paraId="12DA3D40" w14:textId="77777777" w:rsidR="00AB4644" w:rsidRDefault="00A97438">
            <w:r>
              <w:rPr>
                <w:b/>
                <w:color w:val="FFFFFF"/>
                <w:sz w:val="18"/>
              </w:rPr>
              <w:t>Feature</w:t>
            </w:r>
          </w:p>
        </w:tc>
        <w:tc>
          <w:tcPr>
            <w:tcW w:w="2649" w:type="dxa"/>
            <w:shd w:val="clear" w:color="auto" w:fill="1F3F5F"/>
          </w:tcPr>
          <w:p w14:paraId="596C81F6" w14:textId="77777777" w:rsidR="00AB4644" w:rsidRDefault="00A97438">
            <w:r>
              <w:rPr>
                <w:b/>
                <w:color w:val="FFFFFF"/>
                <w:sz w:val="18"/>
              </w:rPr>
              <w:t>Recommendation</w:t>
            </w:r>
          </w:p>
        </w:tc>
        <w:tc>
          <w:tcPr>
            <w:tcW w:w="6143" w:type="dxa"/>
            <w:shd w:val="clear" w:color="auto" w:fill="1F3F5F"/>
          </w:tcPr>
          <w:p w14:paraId="32C29FAC" w14:textId="77777777" w:rsidR="00AB4644" w:rsidRDefault="00A97438">
            <w:r>
              <w:rPr>
                <w:b/>
                <w:color w:val="FFFFFF"/>
                <w:sz w:val="18"/>
              </w:rPr>
              <w:t>Reason</w:t>
            </w:r>
          </w:p>
        </w:tc>
      </w:tr>
      <w:tr w:rsidR="00AB4644" w14:paraId="1306E6B1" w14:textId="77777777">
        <w:tc>
          <w:tcPr>
            <w:tcW w:w="844" w:type="dxa"/>
          </w:tcPr>
          <w:p w14:paraId="5CA654C2" w14:textId="77777777" w:rsidR="00AB4644" w:rsidRDefault="00A97438">
            <w:r>
              <w:rPr>
                <w:sz w:val="18"/>
              </w:rPr>
              <w:t>Sign language avatar</w:t>
            </w:r>
          </w:p>
        </w:tc>
        <w:tc>
          <w:tcPr>
            <w:tcW w:w="2649" w:type="dxa"/>
          </w:tcPr>
          <w:p w14:paraId="740E77CE" w14:textId="77777777" w:rsidR="00AB4644" w:rsidRDefault="00A97438">
            <w:r>
              <w:rPr>
                <w:sz w:val="18"/>
              </w:rPr>
              <w:t>Put it back to SITE as a request.</w:t>
            </w:r>
          </w:p>
        </w:tc>
        <w:tc>
          <w:tcPr>
            <w:tcW w:w="6143" w:type="dxa"/>
          </w:tcPr>
          <w:p w14:paraId="6A17182A" w14:textId="77777777" w:rsidR="00AB4644" w:rsidRDefault="00A97438">
            <w:r>
              <w:rPr>
                <w:sz w:val="18"/>
              </w:rPr>
              <w:t>It was removed by a requirement rather than by a technical impossibility, it was the forum's only accessibility commitment, and it is the one removal with no replacement at all. If SITE refuses, record the refusal so that the reduction in accessibility is a decision on file rather than an omission.</w:t>
            </w:r>
          </w:p>
        </w:tc>
      </w:tr>
      <w:tr w:rsidR="00AB4644" w14:paraId="43EF8E57" w14:textId="77777777">
        <w:tc>
          <w:tcPr>
            <w:tcW w:w="844" w:type="dxa"/>
            <w:shd w:val="clear" w:color="auto" w:fill="F2F4F7"/>
          </w:tcPr>
          <w:p w14:paraId="0ACCC934" w14:textId="77777777" w:rsidR="00AB4644" w:rsidRDefault="00A97438">
            <w:r>
              <w:rPr>
                <w:sz w:val="18"/>
              </w:rPr>
              <w:t>Live video streaming</w:t>
            </w:r>
          </w:p>
        </w:tc>
        <w:tc>
          <w:tcPr>
            <w:tcW w:w="2649" w:type="dxa"/>
            <w:shd w:val="clear" w:color="auto" w:fill="F2F4F7"/>
          </w:tcPr>
          <w:p w14:paraId="6D4F8C81" w14:textId="77777777" w:rsidR="00AB4644" w:rsidRDefault="00A97438">
            <w:r>
              <w:rPr>
                <w:sz w:val="18"/>
              </w:rPr>
              <w:t>Ask SITE whether it can provide streaming from inside its own estate.</w:t>
            </w:r>
          </w:p>
        </w:tc>
        <w:tc>
          <w:tcPr>
            <w:tcW w:w="6143" w:type="dxa"/>
            <w:shd w:val="clear" w:color="auto" w:fill="F2F4F7"/>
          </w:tcPr>
          <w:p w14:paraId="1FCE2F0B" w14:textId="77777777" w:rsidR="00AB4644" w:rsidRDefault="00A97438">
            <w:r>
              <w:rPr>
                <w:sz w:val="18"/>
              </w:rPr>
              <w:t>If it can, live sessions return with no outbound internet call at all, which is better than the position either side started from. If it cannot, accept publication after the session.</w:t>
            </w:r>
          </w:p>
        </w:tc>
      </w:tr>
      <w:tr w:rsidR="00AB4644" w14:paraId="430CCF45" w14:textId="77777777">
        <w:tc>
          <w:tcPr>
            <w:tcW w:w="844" w:type="dxa"/>
          </w:tcPr>
          <w:p w14:paraId="5834752C" w14:textId="77777777" w:rsidR="00AB4644" w:rsidRDefault="00A97438">
            <w:r>
              <w:rPr>
                <w:sz w:val="18"/>
              </w:rPr>
              <w:t>The interface design</w:t>
            </w:r>
          </w:p>
        </w:tc>
        <w:tc>
          <w:tcPr>
            <w:tcW w:w="2649" w:type="dxa"/>
          </w:tcPr>
          <w:p w14:paraId="6F800374" w14:textId="77777777" w:rsidR="00AB4644" w:rsidRDefault="00A97438">
            <w:r>
              <w:rPr>
                <w:sz w:val="18"/>
              </w:rPr>
              <w:t>Obtain the standard before committing to any date.</w:t>
            </w:r>
          </w:p>
        </w:tc>
        <w:tc>
          <w:tcPr>
            <w:tcW w:w="6143" w:type="dxa"/>
          </w:tcPr>
          <w:p w14:paraId="1D117D9E" w14:textId="77777777" w:rsidR="00AB4644" w:rsidRDefault="00A97438">
            <w:r>
              <w:rPr>
                <w:sz w:val="18"/>
              </w:rPr>
              <w:t>This is the only removal that moves the launch date, and the size of the rebuild cannot be estimated until the official distribution and the compliance route are known. A date agreed before that estimate is a guess.</w:t>
            </w:r>
          </w:p>
        </w:tc>
      </w:tr>
      <w:tr w:rsidR="00AB4644" w14:paraId="0C3AD125" w14:textId="77777777">
        <w:tc>
          <w:tcPr>
            <w:tcW w:w="844" w:type="dxa"/>
            <w:shd w:val="clear" w:color="auto" w:fill="F2F4F7"/>
          </w:tcPr>
          <w:p w14:paraId="5D785EBC" w14:textId="77777777" w:rsidR="00AB4644" w:rsidRDefault="00A97438">
            <w:r>
              <w:rPr>
                <w:sz w:val="18"/>
              </w:rPr>
              <w:t>Live translation</w:t>
            </w:r>
          </w:p>
        </w:tc>
        <w:tc>
          <w:tcPr>
            <w:tcW w:w="2649" w:type="dxa"/>
            <w:shd w:val="clear" w:color="auto" w:fill="F2F4F7"/>
          </w:tcPr>
          <w:p w14:paraId="6DD735E0" w14:textId="77777777" w:rsidR="00AB4644" w:rsidRDefault="00A97438">
            <w:r>
              <w:rPr>
                <w:sz w:val="18"/>
              </w:rPr>
              <w:t>Accept.</w:t>
            </w:r>
          </w:p>
        </w:tc>
        <w:tc>
          <w:tcPr>
            <w:tcW w:w="6143" w:type="dxa"/>
            <w:shd w:val="clear" w:color="auto" w:fill="F2F4F7"/>
          </w:tcPr>
          <w:p w14:paraId="743ABB92" w14:textId="77777777" w:rsidR="00AB4644" w:rsidRDefault="00A97438">
            <w:r>
              <w:rPr>
                <w:sz w:val="18"/>
              </w:rPr>
              <w:t>The delivered documents already state that the platform produces no live translation and claim none, so nothing promised is being withdrawn.</w:t>
            </w:r>
          </w:p>
        </w:tc>
      </w:tr>
      <w:tr w:rsidR="00AB4644" w14:paraId="0FB7ABF3" w14:textId="77777777">
        <w:tc>
          <w:tcPr>
            <w:tcW w:w="844" w:type="dxa"/>
          </w:tcPr>
          <w:p w14:paraId="47762AB8" w14:textId="77777777" w:rsidR="00AB4644" w:rsidRDefault="00A97438">
            <w:r>
              <w:rPr>
                <w:sz w:val="18"/>
              </w:rPr>
              <w:t>Live transcription</w:t>
            </w:r>
          </w:p>
        </w:tc>
        <w:tc>
          <w:tcPr>
            <w:tcW w:w="2649" w:type="dxa"/>
          </w:tcPr>
          <w:p w14:paraId="1B51AA1D" w14:textId="77777777" w:rsidR="00AB4644" w:rsidRDefault="00A97438">
            <w:r>
              <w:rPr>
                <w:sz w:val="18"/>
              </w:rPr>
              <w:t>Accept, and name the person responsible.</w:t>
            </w:r>
          </w:p>
        </w:tc>
        <w:tc>
          <w:tcPr>
            <w:tcW w:w="6143" w:type="dxa"/>
          </w:tcPr>
          <w:p w14:paraId="26F7E923" w14:textId="77777777" w:rsidR="00AB4644" w:rsidRDefault="00A97438">
            <w:r>
              <w:rPr>
                <w:sz w:val="18"/>
              </w:rPr>
              <w:t>The capability survives through the on-site model. What changes is that the text arrives by hand rather than automatically, which is a duty someone has to hold for every session.</w:t>
            </w:r>
          </w:p>
        </w:tc>
      </w:tr>
      <w:tr w:rsidR="00AB4644" w14:paraId="15B47DEB" w14:textId="77777777">
        <w:tc>
          <w:tcPr>
            <w:tcW w:w="844" w:type="dxa"/>
            <w:shd w:val="clear" w:color="auto" w:fill="F2F4F7"/>
          </w:tcPr>
          <w:p w14:paraId="144C40A7" w14:textId="77777777" w:rsidR="00AB4644" w:rsidRDefault="00A97438">
            <w:r>
              <w:rPr>
                <w:sz w:val="18"/>
              </w:rPr>
              <w:t>The Google service</w:t>
            </w:r>
          </w:p>
        </w:tc>
        <w:tc>
          <w:tcPr>
            <w:tcW w:w="2649" w:type="dxa"/>
            <w:shd w:val="clear" w:color="auto" w:fill="F2F4F7"/>
          </w:tcPr>
          <w:p w14:paraId="4C59030F" w14:textId="77777777" w:rsidR="00AB4644" w:rsidRDefault="00A97438">
            <w:r>
              <w:rPr>
                <w:sz w:val="18"/>
              </w:rPr>
              <w:t>Accept.</w:t>
            </w:r>
          </w:p>
        </w:tc>
        <w:tc>
          <w:tcPr>
            <w:tcW w:w="6143" w:type="dxa"/>
            <w:shd w:val="clear" w:color="auto" w:fill="F2F4F7"/>
          </w:tcPr>
          <w:p w14:paraId="0DD73FBA" w14:textId="77777777" w:rsidR="00AB4644" w:rsidRDefault="00A97438">
            <w:r>
              <w:rPr>
                <w:sz w:val="18"/>
              </w:rPr>
              <w:t>The on-site model carries the summary, the assistant and the filter. This is a replacement of equal capability, not a loss.</w:t>
            </w:r>
          </w:p>
        </w:tc>
      </w:tr>
      <w:tr w:rsidR="00AB4644" w14:paraId="139FD83E" w14:textId="77777777">
        <w:tc>
          <w:tcPr>
            <w:tcW w:w="844" w:type="dxa"/>
          </w:tcPr>
          <w:p w14:paraId="484F4E74" w14:textId="77777777" w:rsidR="00AB4644" w:rsidRDefault="00A97438">
            <w:r>
              <w:rPr>
                <w:sz w:val="18"/>
              </w:rPr>
              <w:t>WhatsApp notifications</w:t>
            </w:r>
          </w:p>
        </w:tc>
        <w:tc>
          <w:tcPr>
            <w:tcW w:w="2649" w:type="dxa"/>
          </w:tcPr>
          <w:p w14:paraId="258186D1" w14:textId="77777777" w:rsidR="00AB4644" w:rsidRDefault="00A97438">
            <w:r>
              <w:rPr>
                <w:sz w:val="18"/>
              </w:rPr>
              <w:t>Accept.</w:t>
            </w:r>
          </w:p>
        </w:tc>
        <w:tc>
          <w:tcPr>
            <w:tcW w:w="6143" w:type="dxa"/>
          </w:tcPr>
          <w:p w14:paraId="751DCF1F" w14:textId="77777777" w:rsidR="00AB4644" w:rsidRDefault="00A97438">
            <w:r>
              <w:rPr>
                <w:sz w:val="18"/>
              </w:rPr>
              <w:t>The application and e-mail channels reach the same attendees, and SMS remains available and approved.</w:t>
            </w:r>
          </w:p>
        </w:tc>
      </w:tr>
      <w:tr w:rsidR="00AB4644" w14:paraId="546F227C" w14:textId="77777777">
        <w:tc>
          <w:tcPr>
            <w:tcW w:w="844" w:type="dxa"/>
            <w:shd w:val="clear" w:color="auto" w:fill="F2F4F7"/>
          </w:tcPr>
          <w:p w14:paraId="76377F4A" w14:textId="77777777" w:rsidR="00AB4644" w:rsidRDefault="00A97438">
            <w:r>
              <w:rPr>
                <w:sz w:val="18"/>
              </w:rPr>
              <w:t>Three-dimensional map</w:t>
            </w:r>
          </w:p>
        </w:tc>
        <w:tc>
          <w:tcPr>
            <w:tcW w:w="2649" w:type="dxa"/>
            <w:shd w:val="clear" w:color="auto" w:fill="F2F4F7"/>
          </w:tcPr>
          <w:p w14:paraId="4A1B1FA3" w14:textId="77777777" w:rsidR="00AB4644" w:rsidRDefault="00A97438">
            <w:r>
              <w:rPr>
                <w:sz w:val="18"/>
              </w:rPr>
              <w:t>Accept.</w:t>
            </w:r>
          </w:p>
        </w:tc>
        <w:tc>
          <w:tcPr>
            <w:tcW w:w="6143" w:type="dxa"/>
            <w:shd w:val="clear" w:color="auto" w:fill="F2F4F7"/>
          </w:tcPr>
          <w:p w14:paraId="0D997D78" w14:textId="77777777" w:rsidR="00AB4644" w:rsidRDefault="00A97438">
            <w:r>
              <w:rPr>
                <w:sz w:val="18"/>
              </w:rPr>
              <w:t>A two-dimensional map with navigation meets the need to find a hall inside a venue.</w:t>
            </w:r>
          </w:p>
        </w:tc>
      </w:tr>
      <w:tr w:rsidR="00AB4644" w14:paraId="164B23B0" w14:textId="77777777">
        <w:tc>
          <w:tcPr>
            <w:tcW w:w="844" w:type="dxa"/>
          </w:tcPr>
          <w:p w14:paraId="468ACA3C" w14:textId="77777777" w:rsidR="00AB4644" w:rsidRDefault="00A97438">
            <w:r>
              <w:rPr>
                <w:sz w:val="18"/>
              </w:rPr>
              <w:t>Predictive analytics</w:t>
            </w:r>
          </w:p>
        </w:tc>
        <w:tc>
          <w:tcPr>
            <w:tcW w:w="2649" w:type="dxa"/>
          </w:tcPr>
          <w:p w14:paraId="557D3BCF" w14:textId="77777777" w:rsidR="00AB4644" w:rsidRDefault="00A97438">
            <w:r>
              <w:rPr>
                <w:sz w:val="18"/>
              </w:rPr>
              <w:t>Accept.</w:t>
            </w:r>
          </w:p>
        </w:tc>
        <w:tc>
          <w:tcPr>
            <w:tcW w:w="6143" w:type="dxa"/>
          </w:tcPr>
          <w:p w14:paraId="406C5023" w14:textId="77777777" w:rsidR="00AB4644" w:rsidRDefault="00A97438">
            <w:r>
              <w:rPr>
                <w:sz w:val="18"/>
              </w:rPr>
              <w:t>The actual figures are available on demand. Forecasting was a convenience for planning and nothing in the running of the forum depends on it.</w:t>
            </w:r>
          </w:p>
        </w:tc>
      </w:tr>
    </w:tbl>
    <w:p w14:paraId="5BA4C9AA" w14:textId="77777777" w:rsidR="00AB4644" w:rsidRDefault="00AB4644"/>
    <w:p w14:paraId="5BD95779" w14:textId="77777777" w:rsidR="00AB4644" w:rsidRDefault="00A97438">
      <w:pPr>
        <w:pStyle w:val="Heading1"/>
      </w:pPr>
      <w:r>
        <w:lastRenderedPageBreak/>
        <w:t>4. Not removed by SITE</w:t>
      </w:r>
    </w:p>
    <w:p w14:paraId="3BFD9932" w14:textId="77777777" w:rsidR="00AB4644" w:rsidRDefault="00A97438">
      <w:r>
        <w:rPr>
          <w:sz w:val="21"/>
        </w:rPr>
        <w:t>Two capabilities are commonly assumed to be casualties of these requirements and are not. SITE approved both on its checklist, so if either is missing from the delivered platform it is a decision of the project rather than a requirement of SITE, and it should not be presented to the Ministry as one.</w:t>
      </w:r>
    </w:p>
    <w:tbl>
      <w:tblPr>
        <w:tblStyle w:val="TableGrid"/>
        <w:tblW w:w="9638" w:type="dxa"/>
        <w:tblLook w:val="04A0" w:firstRow="1" w:lastRow="0" w:firstColumn="1" w:lastColumn="0" w:noHBand="0" w:noVBand="1"/>
      </w:tblPr>
      <w:tblGrid>
        <w:gridCol w:w="1867"/>
        <w:gridCol w:w="1037"/>
        <w:gridCol w:w="6734"/>
      </w:tblGrid>
      <w:tr w:rsidR="00AB4644" w14:paraId="55A36B0D" w14:textId="77777777">
        <w:trPr>
          <w:tblHeader/>
        </w:trPr>
        <w:tc>
          <w:tcPr>
            <w:tcW w:w="1896" w:type="dxa"/>
            <w:shd w:val="clear" w:color="auto" w:fill="1F3F5F"/>
          </w:tcPr>
          <w:p w14:paraId="0AEADDA5" w14:textId="77777777" w:rsidR="00AB4644" w:rsidRDefault="00A97438">
            <w:r>
              <w:rPr>
                <w:b/>
                <w:color w:val="FFFFFF"/>
                <w:sz w:val="18"/>
              </w:rPr>
              <w:t>Capability</w:t>
            </w:r>
          </w:p>
        </w:tc>
        <w:tc>
          <w:tcPr>
            <w:tcW w:w="768" w:type="dxa"/>
            <w:shd w:val="clear" w:color="auto" w:fill="1F3F5F"/>
          </w:tcPr>
          <w:p w14:paraId="6F45CB8B" w14:textId="77777777" w:rsidR="00AB4644" w:rsidRDefault="00A97438">
            <w:r>
              <w:rPr>
                <w:b/>
                <w:color w:val="FFFFFF"/>
                <w:sz w:val="18"/>
              </w:rPr>
              <w:t>SITE's position</w:t>
            </w:r>
          </w:p>
        </w:tc>
        <w:tc>
          <w:tcPr>
            <w:tcW w:w="6972" w:type="dxa"/>
            <w:shd w:val="clear" w:color="auto" w:fill="1F3F5F"/>
          </w:tcPr>
          <w:p w14:paraId="639E9412" w14:textId="77777777" w:rsidR="00AB4644" w:rsidRDefault="00A97438">
            <w:r>
              <w:rPr>
                <w:b/>
                <w:color w:val="FFFFFF"/>
                <w:sz w:val="18"/>
              </w:rPr>
              <w:t>Where it stands</w:t>
            </w:r>
          </w:p>
        </w:tc>
      </w:tr>
      <w:tr w:rsidR="00AB4644" w14:paraId="4C4E541F" w14:textId="77777777">
        <w:tc>
          <w:tcPr>
            <w:tcW w:w="1896" w:type="dxa"/>
          </w:tcPr>
          <w:p w14:paraId="794EBCDE" w14:textId="77777777" w:rsidR="00AB4644" w:rsidRDefault="00A97438">
            <w:r>
              <w:rPr>
                <w:sz w:val="18"/>
              </w:rPr>
              <w:t>SMS notifications</w:t>
            </w:r>
          </w:p>
        </w:tc>
        <w:tc>
          <w:tcPr>
            <w:tcW w:w="768" w:type="dxa"/>
          </w:tcPr>
          <w:p w14:paraId="5CB0871C" w14:textId="77777777" w:rsidR="00AB4644" w:rsidRDefault="00A97438">
            <w:r>
              <w:rPr>
                <w:sz w:val="18"/>
              </w:rPr>
              <w:t>Approved.</w:t>
            </w:r>
          </w:p>
        </w:tc>
        <w:tc>
          <w:tcPr>
            <w:tcW w:w="6972" w:type="dxa"/>
          </w:tcPr>
          <w:p w14:paraId="7B3C1DC0" w14:textId="77777777" w:rsidR="00AB4644" w:rsidRDefault="00A97438">
            <w:r>
              <w:rPr>
                <w:sz w:val="18"/>
              </w:rPr>
              <w:t>The channel exists in the design. Its adapter is not yet built, which is a project decision.</w:t>
            </w:r>
          </w:p>
        </w:tc>
      </w:tr>
      <w:tr w:rsidR="00AB4644" w14:paraId="6FE6BC2D" w14:textId="77777777">
        <w:tc>
          <w:tcPr>
            <w:tcW w:w="1896" w:type="dxa"/>
            <w:shd w:val="clear" w:color="auto" w:fill="F2F4F7"/>
          </w:tcPr>
          <w:p w14:paraId="73FE0F63" w14:textId="77777777" w:rsidR="00AB4644" w:rsidRDefault="00A97438">
            <w:r>
              <w:rPr>
                <w:sz w:val="18"/>
              </w:rPr>
              <w:t>Live push updates to the applications</w:t>
            </w:r>
          </w:p>
        </w:tc>
        <w:tc>
          <w:tcPr>
            <w:tcW w:w="768" w:type="dxa"/>
            <w:shd w:val="clear" w:color="auto" w:fill="F2F4F7"/>
          </w:tcPr>
          <w:p w14:paraId="74A138E8" w14:textId="77777777" w:rsidR="00AB4644" w:rsidRDefault="00A97438">
            <w:r>
              <w:rPr>
                <w:sz w:val="18"/>
              </w:rPr>
              <w:t>Approved.</w:t>
            </w:r>
          </w:p>
        </w:tc>
        <w:tc>
          <w:tcPr>
            <w:tcW w:w="6972" w:type="dxa"/>
            <w:shd w:val="clear" w:color="auto" w:fill="F2F4F7"/>
          </w:tcPr>
          <w:p w14:paraId="68110481" w14:textId="77777777" w:rsidR="00AB4644" w:rsidRDefault="00A97438">
            <w:r>
              <w:rPr>
                <w:sz w:val="18"/>
              </w:rPr>
              <w:t>The delivered build carries no live push transport. Screens refresh by asking the server on a timer instead. This is a project decision.</w:t>
            </w:r>
          </w:p>
        </w:tc>
      </w:tr>
    </w:tbl>
    <w:p w14:paraId="01CDF919" w14:textId="77777777" w:rsidR="00AB4644" w:rsidRDefault="00AB4644"/>
    <w:p w14:paraId="55D9D32D" w14:textId="77777777" w:rsidR="00AB4644" w:rsidRDefault="00A97438">
      <w:pPr>
        <w:pStyle w:val="Heading1"/>
      </w:pPr>
      <w:r>
        <w:t>5. What this means for the forum</w:t>
      </w:r>
    </w:p>
    <w:p w14:paraId="20874DCD" w14:textId="77777777" w:rsidR="00AB4644" w:rsidRDefault="00A97438">
      <w:r>
        <w:rPr>
          <w:sz w:val="21"/>
        </w:rPr>
        <w:t>Three of the nine removals are visible to every attendee: no signing avatar, no live subtitles, and no live video. Together they change what the forum offers its audience on the day, and the accessibility commitment is the one with no replacement at all. The other six are either replaced by something equivalent, as with the artificial intelligence service, or reduced rather than lost, as with the map and the analytics.</w:t>
      </w:r>
    </w:p>
    <w:p w14:paraId="01C083E6" w14:textId="77777777" w:rsidR="00AB4644" w:rsidRDefault="00A97438">
      <w:r>
        <w:rPr>
          <w:sz w:val="21"/>
        </w:rPr>
        <w:t>One point applies to the whole list. Three items that SITE recorded as rejected are already corrected in the design, being the Google service, the access token lifetime and the session lifetime. SITE has not been told. Its returned checklist still shows all three as failures, so on its own record the platform is further from compliance than it actually is. Re-presenting those three in writing costs nothing and removes three objections.</w:t>
      </w:r>
    </w:p>
    <w:sectPr w:rsidR="00AB4644"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AA5"/>
    <w:rsid w:val="00326F90"/>
    <w:rsid w:val="00363899"/>
    <w:rsid w:val="00547D47"/>
    <w:rsid w:val="005E3920"/>
    <w:rsid w:val="00675F6A"/>
    <w:rsid w:val="006D6C1D"/>
    <w:rsid w:val="007176DC"/>
    <w:rsid w:val="00784B09"/>
    <w:rsid w:val="009D30B0"/>
    <w:rsid w:val="009D5DCD"/>
    <w:rsid w:val="00A97438"/>
    <w:rsid w:val="00AA1D8D"/>
    <w:rsid w:val="00AB4644"/>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334008"/>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1304</Words>
  <Characters>6900</Characters>
  <Application>Microsoft Office Word</Application>
  <DocSecurity>0</DocSecurity>
  <Lines>266</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6</cp:revision>
  <dcterms:created xsi:type="dcterms:W3CDTF">2013-12-23T23:15:00Z</dcterms:created>
  <dcterms:modified xsi:type="dcterms:W3CDTF">2026-09-05T19:27:00Z</dcterms:modified>
  <cp:category/>
</cp:coreProperties>
</file>