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63B81AB9" w14:textId="77777777" w:rsidTr="00D0774B">
        <w:trPr>
          <w:trHeight w:val="533"/>
        </w:trPr>
        <w:tc>
          <w:tcPr>
            <w:tcW w:w="5000" w:type="pct"/>
            <w:gridSpan w:val="5"/>
            <w:shd w:val="clear" w:color="auto" w:fill="29504D"/>
            <w:vAlign w:val="center"/>
          </w:tcPr>
          <w:p w14:paraId="633E2FAE"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52C897BB" w14:textId="77777777" w:rsidTr="0038073F">
        <w:trPr>
          <w:trHeight w:val="275"/>
        </w:trPr>
        <w:tc>
          <w:tcPr>
            <w:tcW w:w="1232" w:type="pct"/>
            <w:shd w:val="clear" w:color="auto" w:fill="E7E6E6" w:themeFill="background2"/>
            <w:vAlign w:val="center"/>
          </w:tcPr>
          <w:p w14:paraId="28E6165B"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DF4712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45A5EC0A"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095D13AD" w14:textId="77777777" w:rsidR="00B23F52" w:rsidRDefault="00000000">
            <w:pPr>
              <w:bidi w:val="0"/>
              <w:jc w:val="left"/>
            </w:pPr>
            <w:r>
              <w:rPr>
                <w:i/>
                <w:color w:val="444444"/>
                <w:sz w:val="24"/>
              </w:rPr>
              <w:t>[To be completed by the MoD requester]</w:t>
            </w:r>
          </w:p>
        </w:tc>
      </w:tr>
      <w:tr w:rsidR="009E78F7" w:rsidRPr="0041599B" w14:paraId="41476D5B" w14:textId="77777777" w:rsidTr="0038073F">
        <w:trPr>
          <w:trHeight w:val="275"/>
        </w:trPr>
        <w:tc>
          <w:tcPr>
            <w:tcW w:w="1232" w:type="pct"/>
            <w:shd w:val="clear" w:color="auto" w:fill="E7E6E6" w:themeFill="background2"/>
            <w:vAlign w:val="center"/>
          </w:tcPr>
          <w:p w14:paraId="7471D080"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4D58AA1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D8254A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BF56C44" w14:textId="77777777" w:rsidR="00B23F52" w:rsidRDefault="00000000">
            <w:pPr>
              <w:bidi w:val="0"/>
              <w:jc w:val="left"/>
            </w:pPr>
            <w:r>
              <w:rPr>
                <w:i/>
                <w:color w:val="444444"/>
                <w:sz w:val="24"/>
              </w:rPr>
              <w:t>[To be completed by the MoD requester]</w:t>
            </w:r>
          </w:p>
        </w:tc>
      </w:tr>
      <w:tr w:rsidR="009E78F7" w:rsidRPr="0041599B" w14:paraId="672C9097" w14:textId="77777777" w:rsidTr="0038073F">
        <w:trPr>
          <w:trHeight w:val="275"/>
        </w:trPr>
        <w:tc>
          <w:tcPr>
            <w:tcW w:w="1232" w:type="pct"/>
            <w:shd w:val="clear" w:color="auto" w:fill="E7E6E6" w:themeFill="background2"/>
            <w:vAlign w:val="center"/>
          </w:tcPr>
          <w:p w14:paraId="6C3B1140"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3111B23F"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0EEFE73E"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2486EC86" w14:textId="77777777" w:rsidR="00B23F52" w:rsidRDefault="00000000">
            <w:pPr>
              <w:bidi w:val="0"/>
              <w:jc w:val="left"/>
            </w:pPr>
            <w:r>
              <w:rPr>
                <w:i/>
                <w:color w:val="444444"/>
                <w:sz w:val="24"/>
              </w:rPr>
              <w:t>[To be completed by the MoD requester]</w:t>
            </w:r>
          </w:p>
        </w:tc>
      </w:tr>
      <w:tr w:rsidR="007A37ED" w:rsidRPr="0041599B" w14:paraId="18DA8222" w14:textId="77777777" w:rsidTr="00D0774B">
        <w:trPr>
          <w:trHeight w:val="560"/>
        </w:trPr>
        <w:tc>
          <w:tcPr>
            <w:tcW w:w="5000" w:type="pct"/>
            <w:gridSpan w:val="5"/>
            <w:shd w:val="clear" w:color="auto" w:fill="29504D"/>
            <w:vAlign w:val="center"/>
          </w:tcPr>
          <w:p w14:paraId="33B3EEBC"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By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35897DED" w14:textId="77777777" w:rsidTr="0038073F">
        <w:trPr>
          <w:trHeight w:val="275"/>
        </w:trPr>
        <w:tc>
          <w:tcPr>
            <w:tcW w:w="1232" w:type="pct"/>
            <w:shd w:val="clear" w:color="auto" w:fill="F2F2F2" w:themeFill="background1" w:themeFillShade="F2"/>
            <w:vAlign w:val="center"/>
          </w:tcPr>
          <w:p w14:paraId="11BF120B"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6A23F29B"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001F1082"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42C909CB" w14:textId="77777777" w:rsidR="00B23F52" w:rsidRDefault="00000000">
            <w:pPr>
              <w:bidi w:val="0"/>
              <w:jc w:val="left"/>
            </w:pPr>
            <w:r>
              <w:rPr>
                <w:i/>
                <w:color w:val="444444"/>
                <w:sz w:val="24"/>
              </w:rPr>
              <w:t>[To be completed by the Project Owner]</w:t>
            </w:r>
          </w:p>
        </w:tc>
      </w:tr>
      <w:tr w:rsidR="0038073F" w:rsidRPr="0041599B" w14:paraId="1F329946" w14:textId="77777777" w:rsidTr="0038073F">
        <w:trPr>
          <w:trHeight w:val="275"/>
        </w:trPr>
        <w:tc>
          <w:tcPr>
            <w:tcW w:w="1232" w:type="pct"/>
            <w:tcBorders>
              <w:bottom w:val="single" w:sz="4" w:space="0" w:color="auto"/>
            </w:tcBorders>
            <w:shd w:val="clear" w:color="auto" w:fill="F2F2F2" w:themeFill="background1" w:themeFillShade="F2"/>
          </w:tcPr>
          <w:p w14:paraId="76B0B267"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73B91A4B" w14:textId="3612B041" w:rsidR="00B23F52" w:rsidRDefault="00DF6E22">
            <w:pPr>
              <w:bidi w:val="0"/>
              <w:jc w:val="left"/>
            </w:pPr>
            <w:r>
              <w:rPr>
                <w:i/>
                <w:color w:val="444444"/>
                <w:sz w:val="24"/>
              </w:rPr>
              <w:t>SIMF 4th Edition 2026</w:t>
            </w:r>
          </w:p>
        </w:tc>
      </w:tr>
      <w:tr w:rsidR="0038073F" w:rsidRPr="0041599B" w14:paraId="290F2EDF" w14:textId="77777777" w:rsidTr="0038073F">
        <w:trPr>
          <w:trHeight w:val="275"/>
        </w:trPr>
        <w:tc>
          <w:tcPr>
            <w:tcW w:w="1232" w:type="pct"/>
            <w:tcBorders>
              <w:bottom w:val="single" w:sz="4" w:space="0" w:color="auto"/>
            </w:tcBorders>
            <w:shd w:val="clear" w:color="auto" w:fill="F2F2F2" w:themeFill="background1" w:themeFillShade="F2"/>
          </w:tcPr>
          <w:p w14:paraId="732EC6CD"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648DA566" w14:textId="77777777" w:rsidR="00B23F52" w:rsidRDefault="00000000">
            <w:pPr>
              <w:bidi w:val="0"/>
              <w:jc w:val="left"/>
            </w:pPr>
            <w:r>
              <w:rPr>
                <w:i/>
                <w:color w:val="444444"/>
                <w:sz w:val="24"/>
              </w:rPr>
              <w:t>[To be completed by the Project Owner]</w:t>
            </w:r>
          </w:p>
        </w:tc>
      </w:tr>
      <w:tr w:rsidR="00BE3A54" w:rsidRPr="0041599B" w14:paraId="183B2551" w14:textId="77777777" w:rsidTr="00D0774B">
        <w:trPr>
          <w:trHeight w:val="488"/>
        </w:trPr>
        <w:tc>
          <w:tcPr>
            <w:tcW w:w="5000" w:type="pct"/>
            <w:gridSpan w:val="5"/>
            <w:tcBorders>
              <w:bottom w:val="single" w:sz="4" w:space="0" w:color="auto"/>
            </w:tcBorders>
            <w:shd w:val="clear" w:color="auto" w:fill="29504D"/>
            <w:vAlign w:val="center"/>
          </w:tcPr>
          <w:p w14:paraId="4685DB4E" w14:textId="5D0302B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r w:rsidR="00DF6E22">
              <w:rPr>
                <w:rFonts w:asciiTheme="minorHAnsi" w:hAnsiTheme="minorHAnsi" w:cstheme="minorHAnsi"/>
                <w:b/>
                <w:color w:val="FFFFFF" w:themeColor="background1"/>
                <w:sz w:val="24"/>
                <w:szCs w:val="24"/>
              </w:rPr>
              <w:t>by</w:t>
            </w:r>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6D61A253" w14:textId="77777777" w:rsidTr="0038073F">
        <w:trPr>
          <w:trHeight w:val="336"/>
        </w:trPr>
        <w:tc>
          <w:tcPr>
            <w:tcW w:w="3464" w:type="pct"/>
            <w:gridSpan w:val="3"/>
            <w:shd w:val="clear" w:color="auto" w:fill="E7E6E6" w:themeFill="background2"/>
            <w:vAlign w:val="center"/>
          </w:tcPr>
          <w:p w14:paraId="30135012"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6FF38C7E"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3E1F5A51" w14:textId="77777777" w:rsidTr="005F52DC">
        <w:trPr>
          <w:trHeight w:val="275"/>
        </w:trPr>
        <w:tc>
          <w:tcPr>
            <w:tcW w:w="3464" w:type="pct"/>
            <w:gridSpan w:val="3"/>
            <w:shd w:val="clear" w:color="auto" w:fill="E7E6E6" w:themeFill="background2"/>
          </w:tcPr>
          <w:p w14:paraId="559D415D"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0CE16654"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5E2019D8" w14:textId="77777777" w:rsidTr="005F52DC">
        <w:tc>
          <w:tcPr>
            <w:tcW w:w="3464" w:type="pct"/>
            <w:gridSpan w:val="3"/>
            <w:shd w:val="clear" w:color="auto" w:fill="E7E6E6" w:themeFill="background2"/>
            <w:vAlign w:val="center"/>
          </w:tcPr>
          <w:p w14:paraId="53D898E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376FFBEA"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ADA44D7" w14:textId="77777777" w:rsidTr="005F52DC">
        <w:tc>
          <w:tcPr>
            <w:tcW w:w="3464" w:type="pct"/>
            <w:gridSpan w:val="3"/>
            <w:shd w:val="clear" w:color="auto" w:fill="E7E6E6" w:themeFill="background2"/>
            <w:vAlign w:val="center"/>
          </w:tcPr>
          <w:p w14:paraId="108C6B8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76050D40"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BB2DE70" w14:textId="77777777" w:rsidTr="005F52DC">
        <w:tc>
          <w:tcPr>
            <w:tcW w:w="3464" w:type="pct"/>
            <w:gridSpan w:val="3"/>
            <w:shd w:val="clear" w:color="auto" w:fill="E7E6E6" w:themeFill="background2"/>
            <w:vAlign w:val="center"/>
          </w:tcPr>
          <w:p w14:paraId="628FB7D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E8D3E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336CBA3" w14:textId="77777777" w:rsidTr="005F52DC">
        <w:tc>
          <w:tcPr>
            <w:tcW w:w="3464" w:type="pct"/>
            <w:gridSpan w:val="3"/>
            <w:shd w:val="clear" w:color="auto" w:fill="E7E6E6" w:themeFill="background2"/>
            <w:vAlign w:val="center"/>
          </w:tcPr>
          <w:p w14:paraId="280C4335"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97B1DE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0F09A69" w14:textId="77777777" w:rsidTr="005F52DC">
        <w:tc>
          <w:tcPr>
            <w:tcW w:w="3464" w:type="pct"/>
            <w:gridSpan w:val="3"/>
            <w:shd w:val="clear" w:color="auto" w:fill="E7E6E6" w:themeFill="background2"/>
            <w:vAlign w:val="center"/>
          </w:tcPr>
          <w:p w14:paraId="682EDFFD"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6953DA7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7241BE" w14:textId="77777777" w:rsidTr="005F52DC">
        <w:tc>
          <w:tcPr>
            <w:tcW w:w="3464" w:type="pct"/>
            <w:gridSpan w:val="3"/>
            <w:shd w:val="clear" w:color="auto" w:fill="E7E6E6" w:themeFill="background2"/>
            <w:vAlign w:val="center"/>
          </w:tcPr>
          <w:p w14:paraId="39609B2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4A2D7F1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F21D15A" w14:textId="77777777" w:rsidTr="005F52DC">
        <w:tc>
          <w:tcPr>
            <w:tcW w:w="3464" w:type="pct"/>
            <w:gridSpan w:val="3"/>
            <w:shd w:val="clear" w:color="auto" w:fill="E7E6E6" w:themeFill="background2"/>
            <w:vAlign w:val="center"/>
          </w:tcPr>
          <w:p w14:paraId="1050F76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D3115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1DFEB628" w14:textId="77777777" w:rsidTr="005F52DC">
        <w:tc>
          <w:tcPr>
            <w:tcW w:w="3464" w:type="pct"/>
            <w:gridSpan w:val="3"/>
            <w:shd w:val="clear" w:color="auto" w:fill="E7E6E6" w:themeFill="background2"/>
            <w:vAlign w:val="center"/>
          </w:tcPr>
          <w:p w14:paraId="3F693765"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427F0564"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4F9ED46D" w14:textId="77777777" w:rsidR="00F03FED" w:rsidRPr="004F0070" w:rsidRDefault="00F03FED" w:rsidP="009112B7">
      <w:pPr>
        <w:tabs>
          <w:tab w:val="left" w:pos="2170"/>
          <w:tab w:val="right" w:pos="9360"/>
        </w:tabs>
        <w:spacing w:after="20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3ECFBFFE" w14:textId="77777777" w:rsidTr="002323AE">
        <w:trPr>
          <w:trHeight w:val="488"/>
        </w:trPr>
        <w:tc>
          <w:tcPr>
            <w:tcW w:w="5000" w:type="pct"/>
            <w:gridSpan w:val="2"/>
            <w:tcBorders>
              <w:bottom w:val="single" w:sz="4" w:space="0" w:color="auto"/>
            </w:tcBorders>
            <w:shd w:val="clear" w:color="auto" w:fill="00A05A"/>
            <w:vAlign w:val="center"/>
          </w:tcPr>
          <w:p w14:paraId="1B4846C5"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3EFE911A" w14:textId="77777777" w:rsidTr="00D12CD4">
        <w:trPr>
          <w:trHeight w:val="488"/>
        </w:trPr>
        <w:tc>
          <w:tcPr>
            <w:tcW w:w="5000" w:type="pct"/>
            <w:gridSpan w:val="2"/>
            <w:tcBorders>
              <w:bottom w:val="single" w:sz="4" w:space="0" w:color="auto"/>
            </w:tcBorders>
            <w:shd w:val="clear" w:color="auto" w:fill="29504D"/>
            <w:vAlign w:val="center"/>
          </w:tcPr>
          <w:p w14:paraId="4305579A"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03C4B609" w14:textId="77777777" w:rsidTr="002323AE">
        <w:trPr>
          <w:trHeight w:val="336"/>
        </w:trPr>
        <w:tc>
          <w:tcPr>
            <w:tcW w:w="1318" w:type="pct"/>
            <w:shd w:val="clear" w:color="auto" w:fill="E7E6E6" w:themeFill="background2"/>
            <w:vAlign w:val="center"/>
          </w:tcPr>
          <w:p w14:paraId="47116A56"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0229418F" w14:textId="1B6219F6" w:rsidR="00B23F52" w:rsidRDefault="00000000">
            <w:pPr>
              <w:bidi w:val="0"/>
              <w:spacing w:after="80"/>
              <w:jc w:val="left"/>
            </w:pPr>
            <w:r>
              <w:rPr>
                <w:sz w:val="24"/>
              </w:rPr>
              <w:t>The Business Requirements Document is delivered as a separate controlled document, capturing the business objectives, scope, stakeholders and business requirements. It is complemented by the functional design specifications, one per module.</w:t>
            </w:r>
          </w:p>
        </w:tc>
      </w:tr>
      <w:tr w:rsidR="00754B54" w:rsidRPr="0041599B" w14:paraId="62FBF28A" w14:textId="77777777" w:rsidTr="002323AE">
        <w:trPr>
          <w:trHeight w:val="275"/>
        </w:trPr>
        <w:tc>
          <w:tcPr>
            <w:tcW w:w="1318" w:type="pct"/>
            <w:shd w:val="clear" w:color="auto" w:fill="E7E6E6" w:themeFill="background2"/>
          </w:tcPr>
          <w:p w14:paraId="2C883BC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01694CB3" w14:textId="77777777" w:rsidR="00B23F52" w:rsidRDefault="00000000">
            <w:pPr>
              <w:bidi w:val="0"/>
              <w:spacing w:after="80"/>
              <w:jc w:val="left"/>
            </w:pPr>
            <w:r>
              <w:rPr>
                <w:sz w:val="24"/>
              </w:rPr>
              <w:t>The functional design specifications, one per module, and the product backlog. A per-page end-to-end test-case catalogue (Gherkin, one authored file per page) provides the executable acceptance criteria.</w:t>
            </w:r>
          </w:p>
          <w:p w14:paraId="3FB02158" w14:textId="77777777" w:rsidR="00B23F52" w:rsidRDefault="00000000">
            <w:pPr>
              <w:bidi w:val="0"/>
              <w:spacing w:after="80"/>
              <w:jc w:val="left"/>
            </w:pPr>
            <w:r>
              <w:rPr>
                <w:sz w:val="24"/>
              </w:rPr>
              <w:t>The requirements are defined and approved. Four open items remain against named requirements and are listed in the Business Requirements Document, section 5.7.</w:t>
            </w:r>
          </w:p>
        </w:tc>
      </w:tr>
      <w:tr w:rsidR="00754B54" w:rsidRPr="0041599B" w14:paraId="5E1DD529" w14:textId="77777777" w:rsidTr="002323AE">
        <w:tc>
          <w:tcPr>
            <w:tcW w:w="1318" w:type="pct"/>
            <w:shd w:val="clear" w:color="auto" w:fill="E7E6E6" w:themeFill="background2"/>
            <w:vAlign w:val="center"/>
          </w:tcPr>
          <w:p w14:paraId="7694835A"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3A801120"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127E2B4D" w14:textId="77777777" w:rsidTr="002323AE">
        <w:tc>
          <w:tcPr>
            <w:tcW w:w="1318" w:type="pct"/>
            <w:shd w:val="clear" w:color="auto" w:fill="E7E6E6" w:themeFill="background2"/>
            <w:vAlign w:val="center"/>
          </w:tcPr>
          <w:p w14:paraId="39876C3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1B508B60"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7BFF9738"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17594C23"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57CA99E1" w14:textId="77777777" w:rsidR="00B23F52" w:rsidRDefault="00000000">
            <w:pPr>
              <w:bidi w:val="0"/>
              <w:spacing w:after="80"/>
              <w:jc w:val="left"/>
            </w:pPr>
            <w:r>
              <w:rPr>
                <w:b/>
                <w:sz w:val="24"/>
              </w:rPr>
              <w:lastRenderedPageBreak/>
              <w:t>SIMF operates its own ASP.NET Core Identity store.</w:t>
            </w:r>
          </w:p>
        </w:tc>
      </w:tr>
      <w:tr w:rsidR="00754B54" w:rsidRPr="0041599B" w14:paraId="7B125CE4" w14:textId="77777777" w:rsidTr="002323AE">
        <w:tc>
          <w:tcPr>
            <w:tcW w:w="1318" w:type="pct"/>
            <w:shd w:val="clear" w:color="auto" w:fill="E7E6E6" w:themeFill="background2"/>
            <w:vAlign w:val="center"/>
          </w:tcPr>
          <w:p w14:paraId="0D4FE54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Security Requirements </w:t>
            </w:r>
          </w:p>
        </w:tc>
        <w:tc>
          <w:tcPr>
            <w:tcW w:w="3682" w:type="pct"/>
          </w:tcPr>
          <w:p w14:paraId="4D1C2A30"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4C8B5944" w14:textId="77777777" w:rsidR="00B23F52" w:rsidRDefault="00000000">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14:paraId="18EC59C6"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operator-supplied key, Storage:UserIdDocumentEncryptionKey. Identity-document images and the other confidential stored files are encrypted at rest with AES-GCM envelope encryption under a second operator-supplied key, FileStorage:EncryptionKey, carrying a key version for rotation. There is no dependency on database-native TDE.</w:t>
            </w:r>
          </w:p>
          <w:p w14:paraId="3E3CD320"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3E7C566E"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430C91B4"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p>
          <w:p w14:paraId="543E74C4"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p>
        </w:tc>
      </w:tr>
      <w:tr w:rsidR="00754B54" w:rsidRPr="0041599B" w14:paraId="43B20469" w14:textId="77777777" w:rsidTr="002323AE">
        <w:tc>
          <w:tcPr>
            <w:tcW w:w="1318" w:type="pct"/>
            <w:shd w:val="clear" w:color="auto" w:fill="E7E6E6" w:themeFill="background2"/>
            <w:vAlign w:val="center"/>
          </w:tcPr>
          <w:p w14:paraId="0A8280EE"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14:paraId="4B98E5BB" w14:textId="77777777" w:rsidR="00B23F52" w:rsidRDefault="00000000">
            <w:pPr>
              <w:bidi w:val="0"/>
              <w:spacing w:after="80"/>
              <w:jc w:val="left"/>
            </w:pPr>
            <w:r>
              <w:rPr>
                <w:sz w:val="24"/>
              </w:rPr>
              <w:t>On premises on Windows Server 2022, on the SITE Private Cloud, over SQL Server 2022. Two security areas, SSA and HSA, hold four network zones. The layout is in section 2.1.</w:t>
            </w:r>
          </w:p>
        </w:tc>
      </w:tr>
      <w:tr w:rsidR="00754B54" w:rsidRPr="0041599B" w14:paraId="40C48E03" w14:textId="77777777" w:rsidTr="002323AE">
        <w:tc>
          <w:tcPr>
            <w:tcW w:w="1318" w:type="pct"/>
            <w:shd w:val="clear" w:color="auto" w:fill="E7E6E6" w:themeFill="background2"/>
            <w:vAlign w:val="center"/>
          </w:tcPr>
          <w:p w14:paraId="1F6002F1"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15DA660"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four zones with two firewalls at the zone boundaries, a stateless application tier and a high-availability database.</w:t>
            </w:r>
          </w:p>
        </w:tc>
      </w:tr>
      <w:tr w:rsidR="00754B54" w:rsidRPr="0041599B" w14:paraId="6856DCF2" w14:textId="77777777" w:rsidTr="002323AE">
        <w:tc>
          <w:tcPr>
            <w:tcW w:w="1318" w:type="pct"/>
            <w:shd w:val="clear" w:color="auto" w:fill="E7E6E6" w:themeFill="background2"/>
            <w:vAlign w:val="center"/>
          </w:tcPr>
          <w:p w14:paraId="4F88DA7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Architecture Constraints</w:t>
            </w:r>
          </w:p>
        </w:tc>
        <w:tc>
          <w:tcPr>
            <w:tcW w:w="3682" w:type="pct"/>
          </w:tcPr>
          <w:p w14:paraId="5031C4BF"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2055B219" w14:textId="77777777" w:rsidR="00B23F52" w:rsidRDefault="00000000">
            <w:pPr>
              <w:bidi w:val="0"/>
              <w:spacing w:after="80"/>
              <w:ind w:left="360"/>
              <w:jc w:val="left"/>
            </w:pPr>
            <w:r>
              <w:rPr>
                <w:sz w:val="24"/>
              </w:rPr>
              <w:t>•  Hard event deadline with a post-publish change freeze.</w:t>
            </w:r>
          </w:p>
          <w:p w14:paraId="129E3357" w14:textId="77777777" w:rsidR="00B23F52" w:rsidRDefault="00000000">
            <w:pPr>
              <w:bidi w:val="0"/>
              <w:spacing w:after="80"/>
              <w:ind w:left="360"/>
              <w:jc w:val="left"/>
            </w:pPr>
            <w:r>
              <w:rPr>
                <w:sz w:val="24"/>
              </w:rPr>
              <w:t>•  Mandatory NCA security compliance and source-code handover.</w:t>
            </w:r>
          </w:p>
          <w:p w14:paraId="5A24444E"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3C5D4AEA" w14:textId="77777777" w:rsidR="00B23F52" w:rsidRDefault="00000000">
            <w:pPr>
              <w:bidi w:val="0"/>
              <w:spacing w:after="80"/>
              <w:ind w:left="360"/>
              <w:jc w:val="left"/>
            </w:pPr>
            <w:r>
              <w:rPr>
                <w:sz w:val="24"/>
              </w:rPr>
              <w:t>•  Two physically separate databases with no cross-database foreign keys, transactions or duplicated live data.</w:t>
            </w:r>
          </w:p>
          <w:p w14:paraId="620FC008" w14:textId="77777777" w:rsidR="00B23F52" w:rsidRDefault="00000000">
            <w:pPr>
              <w:bidi w:val="0"/>
              <w:spacing w:after="80"/>
              <w:ind w:left="360"/>
              <w:jc w:val="left"/>
            </w:pPr>
            <w:r>
              <w:rPr>
                <w:sz w:val="24"/>
              </w:rPr>
              <w:t>•  Arabic primary (RTL) and English secondary throughout.</w:t>
            </w:r>
          </w:p>
          <w:p w14:paraId="1146E89F"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389B44E6" w14:textId="77777777" w:rsidTr="002323AE">
        <w:tc>
          <w:tcPr>
            <w:tcW w:w="1318" w:type="pct"/>
            <w:shd w:val="clear" w:color="auto" w:fill="E7E6E6" w:themeFill="background2"/>
            <w:vAlign w:val="center"/>
          </w:tcPr>
          <w:p w14:paraId="6767312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7CD5FEC2"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157B9B5D" w14:textId="77777777" w:rsidTr="002323AE">
        <w:tc>
          <w:tcPr>
            <w:tcW w:w="1318" w:type="pct"/>
            <w:shd w:val="clear" w:color="auto" w:fill="E7E6E6" w:themeFill="background2"/>
            <w:vAlign w:val="center"/>
          </w:tcPr>
          <w:p w14:paraId="37AEFF1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14:paraId="4F7D503A" w14:textId="77777777" w:rsidR="00B23F52" w:rsidRDefault="00000000">
            <w:pPr>
              <w:bidi w:val="0"/>
              <w:spacing w:after="80"/>
              <w:jc w:val="left"/>
            </w:pPr>
            <w:r>
              <w:rPr>
                <w:sz w:val="24"/>
              </w:rPr>
              <w:t>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MinIO hosts, so their specification is a SIMF proposal confirmed with the site. The LLM server and the mail relay are provided by SITE together with the service. Development and Test run one application host and one SQL Server host.</w:t>
            </w:r>
          </w:p>
        </w:tc>
      </w:tr>
    </w:tbl>
    <w:p w14:paraId="4203ED8A"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00722B5F" w14:textId="77777777" w:rsidTr="00D12CD4">
        <w:trPr>
          <w:trHeight w:val="488"/>
        </w:trPr>
        <w:tc>
          <w:tcPr>
            <w:tcW w:w="5000" w:type="pct"/>
            <w:tcBorders>
              <w:bottom w:val="single" w:sz="4" w:space="0" w:color="auto"/>
            </w:tcBorders>
            <w:shd w:val="clear" w:color="auto" w:fill="29504D"/>
            <w:vAlign w:val="center"/>
          </w:tcPr>
          <w:p w14:paraId="2BBCAE2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1.1 Purpose</w:t>
            </w:r>
          </w:p>
        </w:tc>
      </w:tr>
      <w:tr w:rsidR="004F0070" w:rsidRPr="0041599B" w14:paraId="2C510C27" w14:textId="77777777" w:rsidTr="004F0070">
        <w:trPr>
          <w:trHeight w:val="336"/>
        </w:trPr>
        <w:tc>
          <w:tcPr>
            <w:tcW w:w="5000" w:type="pct"/>
            <w:shd w:val="clear" w:color="auto" w:fill="E7E6E6" w:themeFill="background2"/>
            <w:vAlign w:val="center"/>
          </w:tcPr>
          <w:p w14:paraId="36F69223"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 The Project Team completes the Solution Architecture Section and sections 1 to 3, which are complete in this issue. The Requester Information, the Strategic Information, the Screening Questions and the Approvals are completed by the Ministry on receipt, and are deliberately left blank here.</w:t>
            </w:r>
          </w:p>
        </w:tc>
      </w:tr>
      <w:tr w:rsidR="00011535" w:rsidRPr="0041599B" w14:paraId="4B77A345" w14:textId="77777777" w:rsidTr="00011535">
        <w:trPr>
          <w:trHeight w:val="336"/>
        </w:trPr>
        <w:tc>
          <w:tcPr>
            <w:tcW w:w="5000" w:type="pct"/>
            <w:shd w:val="clear" w:color="auto" w:fill="29504D"/>
            <w:vAlign w:val="center"/>
          </w:tcPr>
          <w:p w14:paraId="3C4C0564"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6F90A53" w14:textId="77777777" w:rsidTr="004F0070">
        <w:trPr>
          <w:trHeight w:val="336"/>
        </w:trPr>
        <w:tc>
          <w:tcPr>
            <w:tcW w:w="5000" w:type="pct"/>
            <w:shd w:val="clear" w:color="auto" w:fill="E7E6E6" w:themeFill="background2"/>
            <w:vAlign w:val="center"/>
          </w:tcPr>
          <w:p w14:paraId="47BF7505"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6E106ED6" w14:textId="77777777" w:rsidTr="009F4953">
        <w:trPr>
          <w:trHeight w:val="336"/>
        </w:trPr>
        <w:tc>
          <w:tcPr>
            <w:tcW w:w="5000" w:type="pct"/>
            <w:shd w:val="clear" w:color="auto" w:fill="FFFFFF" w:themeFill="background1"/>
            <w:vAlign w:val="center"/>
          </w:tcPr>
          <w:p w14:paraId="6B0DCCE5"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0B7A569E"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6F59B4C0" w14:textId="77777777" w:rsidR="00B23F52" w:rsidRDefault="00000000">
            <w:pPr>
              <w:bidi w:val="0"/>
              <w:spacing w:after="80"/>
              <w:ind w:left="360"/>
              <w:jc w:val="left"/>
            </w:pPr>
            <w:r>
              <w:rPr>
                <w:sz w:val="24"/>
              </w:rPr>
              <w:t>•  Issue each approved attendee a digital QR badge and control physical entry through gate scanning.</w:t>
            </w:r>
          </w:p>
          <w:p w14:paraId="5F782348" w14:textId="77777777" w:rsidR="00B23F52" w:rsidRDefault="00000000">
            <w:pPr>
              <w:bidi w:val="0"/>
              <w:spacing w:after="80"/>
              <w:ind w:left="360"/>
              <w:jc w:val="left"/>
            </w:pPr>
            <w:r>
              <w:rPr>
                <w:sz w:val="24"/>
              </w:rPr>
              <w:t>•  Publish the forum programme and let attendees browse sessions, reserve seats and receive reminders.</w:t>
            </w:r>
          </w:p>
          <w:p w14:paraId="1EEE72FA" w14:textId="77777777" w:rsidR="00B23F52" w:rsidRDefault="00000000">
            <w:pPr>
              <w:bidi w:val="0"/>
              <w:spacing w:after="80"/>
              <w:ind w:left="360"/>
              <w:jc w:val="left"/>
            </w:pPr>
            <w:r>
              <w:rPr>
                <w:sz w:val="24"/>
              </w:rPr>
              <w:t>•  Stream live sessions and let attendees submit moderated questions.</w:t>
            </w:r>
          </w:p>
          <w:p w14:paraId="3CBD90ED" w14:textId="77777777" w:rsidR="00B23F52" w:rsidRDefault="00000000">
            <w:pPr>
              <w:bidi w:val="0"/>
              <w:spacing w:after="80"/>
              <w:ind w:left="360"/>
              <w:jc w:val="left"/>
            </w:pPr>
            <w:r>
              <w:rPr>
                <w:sz w:val="24"/>
              </w:rPr>
              <w:t>•  Present the exhibition, booths, sponsors, media partners, news, media gallery and the past-edition archive.</w:t>
            </w:r>
          </w:p>
          <w:p w14:paraId="4F6D9F1A" w14:textId="77777777" w:rsidR="00B23F52" w:rsidRDefault="00000000">
            <w:pPr>
              <w:bidi w:val="0"/>
              <w:spacing w:after="80"/>
              <w:ind w:left="360"/>
              <w:jc w:val="left"/>
            </w:pPr>
            <w:r>
              <w:rPr>
                <w:sz w:val="24"/>
              </w:rPr>
              <w:t>•  Enable networking, contact sharing, and speaker / delegation / business meeting requests.</w:t>
            </w:r>
          </w:p>
          <w:p w14:paraId="3B7D7B77" w14:textId="77777777" w:rsidR="00B23F52" w:rsidRDefault="00000000">
            <w:pPr>
              <w:bidi w:val="0"/>
              <w:spacing w:after="80"/>
              <w:ind w:left="360"/>
              <w:jc w:val="left"/>
            </w:pPr>
            <w:r>
              <w:rPr>
                <w:sz w:val="24"/>
              </w:rPr>
              <w:t>•  Give organisers a Control Panel to administer every aspect of the event without a code release.</w:t>
            </w:r>
          </w:p>
          <w:p w14:paraId="57F667F5" w14:textId="77777777" w:rsidR="00B23F52" w:rsidRDefault="00000000">
            <w:pPr>
              <w:bidi w:val="0"/>
              <w:spacing w:after="80"/>
              <w:ind w:left="360"/>
              <w:jc w:val="left"/>
            </w:pPr>
            <w:r>
              <w:rPr>
                <w:sz w:val="24"/>
              </w:rPr>
              <w:t>•  Collect ratings and feedback and present event statistics.</w:t>
            </w:r>
          </w:p>
          <w:p w14:paraId="22FF1924" w14:textId="77777777" w:rsidR="00B23F52" w:rsidRDefault="00000000">
            <w:pPr>
              <w:bidi w:val="0"/>
              <w:spacing w:before="120" w:after="80"/>
              <w:jc w:val="left"/>
            </w:pPr>
            <w:r>
              <w:rPr>
                <w:b/>
                <w:sz w:val="24"/>
              </w:rPr>
              <w:t>High-level assumptions and constraints</w:t>
            </w:r>
          </w:p>
          <w:p w14:paraId="2F744C93"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1BAA7CB8" w14:textId="77777777" w:rsidR="00B23F52" w:rsidRDefault="00000000">
            <w:pPr>
              <w:bidi w:val="0"/>
              <w:spacing w:after="80"/>
              <w:ind w:left="360"/>
              <w:jc w:val="left"/>
            </w:pPr>
            <w:r>
              <w:rPr>
                <w:sz w:val="24"/>
              </w:rPr>
              <w:t>•  Hosting is on-premises on the SITE Private Cloud; there is no public-cloud dependency.</w:t>
            </w:r>
          </w:p>
          <w:p w14:paraId="767F6619" w14:textId="77777777" w:rsidR="00B23F52" w:rsidRDefault="00000000">
            <w:pPr>
              <w:bidi w:val="0"/>
              <w:spacing w:after="80"/>
              <w:ind w:left="360"/>
              <w:jc w:val="left"/>
            </w:pPr>
            <w:r>
              <w:rPr>
                <w:sz w:val="24"/>
              </w:rPr>
              <w:t>•  The system must comply with the NCA Secure Application Development Standard.</w:t>
            </w:r>
          </w:p>
          <w:p w14:paraId="107CC352" w14:textId="77777777" w:rsidR="00B23F52" w:rsidRDefault="00000000">
            <w:pPr>
              <w:bidi w:val="0"/>
              <w:spacing w:after="80"/>
              <w:ind w:left="360"/>
              <w:jc w:val="left"/>
            </w:pPr>
            <w:r>
              <w:rPr>
                <w:sz w:val="24"/>
              </w:rPr>
              <w:lastRenderedPageBreak/>
              <w:t>•  Arabic is the primary language (right-to-left); English is secondary.</w:t>
            </w:r>
          </w:p>
          <w:p w14:paraId="1D5DEC8B"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37485C79" w14:textId="77777777" w:rsidR="00B23F52" w:rsidRDefault="00000000">
            <w:pPr>
              <w:bidi w:val="0"/>
              <w:spacing w:after="80"/>
              <w:ind w:left="360"/>
              <w:jc w:val="left"/>
            </w:pPr>
            <w:r>
              <w:rPr>
                <w:sz w:val="24"/>
              </w:rPr>
              <w:t>•  The source code is contractually handed over to the customer.</w:t>
            </w:r>
          </w:p>
        </w:tc>
      </w:tr>
      <w:tr w:rsidR="00A11C84" w:rsidRPr="0041599B" w14:paraId="486689C5" w14:textId="77777777" w:rsidTr="00265616">
        <w:trPr>
          <w:trHeight w:val="336"/>
        </w:trPr>
        <w:tc>
          <w:tcPr>
            <w:tcW w:w="5000" w:type="pct"/>
            <w:shd w:val="clear" w:color="auto" w:fill="29504D"/>
            <w:vAlign w:val="center"/>
          </w:tcPr>
          <w:p w14:paraId="077902A1"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040B34EF" w14:textId="77777777" w:rsidTr="004F0070">
        <w:trPr>
          <w:trHeight w:val="336"/>
        </w:trPr>
        <w:tc>
          <w:tcPr>
            <w:tcW w:w="5000" w:type="pct"/>
            <w:shd w:val="clear" w:color="auto" w:fill="E7E6E6" w:themeFill="background2"/>
            <w:vAlign w:val="center"/>
          </w:tcPr>
          <w:p w14:paraId="20C015A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718C46FD" w14:textId="77777777" w:rsidTr="004F0070">
        <w:trPr>
          <w:trHeight w:val="3758"/>
        </w:trPr>
        <w:tc>
          <w:tcPr>
            <w:tcW w:w="5000" w:type="pct"/>
            <w:shd w:val="clear" w:color="auto" w:fill="FFFFFF" w:themeFill="background1"/>
          </w:tcPr>
          <w:p w14:paraId="3CFA6E12" w14:textId="77777777" w:rsidR="00B23F52" w:rsidRDefault="00000000">
            <w:pPr>
              <w:bidi w:val="0"/>
              <w:spacing w:before="120" w:after="80"/>
              <w:jc w:val="left"/>
            </w:pPr>
            <w:r>
              <w:rPr>
                <w:b/>
                <w:sz w:val="24"/>
              </w:rPr>
              <w:t>Users</w:t>
            </w:r>
          </w:p>
          <w:p w14:paraId="6E5D79AF"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31223EA" w14:textId="77777777" w:rsidR="00B23F52" w:rsidRDefault="00000000">
            <w:pPr>
              <w:bidi w:val="0"/>
              <w:spacing w:after="80"/>
              <w:ind w:left="360"/>
              <w:jc w:val="left"/>
            </w:pPr>
            <w:r>
              <w:rPr>
                <w:sz w:val="24"/>
              </w:rPr>
              <w:t>•  Anonymous public, use the website to read public content (home, programme, visit information).</w:t>
            </w:r>
          </w:p>
          <w:p w14:paraId="39F88CDE"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0F40F7B8"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4A6C03DE" w14:textId="77777777" w:rsidR="00B23F52" w:rsidRDefault="00000000">
            <w:pPr>
              <w:bidi w:val="0"/>
              <w:spacing w:before="120" w:after="80"/>
              <w:jc w:val="left"/>
            </w:pPr>
            <w:r>
              <w:rPr>
                <w:b/>
                <w:sz w:val="24"/>
              </w:rPr>
              <w:t>External entities (outbound only)</w:t>
            </w:r>
          </w:p>
          <w:p w14:paraId="2CDD3411"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3D23308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0A09F919" w14:textId="77777777" w:rsidR="00B23F52" w:rsidRDefault="00000000">
            <w:pPr>
              <w:bidi w:val="0"/>
              <w:spacing w:after="80"/>
              <w:jc w:val="left"/>
            </w:pPr>
            <w:r>
              <w:rPr>
                <w:i/>
                <w:color w:val="444444"/>
                <w:sz w:val="22"/>
              </w:rPr>
              <w:t>No external entity initiates an inbound connection to SIMF.</w:t>
            </w:r>
          </w:p>
          <w:p w14:paraId="3BA5FB31" w14:textId="77777777" w:rsidR="00B23F52" w:rsidRDefault="00000000">
            <w:pPr>
              <w:bidi w:val="0"/>
              <w:spacing w:before="120" w:after="80"/>
              <w:jc w:val="left"/>
            </w:pPr>
            <w:r>
              <w:rPr>
                <w:b/>
                <w:sz w:val="24"/>
              </w:rPr>
              <w:t>Internal systems</w:t>
            </w:r>
          </w:p>
          <w:p w14:paraId="69A248BC"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11CD4E82" w14:textId="77777777" w:rsidR="00B23F52" w:rsidRDefault="00000000">
            <w:pPr>
              <w:bidi w:val="0"/>
              <w:spacing w:after="80"/>
              <w:ind w:left="360"/>
              <w:jc w:val="left"/>
            </w:pPr>
            <w:r>
              <w:rPr>
                <w:sz w:val="24"/>
              </w:rPr>
              <w:t>•  Syslog / SIEM, centralised structured logging.</w:t>
            </w:r>
          </w:p>
          <w:p w14:paraId="0C498E85" w14:textId="77777777" w:rsidR="00B23F52" w:rsidRDefault="00000000">
            <w:pPr>
              <w:bidi w:val="0"/>
              <w:spacing w:after="80"/>
              <w:ind w:left="360"/>
              <w:jc w:val="left"/>
            </w:pPr>
            <w:r>
              <w:rPr>
                <w:sz w:val="24"/>
              </w:rPr>
              <w:lastRenderedPageBreak/>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CED4E1E"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36DAD1E1"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03B27DAF" w14:textId="77777777" w:rsidR="00B23F52" w:rsidRDefault="00000000">
            <w:pPr>
              <w:bidi w:val="0"/>
              <w:spacing w:after="80"/>
              <w:jc w:val="left"/>
            </w:pPr>
            <w:r>
              <w:rPr>
                <w:i/>
                <w:color w:val="444444"/>
                <w:sz w:val="22"/>
              </w:rPr>
              <w:t>SIMF operates its own ASP.NET Core Identity store.</w:t>
            </w:r>
          </w:p>
        </w:tc>
      </w:tr>
      <w:tr w:rsidR="00265616" w:rsidRPr="0041599B" w14:paraId="77F59221" w14:textId="77777777" w:rsidTr="00D12CD4">
        <w:trPr>
          <w:trHeight w:val="488"/>
        </w:trPr>
        <w:tc>
          <w:tcPr>
            <w:tcW w:w="5000" w:type="pct"/>
            <w:tcBorders>
              <w:bottom w:val="single" w:sz="4" w:space="0" w:color="auto"/>
            </w:tcBorders>
            <w:shd w:val="clear" w:color="auto" w:fill="29504D"/>
            <w:vAlign w:val="center"/>
          </w:tcPr>
          <w:p w14:paraId="2D8C3C64"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04A31B0A" w14:textId="77777777" w:rsidTr="00D12CD4">
        <w:trPr>
          <w:trHeight w:val="336"/>
        </w:trPr>
        <w:tc>
          <w:tcPr>
            <w:tcW w:w="5000" w:type="pct"/>
            <w:shd w:val="clear" w:color="auto" w:fill="E7E6E6" w:themeFill="background2"/>
            <w:vAlign w:val="center"/>
          </w:tcPr>
          <w:p w14:paraId="22F3F8F9"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76B50F1B" w14:textId="77777777" w:rsidTr="00D12CD4">
        <w:trPr>
          <w:trHeight w:val="3758"/>
        </w:trPr>
        <w:tc>
          <w:tcPr>
            <w:tcW w:w="5000" w:type="pct"/>
            <w:shd w:val="clear" w:color="auto" w:fill="FFFFFF" w:themeFill="background1"/>
          </w:tcPr>
          <w:p w14:paraId="0050F30D"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3C88F7D7" w14:textId="77777777" w:rsidR="00B23F52" w:rsidRDefault="00000000">
            <w:pPr>
              <w:bidi w:val="0"/>
              <w:spacing w:after="80"/>
              <w:jc w:val="left"/>
            </w:pPr>
            <w:r>
              <w:rPr>
                <w:sz w:val="24"/>
              </w:rP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6D98BCD5"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17913BC8"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39AF19A2"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0D773B9D" w14:textId="77777777" w:rsidR="00B23F52" w:rsidRDefault="00000000">
            <w:pPr>
              <w:bidi w:val="0"/>
              <w:spacing w:after="80"/>
              <w:jc w:val="left"/>
            </w:pPr>
            <w:r>
              <w:rPr>
                <w:b/>
                <w:sz w:val="24"/>
              </w:rPr>
              <w:lastRenderedPageBreak/>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3236AEC2"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76DB0F35" w14:textId="77777777" w:rsidR="00B23F52" w:rsidRDefault="00000000">
            <w:pPr>
              <w:bidi w:val="0"/>
              <w:spacing w:before="120" w:after="80"/>
              <w:jc w:val="left"/>
            </w:pPr>
            <w:r>
              <w:rPr>
                <w:b/>
                <w:sz w:val="24"/>
              </w:rPr>
              <w:t>Deployment sizing and capacity</w:t>
            </w:r>
          </w:p>
          <w:p w14:paraId="4CE35013"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ECA0090" w14:textId="77777777">
              <w:tc>
                <w:tcPr>
                  <w:tcW w:w="2160" w:type="dxa"/>
                </w:tcPr>
                <w:p w14:paraId="4783D16D" w14:textId="77777777" w:rsidR="00B23F52" w:rsidRDefault="00000000" w:rsidP="00DF6E22">
                  <w:pPr>
                    <w:framePr w:hSpace="180" w:wrap="around" w:vAnchor="page" w:hAnchor="margin" w:xAlign="center" w:y="3301"/>
                    <w:bidi w:val="0"/>
                    <w:jc w:val="left"/>
                  </w:pPr>
                  <w:r>
                    <w:rPr>
                      <w:b/>
                      <w:sz w:val="16"/>
                    </w:rPr>
                    <w:t>Tier / role</w:t>
                  </w:r>
                </w:p>
              </w:tc>
              <w:tc>
                <w:tcPr>
                  <w:tcW w:w="1008" w:type="dxa"/>
                </w:tcPr>
                <w:p w14:paraId="27062B59" w14:textId="77777777" w:rsidR="00B23F52" w:rsidRDefault="00000000" w:rsidP="00DF6E22">
                  <w:pPr>
                    <w:framePr w:hSpace="180" w:wrap="around" w:vAnchor="page" w:hAnchor="margin" w:xAlign="center" w:y="3301"/>
                    <w:bidi w:val="0"/>
                    <w:jc w:val="left"/>
                  </w:pPr>
                  <w:r>
                    <w:rPr>
                      <w:b/>
                      <w:sz w:val="16"/>
                    </w:rPr>
                    <w:t>Zone</w:t>
                  </w:r>
                </w:p>
              </w:tc>
              <w:tc>
                <w:tcPr>
                  <w:tcW w:w="1368" w:type="dxa"/>
                </w:tcPr>
                <w:p w14:paraId="32B9CCA0" w14:textId="77777777" w:rsidR="00B23F52" w:rsidRDefault="00000000" w:rsidP="00DF6E22">
                  <w:pPr>
                    <w:framePr w:hSpace="180" w:wrap="around" w:vAnchor="page" w:hAnchor="margin" w:xAlign="center" w:y="3301"/>
                    <w:bidi w:val="0"/>
                    <w:jc w:val="left"/>
                  </w:pPr>
                  <w:r>
                    <w:rPr>
                      <w:b/>
                      <w:sz w:val="16"/>
                    </w:rPr>
                    <w:t>Instances</w:t>
                  </w:r>
                </w:p>
              </w:tc>
              <w:tc>
                <w:tcPr>
                  <w:tcW w:w="1944" w:type="dxa"/>
                </w:tcPr>
                <w:p w14:paraId="1CEBE10E" w14:textId="77777777" w:rsidR="00B23F52" w:rsidRDefault="00000000" w:rsidP="00DF6E22">
                  <w:pPr>
                    <w:framePr w:hSpace="180" w:wrap="around" w:vAnchor="page" w:hAnchor="margin" w:xAlign="center" w:y="3301"/>
                    <w:bidi w:val="0"/>
                    <w:jc w:val="left"/>
                  </w:pPr>
                  <w:r>
                    <w:rPr>
                      <w:b/>
                      <w:sz w:val="16"/>
                    </w:rPr>
                    <w:t>Spec (per node)</w:t>
                  </w:r>
                </w:p>
              </w:tc>
              <w:tc>
                <w:tcPr>
                  <w:tcW w:w="2664" w:type="dxa"/>
                </w:tcPr>
                <w:p w14:paraId="2025A224" w14:textId="77777777" w:rsidR="00B23F52" w:rsidRDefault="00000000" w:rsidP="00DF6E22">
                  <w:pPr>
                    <w:framePr w:hSpace="180" w:wrap="around" w:vAnchor="page" w:hAnchor="margin" w:xAlign="center" w:y="3301"/>
                    <w:bidi w:val="0"/>
                    <w:jc w:val="left"/>
                  </w:pPr>
                  <w:r>
                    <w:rPr>
                      <w:b/>
                      <w:sz w:val="16"/>
                    </w:rPr>
                    <w:t>Purpose &amp; sizing basis</w:t>
                  </w:r>
                </w:p>
              </w:tc>
            </w:tr>
            <w:tr w:rsidR="00B23F52" w14:paraId="169334BE" w14:textId="77777777">
              <w:tc>
                <w:tcPr>
                  <w:tcW w:w="2160" w:type="dxa"/>
                </w:tcPr>
                <w:p w14:paraId="06848B14" w14:textId="77777777" w:rsidR="00B23F52" w:rsidRDefault="00000000" w:rsidP="00DF6E22">
                  <w:pPr>
                    <w:framePr w:hSpace="180" w:wrap="around" w:vAnchor="page" w:hAnchor="margin" w:xAlign="center" w:y="3301"/>
                    <w:bidi w:val="0"/>
                    <w:jc w:val="left"/>
                  </w:pPr>
                  <w:r>
                    <w:rPr>
                      <w:sz w:val="16"/>
                    </w:rPr>
                    <w:t>WAF + Load Balancer</w:t>
                  </w:r>
                </w:p>
              </w:tc>
              <w:tc>
                <w:tcPr>
                  <w:tcW w:w="1008" w:type="dxa"/>
                </w:tcPr>
                <w:p w14:paraId="25D82DEC" w14:textId="77777777" w:rsidR="00B23F52" w:rsidRDefault="00000000" w:rsidP="00DF6E22">
                  <w:pPr>
                    <w:framePr w:hSpace="180" w:wrap="around" w:vAnchor="page" w:hAnchor="margin" w:xAlign="center" w:y="3301"/>
                    <w:bidi w:val="0"/>
                    <w:jc w:val="left"/>
                  </w:pPr>
                  <w:r>
                    <w:rPr>
                      <w:sz w:val="16"/>
                    </w:rPr>
                    <w:t>SSA perimeter</w:t>
                  </w:r>
                </w:p>
              </w:tc>
              <w:tc>
                <w:tcPr>
                  <w:tcW w:w="1368" w:type="dxa"/>
                </w:tcPr>
                <w:p w14:paraId="71667E4A" w14:textId="77777777" w:rsidR="00B23F52" w:rsidRDefault="00000000" w:rsidP="00DF6E22">
                  <w:pPr>
                    <w:framePr w:hSpace="180" w:wrap="around" w:vAnchor="page" w:hAnchor="margin" w:xAlign="center" w:y="3301"/>
                    <w:bidi w:val="0"/>
                    <w:jc w:val="left"/>
                  </w:pPr>
                  <w:r>
                    <w:rPr>
                      <w:sz w:val="16"/>
                    </w:rPr>
                    <w:t>2</w:t>
                  </w:r>
                </w:p>
              </w:tc>
              <w:tc>
                <w:tcPr>
                  <w:tcW w:w="1944" w:type="dxa"/>
                </w:tcPr>
                <w:p w14:paraId="0407C8A2"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39A8AA1F" w14:textId="77777777" w:rsidR="00B23F52" w:rsidRDefault="00000000" w:rsidP="00DF6E22">
                  <w:pPr>
                    <w:framePr w:hSpace="180" w:wrap="around" w:vAnchor="page" w:hAnchor="margin" w:xAlign="center" w:y="3301"/>
                    <w:bidi w:val="0"/>
                    <w:jc w:val="left"/>
                  </w:pPr>
                  <w:r>
                    <w:rPr>
                      <w:sz w:val="16"/>
                    </w:rPr>
                    <w:t>TLS termination, OWASP filtering, distribution to the presentation tier; active/passive pair, so neither ingress point is a single point of failure</w:t>
                  </w:r>
                </w:p>
              </w:tc>
            </w:tr>
            <w:tr w:rsidR="00B23F52" w14:paraId="3B3BAA4D" w14:textId="77777777">
              <w:tc>
                <w:tcPr>
                  <w:tcW w:w="2160" w:type="dxa"/>
                </w:tcPr>
                <w:p w14:paraId="285B0975" w14:textId="77777777" w:rsidR="00B23F52" w:rsidRDefault="00000000" w:rsidP="00DF6E22">
                  <w:pPr>
                    <w:framePr w:hSpace="180" w:wrap="around" w:vAnchor="page" w:hAnchor="margin" w:xAlign="center" w:y="3301"/>
                    <w:bidi w:val="0"/>
                    <w:jc w:val="left"/>
                  </w:pPr>
                  <w:r>
                    <w:rPr>
                      <w:sz w:val="16"/>
                    </w:rPr>
                    <w:t>Mobile edge, SIMF.MobileEdge</w:t>
                  </w:r>
                </w:p>
              </w:tc>
              <w:tc>
                <w:tcPr>
                  <w:tcW w:w="1008" w:type="dxa"/>
                </w:tcPr>
                <w:p w14:paraId="47869C54"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2281FA8" w14:textId="77777777" w:rsidR="00B23F52" w:rsidRDefault="00000000" w:rsidP="00DF6E22">
                  <w:pPr>
                    <w:framePr w:hSpace="180" w:wrap="around" w:vAnchor="page" w:hAnchor="margin" w:xAlign="center" w:y="3301"/>
                    <w:bidi w:val="0"/>
                    <w:jc w:val="left"/>
                  </w:pPr>
                  <w:r>
                    <w:rPr>
                      <w:sz w:val="16"/>
                    </w:rPr>
                    <w:t>2</w:t>
                  </w:r>
                </w:p>
              </w:tc>
              <w:tc>
                <w:tcPr>
                  <w:tcW w:w="1944" w:type="dxa"/>
                </w:tcPr>
                <w:p w14:paraId="28531B0B" w14:textId="77777777" w:rsidR="00B23F52" w:rsidRDefault="00000000" w:rsidP="00DF6E22">
                  <w:pPr>
                    <w:framePr w:hSpace="180" w:wrap="around" w:vAnchor="page" w:hAnchor="margin" w:xAlign="center" w:y="3301"/>
                    <w:bidi w:val="0"/>
                    <w:jc w:val="left"/>
                  </w:pPr>
                  <w:r>
                    <w:rPr>
                      <w:sz w:val="16"/>
                    </w:rPr>
                    <w:t>8 vCPU / 16 GB / 100 GB, Windows Server 2022 (proposed minimum)</w:t>
                  </w:r>
                </w:p>
              </w:tc>
              <w:tc>
                <w:tcPr>
                  <w:tcW w:w="2664" w:type="dxa"/>
                </w:tcPr>
                <w:p w14:paraId="17413284" w14:textId="77777777" w:rsidR="00B23F52" w:rsidRDefault="00000000" w:rsidP="00DF6E22">
                  <w:pPr>
                    <w:framePr w:hSpace="180" w:wrap="around" w:vAnchor="page" w:hAnchor="margin" w:xAlign="center" w:y="3301"/>
                    <w:bidi w:val="0"/>
                    <w:jc w:val="left"/>
                  </w:pPr>
                  <w:r>
                    <w:rPr>
                      <w:sz w:val="16"/>
                    </w:rPr>
                    <w:t>Mobile presentation tier; the app never calls the API directly</w:t>
                  </w:r>
                </w:p>
              </w:tc>
            </w:tr>
            <w:tr w:rsidR="00B23F52" w14:paraId="3A5C4432" w14:textId="77777777">
              <w:tc>
                <w:tcPr>
                  <w:tcW w:w="2160" w:type="dxa"/>
                </w:tcPr>
                <w:p w14:paraId="7B011639" w14:textId="77777777" w:rsidR="00B23F52" w:rsidRDefault="00000000" w:rsidP="00DF6E22">
                  <w:pPr>
                    <w:framePr w:hSpace="180" w:wrap="around" w:vAnchor="page" w:hAnchor="margin" w:xAlign="center" w:y="3301"/>
                    <w:bidi w:val="0"/>
                    <w:jc w:val="left"/>
                  </w:pPr>
                  <w:r>
                    <w:rPr>
                      <w:sz w:val="16"/>
                    </w:rPr>
                    <w:t>Website tier, SIMF.Web</w:t>
                  </w:r>
                </w:p>
              </w:tc>
              <w:tc>
                <w:tcPr>
                  <w:tcW w:w="1008" w:type="dxa"/>
                </w:tcPr>
                <w:p w14:paraId="73BE8922"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6F9FC413" w14:textId="77777777" w:rsidR="00B23F52" w:rsidRDefault="00000000" w:rsidP="00DF6E22">
                  <w:pPr>
                    <w:framePr w:hSpace="180" w:wrap="around" w:vAnchor="page" w:hAnchor="margin" w:xAlign="center" w:y="3301"/>
                    <w:bidi w:val="0"/>
                    <w:jc w:val="left"/>
                  </w:pPr>
                  <w:r>
                    <w:rPr>
                      <w:sz w:val="16"/>
                    </w:rPr>
                    <w:t>2</w:t>
                  </w:r>
                </w:p>
              </w:tc>
              <w:tc>
                <w:tcPr>
                  <w:tcW w:w="1944" w:type="dxa"/>
                </w:tcPr>
                <w:p w14:paraId="5F320E4D"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1E5B947D" w14:textId="77777777" w:rsidR="00B23F52" w:rsidRDefault="00000000" w:rsidP="00DF6E22">
                  <w:pPr>
                    <w:framePr w:hSpace="180" w:wrap="around" w:vAnchor="page" w:hAnchor="margin" w:xAlign="center" w:y="3301"/>
                    <w:bidi w:val="0"/>
                    <w:jc w:val="left"/>
                  </w:pPr>
                  <w:r>
                    <w:rPr>
                      <w:sz w:val="16"/>
                    </w:rPr>
                    <w:t>Blazor SSR, public and read-heavy</w:t>
                  </w:r>
                </w:p>
              </w:tc>
            </w:tr>
            <w:tr w:rsidR="00B23F52" w14:paraId="4B0D526C" w14:textId="77777777">
              <w:tc>
                <w:tcPr>
                  <w:tcW w:w="2160" w:type="dxa"/>
                </w:tcPr>
                <w:p w14:paraId="00B10244" w14:textId="77777777" w:rsidR="00B23F52" w:rsidRDefault="00000000" w:rsidP="00DF6E22">
                  <w:pPr>
                    <w:framePr w:hSpace="180" w:wrap="around" w:vAnchor="page" w:hAnchor="margin" w:xAlign="center" w:y="3301"/>
                    <w:bidi w:val="0"/>
                    <w:jc w:val="left"/>
                  </w:pPr>
                  <w:r>
                    <w:rPr>
                      <w:sz w:val="16"/>
                    </w:rPr>
                    <w:t>Admin tier, SIMF.ControlPanel</w:t>
                  </w:r>
                </w:p>
              </w:tc>
              <w:tc>
                <w:tcPr>
                  <w:tcW w:w="1008" w:type="dxa"/>
                </w:tcPr>
                <w:p w14:paraId="21B0A4DA"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0B0F0E1" w14:textId="77777777" w:rsidR="00B23F52" w:rsidRDefault="00000000" w:rsidP="00DF6E22">
                  <w:pPr>
                    <w:framePr w:hSpace="180" w:wrap="around" w:vAnchor="page" w:hAnchor="margin" w:xAlign="center" w:y="3301"/>
                    <w:bidi w:val="0"/>
                    <w:jc w:val="left"/>
                  </w:pPr>
                  <w:r>
                    <w:rPr>
                      <w:sz w:val="16"/>
                    </w:rPr>
                    <w:t>2</w:t>
                  </w:r>
                </w:p>
              </w:tc>
              <w:tc>
                <w:tcPr>
                  <w:tcW w:w="1944" w:type="dxa"/>
                </w:tcPr>
                <w:p w14:paraId="6F1590C2"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295F60B2" w14:textId="77777777" w:rsidR="00B23F52" w:rsidRDefault="00000000" w:rsidP="00DF6E22">
                  <w:pPr>
                    <w:framePr w:hSpace="180" w:wrap="around" w:vAnchor="page" w:hAnchor="margin" w:xAlign="center" w:y="3301"/>
                    <w:bidi w:val="0"/>
                    <w:jc w:val="left"/>
                  </w:pPr>
                  <w:r>
                    <w:rPr>
                      <w:sz w:val="16"/>
                    </w:rPr>
                    <w:t>Blazor Server with session affinity; makes the YouTube caption call</w:t>
                  </w:r>
                </w:p>
              </w:tc>
            </w:tr>
            <w:tr w:rsidR="00B23F52" w14:paraId="16B6B174" w14:textId="77777777">
              <w:tc>
                <w:tcPr>
                  <w:tcW w:w="2160" w:type="dxa"/>
                </w:tcPr>
                <w:p w14:paraId="591FD731" w14:textId="77777777" w:rsidR="00B23F52" w:rsidRDefault="00000000" w:rsidP="00DF6E22">
                  <w:pPr>
                    <w:framePr w:hSpace="180" w:wrap="around" w:vAnchor="page" w:hAnchor="margin" w:xAlign="center" w:y="3301"/>
                    <w:bidi w:val="0"/>
                    <w:jc w:val="left"/>
                  </w:pPr>
                  <w:r>
                    <w:rPr>
                      <w:sz w:val="16"/>
                    </w:rPr>
                    <w:t>API load balancer</w:t>
                  </w:r>
                </w:p>
              </w:tc>
              <w:tc>
                <w:tcPr>
                  <w:tcW w:w="1008" w:type="dxa"/>
                </w:tcPr>
                <w:p w14:paraId="358F6A76" w14:textId="77777777" w:rsidR="00B23F52" w:rsidRDefault="00000000" w:rsidP="00DF6E22">
                  <w:pPr>
                    <w:framePr w:hSpace="180" w:wrap="around" w:vAnchor="page" w:hAnchor="margin" w:xAlign="center" w:y="3301"/>
                    <w:bidi w:val="0"/>
                    <w:jc w:val="left"/>
                  </w:pPr>
                  <w:r>
                    <w:rPr>
                      <w:sz w:val="16"/>
                    </w:rPr>
                    <w:t>HSA</w:t>
                  </w:r>
                </w:p>
              </w:tc>
              <w:tc>
                <w:tcPr>
                  <w:tcW w:w="1368" w:type="dxa"/>
                </w:tcPr>
                <w:p w14:paraId="59F40DC7" w14:textId="77777777" w:rsidR="00B23F52" w:rsidRDefault="00000000" w:rsidP="00DF6E22">
                  <w:pPr>
                    <w:framePr w:hSpace="180" w:wrap="around" w:vAnchor="page" w:hAnchor="margin" w:xAlign="center" w:y="3301"/>
                    <w:bidi w:val="0"/>
                    <w:jc w:val="left"/>
                  </w:pPr>
                  <w:r>
                    <w:rPr>
                      <w:sz w:val="16"/>
                    </w:rPr>
                    <w:t>2</w:t>
                  </w:r>
                </w:p>
              </w:tc>
              <w:tc>
                <w:tcPr>
                  <w:tcW w:w="1944" w:type="dxa"/>
                </w:tcPr>
                <w:p w14:paraId="02C16E21"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51AA8B81" w14:textId="77777777" w:rsidR="00B23F52" w:rsidRDefault="00000000" w:rsidP="00DF6E22">
                  <w:pPr>
                    <w:framePr w:hSpace="180" w:wrap="around" w:vAnchor="page" w:hAnchor="margin" w:xAlign="center" w:y="3301"/>
                    <w:bidi w:val="0"/>
                    <w:jc w:val="left"/>
                  </w:pPr>
                  <w:r>
                    <w:rPr>
                      <w:sz w:val="16"/>
                    </w:rPr>
                    <w:t>Distributes across the four API nodes; active/passive pair</w:t>
                  </w:r>
                </w:p>
              </w:tc>
            </w:tr>
            <w:tr w:rsidR="00B23F52" w14:paraId="629E62F8" w14:textId="77777777">
              <w:tc>
                <w:tcPr>
                  <w:tcW w:w="2160" w:type="dxa"/>
                </w:tcPr>
                <w:p w14:paraId="79C27499" w14:textId="77777777" w:rsidR="00B23F52" w:rsidRDefault="00000000" w:rsidP="00DF6E22">
                  <w:pPr>
                    <w:framePr w:hSpace="180" w:wrap="around" w:vAnchor="page" w:hAnchor="margin" w:xAlign="center" w:y="3301"/>
                    <w:bidi w:val="0"/>
                    <w:jc w:val="left"/>
                  </w:pPr>
                  <w:r>
                    <w:rPr>
                      <w:sz w:val="16"/>
                    </w:rPr>
                    <w:t>API tier, SIMF.Api</w:t>
                  </w:r>
                </w:p>
              </w:tc>
              <w:tc>
                <w:tcPr>
                  <w:tcW w:w="1008" w:type="dxa"/>
                </w:tcPr>
                <w:p w14:paraId="33FFFA08" w14:textId="77777777" w:rsidR="00B23F52" w:rsidRDefault="00000000" w:rsidP="00DF6E22">
                  <w:pPr>
                    <w:framePr w:hSpace="180" w:wrap="around" w:vAnchor="page" w:hAnchor="margin" w:xAlign="center" w:y="3301"/>
                    <w:bidi w:val="0"/>
                    <w:jc w:val="left"/>
                  </w:pPr>
                  <w:r>
                    <w:rPr>
                      <w:sz w:val="16"/>
                    </w:rPr>
                    <w:t>HSA</w:t>
                  </w:r>
                </w:p>
              </w:tc>
              <w:tc>
                <w:tcPr>
                  <w:tcW w:w="1368" w:type="dxa"/>
                </w:tcPr>
                <w:p w14:paraId="7E27E6D6" w14:textId="77777777" w:rsidR="00B23F52" w:rsidRDefault="00000000" w:rsidP="00DF6E22">
                  <w:pPr>
                    <w:framePr w:hSpace="180" w:wrap="around" w:vAnchor="page" w:hAnchor="margin" w:xAlign="center" w:y="3301"/>
                    <w:bidi w:val="0"/>
                    <w:jc w:val="left"/>
                  </w:pPr>
                  <w:r>
                    <w:rPr>
                      <w:sz w:val="16"/>
                    </w:rPr>
                    <w:t>4</w:t>
                  </w:r>
                </w:p>
              </w:tc>
              <w:tc>
                <w:tcPr>
                  <w:tcW w:w="1944" w:type="dxa"/>
                </w:tcPr>
                <w:p w14:paraId="5BCF8917"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43CB202E" w14:textId="77777777" w:rsidR="00B23F52" w:rsidRDefault="00000000" w:rsidP="00DF6E22">
                  <w:pPr>
                    <w:framePr w:hSpace="180" w:wrap="around" w:vAnchor="page" w:hAnchor="margin" w:xAlign="center" w:y="3301"/>
                    <w:bidi w:val="0"/>
                    <w:jc w:val="left"/>
                  </w:pPr>
                  <w:r>
                    <w:rPr>
                      <w:sz w:val="16"/>
                    </w:rPr>
                    <w:t>Stateless REST; runs the scheduled jobs in-process under a single-instance lease, so each job runs once across the tier. No separate worker</w:t>
                  </w:r>
                </w:p>
              </w:tc>
            </w:tr>
            <w:tr w:rsidR="00B23F52" w14:paraId="53261D21" w14:textId="77777777">
              <w:tc>
                <w:tcPr>
                  <w:tcW w:w="2160" w:type="dxa"/>
                </w:tcPr>
                <w:p w14:paraId="7147B143" w14:textId="77777777" w:rsidR="00B23F52" w:rsidRDefault="00000000" w:rsidP="00DF6E22">
                  <w:pPr>
                    <w:framePr w:hSpace="180" w:wrap="around" w:vAnchor="page" w:hAnchor="margin" w:xAlign="center" w:y="3301"/>
                    <w:bidi w:val="0"/>
                    <w:jc w:val="left"/>
                  </w:pPr>
                  <w:r>
                    <w:rPr>
                      <w:sz w:val="16"/>
                    </w:rPr>
                    <w:t>LLM server</w:t>
                  </w:r>
                </w:p>
              </w:tc>
              <w:tc>
                <w:tcPr>
                  <w:tcW w:w="1008" w:type="dxa"/>
                </w:tcPr>
                <w:p w14:paraId="66684A21" w14:textId="77777777" w:rsidR="00B23F52" w:rsidRDefault="00000000" w:rsidP="00DF6E22">
                  <w:pPr>
                    <w:framePr w:hSpace="180" w:wrap="around" w:vAnchor="page" w:hAnchor="margin" w:xAlign="center" w:y="3301"/>
                    <w:bidi w:val="0"/>
                    <w:jc w:val="left"/>
                  </w:pPr>
                  <w:r>
                    <w:rPr>
                      <w:sz w:val="16"/>
                    </w:rPr>
                    <w:t>HSA</w:t>
                  </w:r>
                </w:p>
              </w:tc>
              <w:tc>
                <w:tcPr>
                  <w:tcW w:w="1368" w:type="dxa"/>
                </w:tcPr>
                <w:p w14:paraId="49F0B851" w14:textId="77777777" w:rsidR="00B23F52" w:rsidRDefault="00000000" w:rsidP="00DF6E22">
                  <w:pPr>
                    <w:framePr w:hSpace="180" w:wrap="around" w:vAnchor="page" w:hAnchor="margin" w:xAlign="center" w:y="3301"/>
                    <w:bidi w:val="0"/>
                    <w:jc w:val="left"/>
                  </w:pPr>
                  <w:r>
                    <w:rPr>
                      <w:sz w:val="16"/>
                    </w:rPr>
                    <w:t>-</w:t>
                  </w:r>
                </w:p>
              </w:tc>
              <w:tc>
                <w:tcPr>
                  <w:tcW w:w="1944" w:type="dxa"/>
                </w:tcPr>
                <w:p w14:paraId="32DBDD95"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37D07505" w14:textId="77777777" w:rsidR="00B23F52" w:rsidRDefault="00000000" w:rsidP="00DF6E22">
                  <w:pPr>
                    <w:framePr w:hSpace="180" w:wrap="around" w:vAnchor="page" w:hAnchor="margin" w:xAlign="center" w:y="3301"/>
                    <w:bidi w:val="0"/>
                    <w:jc w:val="left"/>
                  </w:pPr>
                  <w:r>
                    <w:rPr>
                      <w:sz w:val="16"/>
                    </w:rPr>
                    <w:t>GPT OSS 120B behind an OpenAI-compatible API</w:t>
                  </w:r>
                </w:p>
              </w:tc>
            </w:tr>
            <w:tr w:rsidR="00B23F52" w14:paraId="5DC195CA" w14:textId="77777777">
              <w:tc>
                <w:tcPr>
                  <w:tcW w:w="2160" w:type="dxa"/>
                </w:tcPr>
                <w:p w14:paraId="78384C6F" w14:textId="77777777" w:rsidR="00B23F52" w:rsidRDefault="00000000" w:rsidP="00DF6E22">
                  <w:pPr>
                    <w:framePr w:hSpace="180" w:wrap="around" w:vAnchor="page" w:hAnchor="margin" w:xAlign="center" w:y="3301"/>
                    <w:bidi w:val="0"/>
                    <w:jc w:val="left"/>
                  </w:pPr>
                  <w:r>
                    <w:rPr>
                      <w:sz w:val="16"/>
                    </w:rPr>
                    <w:t>Mail server</w:t>
                  </w:r>
                </w:p>
              </w:tc>
              <w:tc>
                <w:tcPr>
                  <w:tcW w:w="1008" w:type="dxa"/>
                </w:tcPr>
                <w:p w14:paraId="22D9292D" w14:textId="77777777" w:rsidR="00B23F52" w:rsidRDefault="00000000" w:rsidP="00DF6E22">
                  <w:pPr>
                    <w:framePr w:hSpace="180" w:wrap="around" w:vAnchor="page" w:hAnchor="margin" w:xAlign="center" w:y="3301"/>
                    <w:bidi w:val="0"/>
                    <w:jc w:val="left"/>
                  </w:pPr>
                  <w:r>
                    <w:rPr>
                      <w:sz w:val="16"/>
                    </w:rPr>
                    <w:t>HSA</w:t>
                  </w:r>
                </w:p>
              </w:tc>
              <w:tc>
                <w:tcPr>
                  <w:tcW w:w="1368" w:type="dxa"/>
                </w:tcPr>
                <w:p w14:paraId="000D57BA" w14:textId="77777777" w:rsidR="00B23F52" w:rsidRDefault="00000000" w:rsidP="00DF6E22">
                  <w:pPr>
                    <w:framePr w:hSpace="180" w:wrap="around" w:vAnchor="page" w:hAnchor="margin" w:xAlign="center" w:y="3301"/>
                    <w:bidi w:val="0"/>
                    <w:jc w:val="left"/>
                  </w:pPr>
                  <w:r>
                    <w:rPr>
                      <w:sz w:val="16"/>
                    </w:rPr>
                    <w:t>-</w:t>
                  </w:r>
                </w:p>
              </w:tc>
              <w:tc>
                <w:tcPr>
                  <w:tcW w:w="1944" w:type="dxa"/>
                </w:tcPr>
                <w:p w14:paraId="1AEB2CC6"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4B21763B" w14:textId="77777777" w:rsidR="00B23F52" w:rsidRDefault="00000000" w:rsidP="00DF6E22">
                  <w:pPr>
                    <w:framePr w:hSpace="180" w:wrap="around" w:vAnchor="page" w:hAnchor="margin" w:xAlign="center" w:y="3301"/>
                    <w:bidi w:val="0"/>
                    <w:jc w:val="left"/>
                  </w:pPr>
                  <w:r>
                    <w:rPr>
                      <w:sz w:val="16"/>
                    </w:rPr>
                    <w:t>On-site SMTP relay, STARTTLS on 587</w:t>
                  </w:r>
                </w:p>
              </w:tc>
            </w:tr>
            <w:tr w:rsidR="00B23F52" w14:paraId="238E3385" w14:textId="77777777">
              <w:tc>
                <w:tcPr>
                  <w:tcW w:w="2160" w:type="dxa"/>
                </w:tcPr>
                <w:p w14:paraId="669C56D9" w14:textId="77777777" w:rsidR="00B23F52" w:rsidRDefault="00000000" w:rsidP="00DF6E22">
                  <w:pPr>
                    <w:framePr w:hSpace="180" w:wrap="around" w:vAnchor="page" w:hAnchor="margin" w:xAlign="center" w:y="3301"/>
                    <w:bidi w:val="0"/>
                    <w:jc w:val="left"/>
                  </w:pPr>
                  <w:r>
                    <w:rPr>
                      <w:sz w:val="16"/>
                    </w:rPr>
                    <w:t>Database, SQL Server 2022 Enterprise</w:t>
                  </w:r>
                </w:p>
              </w:tc>
              <w:tc>
                <w:tcPr>
                  <w:tcW w:w="1008" w:type="dxa"/>
                </w:tcPr>
                <w:p w14:paraId="16BCB553" w14:textId="77777777" w:rsidR="00B23F52" w:rsidRDefault="00000000" w:rsidP="00DF6E22">
                  <w:pPr>
                    <w:framePr w:hSpace="180" w:wrap="around" w:vAnchor="page" w:hAnchor="margin" w:xAlign="center" w:y="3301"/>
                    <w:bidi w:val="0"/>
                    <w:jc w:val="left"/>
                  </w:pPr>
                  <w:r>
                    <w:rPr>
                      <w:sz w:val="16"/>
                    </w:rPr>
                    <w:t>HSA</w:t>
                  </w:r>
                </w:p>
              </w:tc>
              <w:tc>
                <w:tcPr>
                  <w:tcW w:w="1368" w:type="dxa"/>
                </w:tcPr>
                <w:p w14:paraId="6084F99B" w14:textId="77777777" w:rsidR="00B23F52" w:rsidRDefault="00000000" w:rsidP="00DF6E22">
                  <w:pPr>
                    <w:framePr w:hSpace="180" w:wrap="around" w:vAnchor="page" w:hAnchor="margin" w:xAlign="center" w:y="3301"/>
                    <w:bidi w:val="0"/>
                    <w:jc w:val="left"/>
                  </w:pPr>
                  <w:r>
                    <w:rPr>
                      <w:sz w:val="16"/>
                    </w:rPr>
                    <w:t>2 (AlwaysOn AG)</w:t>
                  </w:r>
                </w:p>
              </w:tc>
              <w:tc>
                <w:tcPr>
                  <w:tcW w:w="1944" w:type="dxa"/>
                </w:tcPr>
                <w:p w14:paraId="6868A1F2" w14:textId="77777777" w:rsidR="00B23F52" w:rsidRDefault="00000000" w:rsidP="00DF6E22">
                  <w:pPr>
                    <w:framePr w:hSpace="180" w:wrap="around" w:vAnchor="page" w:hAnchor="margin" w:xAlign="center" w:y="3301"/>
                    <w:bidi w:val="0"/>
                    <w:jc w:val="left"/>
                  </w:pPr>
                  <w:r>
                    <w:rPr>
                      <w:sz w:val="16"/>
                    </w:rPr>
                    <w:t>8 vCPU / 64 GB / 2 TB, Windows Server 2022</w:t>
                  </w:r>
                </w:p>
              </w:tc>
              <w:tc>
                <w:tcPr>
                  <w:tcW w:w="2664" w:type="dxa"/>
                </w:tcPr>
                <w:p w14:paraId="1119BDAC" w14:textId="77777777" w:rsidR="00B23F52" w:rsidRDefault="00000000" w:rsidP="00DF6E22">
                  <w:pPr>
                    <w:framePr w:hSpace="180" w:wrap="around" w:vAnchor="page" w:hAnchor="margin" w:xAlign="center" w:y="3301"/>
                    <w:bidi w:val="0"/>
                    <w:jc w:val="left"/>
                  </w:pPr>
                  <w:r>
                    <w:rPr>
                      <w:sz w:val="16"/>
                    </w:rPr>
                    <w:t>Primary plus one readable secondary; synchronous commit and automatic failover</w:t>
                  </w:r>
                </w:p>
              </w:tc>
            </w:tr>
            <w:tr w:rsidR="00B23F52" w14:paraId="13D4347B" w14:textId="77777777">
              <w:tc>
                <w:tcPr>
                  <w:tcW w:w="2160" w:type="dxa"/>
                </w:tcPr>
                <w:p w14:paraId="215B4C76" w14:textId="77777777" w:rsidR="00B23F52" w:rsidRDefault="00000000" w:rsidP="00DF6E22">
                  <w:pPr>
                    <w:framePr w:hSpace="180" w:wrap="around" w:vAnchor="page" w:hAnchor="margin" w:xAlign="center" w:y="3301"/>
                    <w:bidi w:val="0"/>
                    <w:jc w:val="left"/>
                  </w:pPr>
                  <w:r>
                    <w:rPr>
                      <w:sz w:val="16"/>
                    </w:rPr>
                    <w:t>MinIO object store</w:t>
                  </w:r>
                </w:p>
              </w:tc>
              <w:tc>
                <w:tcPr>
                  <w:tcW w:w="1008" w:type="dxa"/>
                </w:tcPr>
                <w:p w14:paraId="469107DC" w14:textId="77777777" w:rsidR="00B23F52" w:rsidRDefault="00000000" w:rsidP="00DF6E22">
                  <w:pPr>
                    <w:framePr w:hSpace="180" w:wrap="around" w:vAnchor="page" w:hAnchor="margin" w:xAlign="center" w:y="3301"/>
                    <w:bidi w:val="0"/>
                    <w:jc w:val="left"/>
                  </w:pPr>
                  <w:r>
                    <w:rPr>
                      <w:sz w:val="16"/>
                    </w:rPr>
                    <w:t>HSA</w:t>
                  </w:r>
                </w:p>
              </w:tc>
              <w:tc>
                <w:tcPr>
                  <w:tcW w:w="1368" w:type="dxa"/>
                </w:tcPr>
                <w:p w14:paraId="44E75737" w14:textId="77777777" w:rsidR="00B23F52" w:rsidRDefault="00000000" w:rsidP="00DF6E22">
                  <w:pPr>
                    <w:framePr w:hSpace="180" w:wrap="around" w:vAnchor="page" w:hAnchor="margin" w:xAlign="center" w:y="3301"/>
                    <w:bidi w:val="0"/>
                    <w:jc w:val="left"/>
                  </w:pPr>
                  <w:r>
                    <w:rPr>
                      <w:sz w:val="16"/>
                    </w:rPr>
                    <w:t>2</w:t>
                  </w:r>
                </w:p>
              </w:tc>
              <w:tc>
                <w:tcPr>
                  <w:tcW w:w="1944" w:type="dxa"/>
                </w:tcPr>
                <w:p w14:paraId="7A09C014" w14:textId="77777777" w:rsidR="00B23F52" w:rsidRDefault="00000000" w:rsidP="00DF6E22">
                  <w:pPr>
                    <w:framePr w:hSpace="180" w:wrap="around" w:vAnchor="page" w:hAnchor="margin" w:xAlign="center" w:y="3301"/>
                    <w:bidi w:val="0"/>
                    <w:jc w:val="left"/>
                  </w:pPr>
                  <w:r>
                    <w:rPr>
                      <w:sz w:val="16"/>
                    </w:rPr>
                    <w:t>8 vCPU / 16 GB / 4 TB, Windows Server 2022 (proposed minimum)</w:t>
                  </w:r>
                </w:p>
              </w:tc>
              <w:tc>
                <w:tcPr>
                  <w:tcW w:w="2664" w:type="dxa"/>
                </w:tcPr>
                <w:p w14:paraId="631ABD12" w14:textId="77777777" w:rsidR="00B23F52" w:rsidRDefault="00000000" w:rsidP="00DF6E22">
                  <w:pPr>
                    <w:framePr w:hSpace="180" w:wrap="around" w:vAnchor="page" w:hAnchor="margin" w:xAlign="center" w:y="3301"/>
                    <w:bidi w:val="0"/>
                    <w:jc w:val="left"/>
                  </w:pPr>
                  <w:r>
                    <w:rPr>
                      <w:sz w:val="16"/>
                    </w:rPr>
                    <w:t>Stored files over the S3 API, including encrypted identity documents</w:t>
                  </w:r>
                </w:p>
              </w:tc>
            </w:tr>
          </w:tbl>
          <w:p w14:paraId="4EEE1D76" w14:textId="77777777" w:rsidR="00B23F52" w:rsidRDefault="00B23F52"/>
          <w:p w14:paraId="1FED1C59" w14:textId="77777777" w:rsidR="00B23F52" w:rsidRDefault="00000000">
            <w:pPr>
              <w:bidi w:val="0"/>
              <w:spacing w:after="80"/>
              <w:ind w:left="360"/>
              <w:jc w:val="left"/>
            </w:pPr>
            <w:r>
              <w:rPr>
                <w:sz w:val="24"/>
              </w:rPr>
              <w:lastRenderedPageBreak/>
              <w:t>•  The workload is read-heavy and cacheable. A per-node in-memory cache absorbs repeated reads; the database serves the rest.</w:t>
            </w:r>
          </w:p>
          <w:p w14:paraId="66654C0F"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5723D176" w14:textId="77777777" w:rsidR="00B23F52" w:rsidRDefault="00000000">
            <w:pPr>
              <w:bidi w:val="0"/>
              <w:spacing w:after="80"/>
              <w:ind w:left="360"/>
              <w:jc w:val="left"/>
            </w:pPr>
            <w:r>
              <w:rPr>
                <w:sz w:val="24"/>
              </w:rPr>
              <w:t>•  Under overload the system degrades gracefully: rate limits return a clean 429 rather than failing.</w:t>
            </w:r>
          </w:p>
          <w:p w14:paraId="142778EE" w14:textId="77777777" w:rsidR="00B23F52" w:rsidRDefault="00000000">
            <w:pPr>
              <w:bidi w:val="0"/>
              <w:spacing w:before="120" w:after="80"/>
              <w:jc w:val="left"/>
            </w:pPr>
            <w:r>
              <w:rPr>
                <w:b/>
                <w:sz w:val="24"/>
              </w:rPr>
              <w:t>Key architectural principles</w:t>
            </w:r>
          </w:p>
          <w:p w14:paraId="49570CDD" w14:textId="77777777" w:rsidR="00B23F52" w:rsidRDefault="00000000">
            <w:pPr>
              <w:bidi w:val="0"/>
              <w:spacing w:after="80"/>
              <w:ind w:left="360"/>
              <w:jc w:val="left"/>
            </w:pPr>
            <w:r>
              <w:rPr>
                <w:sz w:val="24"/>
              </w:rPr>
              <w:t>•  One API, one response envelope and one permission model for every client.</w:t>
            </w:r>
          </w:p>
          <w:p w14:paraId="2B95624A" w14:textId="77777777" w:rsidR="00B23F52" w:rsidRDefault="00000000">
            <w:pPr>
              <w:bidi w:val="0"/>
              <w:spacing w:after="80"/>
              <w:ind w:left="360"/>
              <w:jc w:val="left"/>
            </w:pPr>
            <w:r>
              <w:rPr>
                <w:sz w:val="24"/>
              </w:rPr>
              <w:t>•  Two separate databases for identity and business data, with no cross-database foreign keys (see section 2.8).</w:t>
            </w:r>
          </w:p>
          <w:p w14:paraId="1CE868DB"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1B0B6756"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1F88168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42D5DD9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21A1BBF3"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54B41C9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1CB89E80"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71A55456"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6EA15E27"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3FA5E233"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59E384E2" w14:textId="77777777" w:rsidR="00B23F52" w:rsidRDefault="00000000">
            <w:pPr>
              <w:bidi w:val="0"/>
              <w:spacing w:after="80"/>
              <w:jc w:val="left"/>
            </w:pPr>
            <w:r>
              <w:rPr>
                <w:sz w:val="24"/>
              </w:rPr>
              <w:t>Figure 1 states this on the drawing itself, and section 2.4 specifies the path under "API to the LLM server".</w:t>
            </w:r>
          </w:p>
          <w:p w14:paraId="086DC173" w14:textId="77777777" w:rsidR="00B23F52" w:rsidRDefault="00000000">
            <w:pPr>
              <w:bidi w:val="0"/>
              <w:spacing w:after="80"/>
              <w:jc w:val="left"/>
            </w:pPr>
            <w:r>
              <w:rPr>
                <w:b/>
                <w:sz w:val="24"/>
              </w:rPr>
              <w:lastRenderedPageBreak/>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75A3091A"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0AA130B8" w14:textId="77777777" w:rsidR="00B23F52" w:rsidRDefault="00000000">
            <w:pPr>
              <w:bidi w:val="0"/>
              <w:spacing w:after="80"/>
              <w:jc w:val="left"/>
            </w:pPr>
            <w:r>
              <w:rPr>
                <w:sz w:val="24"/>
              </w:rPr>
              <w:t>Internet zone: YouTube. No SIMF server is hosted here.</w:t>
            </w:r>
          </w:p>
          <w:p w14:paraId="64D6C98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EFD185B" w14:textId="77777777" w:rsidR="00B23F52" w:rsidRDefault="00000000">
            <w:pPr>
              <w:bidi w:val="0"/>
              <w:spacing w:after="80"/>
              <w:jc w:val="left"/>
            </w:pPr>
            <w:r>
              <w:rPr>
                <w:sz w:val="24"/>
              </w:rPr>
              <w:t>HSA zone, one network zone: the API load balancer, four API hosts, the SITE-provided LLM server running GPT OSS 120B, the SITE-provided on-site mail relay, two database hosts and the MinIO object store.</w:t>
            </w:r>
          </w:p>
          <w:p w14:paraId="6E9C2144" w14:textId="77777777" w:rsidR="00B23F52" w:rsidRDefault="00000000">
            <w:pPr>
              <w:bidi w:val="0"/>
              <w:spacing w:after="80"/>
              <w:jc w:val="left"/>
            </w:pPr>
            <w:r>
              <w:rPr>
                <w:sz w:val="24"/>
              </w:rPr>
              <w:t>The Communication Requirements Matrix is in section 2.8.</w:t>
            </w:r>
          </w:p>
        </w:tc>
      </w:tr>
      <w:tr w:rsidR="00265616" w:rsidRPr="002323AE" w14:paraId="0A05DF0C" w14:textId="77777777" w:rsidTr="00D12CD4">
        <w:trPr>
          <w:trHeight w:val="488"/>
        </w:trPr>
        <w:tc>
          <w:tcPr>
            <w:tcW w:w="5000" w:type="pct"/>
            <w:tcBorders>
              <w:bottom w:val="single" w:sz="4" w:space="0" w:color="auto"/>
            </w:tcBorders>
            <w:shd w:val="clear" w:color="auto" w:fill="29504D"/>
            <w:vAlign w:val="center"/>
          </w:tcPr>
          <w:p w14:paraId="1B11841C"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2AC3C657" w14:textId="77777777" w:rsidTr="00FA332B">
        <w:trPr>
          <w:trHeight w:val="336"/>
        </w:trPr>
        <w:tc>
          <w:tcPr>
            <w:tcW w:w="5000" w:type="pct"/>
            <w:shd w:val="clear" w:color="auto" w:fill="E7E6E6"/>
            <w:vAlign w:val="center"/>
          </w:tcPr>
          <w:p w14:paraId="1E4A7DAB"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18901A0A" w14:textId="77777777" w:rsidTr="00FA332B">
        <w:trPr>
          <w:trHeight w:val="336"/>
        </w:trPr>
        <w:tc>
          <w:tcPr>
            <w:tcW w:w="5000" w:type="pct"/>
            <w:shd w:val="clear" w:color="auto" w:fill="FFFFFF" w:themeFill="background1"/>
            <w:vAlign w:val="center"/>
          </w:tcPr>
          <w:p w14:paraId="339CBA71" w14:textId="77777777" w:rsidR="00B23F52" w:rsidRDefault="00000000">
            <w:pPr>
              <w:bidi w:val="0"/>
              <w:spacing w:before="120" w:after="80"/>
              <w:jc w:val="left"/>
            </w:pPr>
            <w:r>
              <w:rPr>
                <w:b/>
                <w:sz w:val="24"/>
              </w:rPr>
              <w:t>Client applications</w:t>
            </w:r>
          </w:p>
          <w:p w14:paraId="1EA95BCB" w14:textId="77777777" w:rsidR="00B23F52" w:rsidRDefault="00000000">
            <w:pPr>
              <w:bidi w:val="0"/>
              <w:spacing w:after="80"/>
              <w:ind w:left="360"/>
              <w:jc w:val="left"/>
            </w:pPr>
            <w:r>
              <w:rPr>
                <w:sz w:val="24"/>
              </w:rPr>
              <w:t>•  Mobile application (Flutter, iOS + Android), the attendee-facing application.</w:t>
            </w:r>
          </w:p>
          <w:p w14:paraId="62332CF2" w14:textId="77777777" w:rsidR="00B23F52" w:rsidRDefault="00000000">
            <w:pPr>
              <w:bidi w:val="0"/>
              <w:spacing w:after="80"/>
              <w:ind w:left="360"/>
              <w:jc w:val="left"/>
            </w:pPr>
            <w:r>
              <w:rPr>
                <w:sz w:val="24"/>
              </w:rPr>
              <w:t>•  Control Panel (Blazor Server + SIMF.Components), the administration application.</w:t>
            </w:r>
          </w:p>
          <w:p w14:paraId="60503493"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7FFDE47C"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4A335744" w14:textId="77777777" w:rsidR="00B23F52" w:rsidRDefault="00000000">
            <w:pPr>
              <w:bidi w:val="0"/>
              <w:spacing w:before="120" w:after="80"/>
              <w:jc w:val="left"/>
            </w:pPr>
            <w:r>
              <w:rPr>
                <w:b/>
                <w:sz w:val="24"/>
              </w:rPr>
              <w:t>Backend API modules (bounded contexts)</w:t>
            </w:r>
          </w:p>
          <w:p w14:paraId="2EA7AD09" w14:textId="77777777" w:rsidR="00B23F52" w:rsidRDefault="00000000">
            <w:pPr>
              <w:bidi w:val="0"/>
              <w:spacing w:after="80"/>
              <w:ind w:left="360"/>
              <w:jc w:val="left"/>
            </w:pPr>
            <w:r>
              <w:rPr>
                <w:sz w:val="24"/>
              </w:rPr>
              <w:t>•  Authentication and registration; Account and profile.</w:t>
            </w:r>
          </w:p>
          <w:p w14:paraId="71A60A3C" w14:textId="77777777" w:rsidR="00B23F52" w:rsidRDefault="00000000">
            <w:pPr>
              <w:bidi w:val="0"/>
              <w:spacing w:after="80"/>
              <w:ind w:left="360"/>
              <w:jc w:val="left"/>
            </w:pPr>
            <w:r>
              <w:rPr>
                <w:sz w:val="24"/>
              </w:rPr>
              <w:t>•  Programme, sessions, themes, speakers, presentations, summaries, recordings.</w:t>
            </w:r>
          </w:p>
          <w:p w14:paraId="09E38315" w14:textId="77777777" w:rsidR="00B23F52" w:rsidRDefault="00000000">
            <w:pPr>
              <w:bidi w:val="0"/>
              <w:spacing w:after="80"/>
              <w:ind w:left="360"/>
              <w:jc w:val="left"/>
            </w:pPr>
            <w:r>
              <w:rPr>
                <w:sz w:val="24"/>
              </w:rPr>
              <w:t>•  Bookings and seat reservations; Gates and scanning.</w:t>
            </w:r>
          </w:p>
          <w:p w14:paraId="782863AA" w14:textId="77777777" w:rsidR="00B23F52" w:rsidRDefault="00000000">
            <w:pPr>
              <w:bidi w:val="0"/>
              <w:spacing w:after="80"/>
              <w:ind w:left="360"/>
              <w:jc w:val="left"/>
            </w:pPr>
            <w:r>
              <w:rPr>
                <w:sz w:val="24"/>
              </w:rPr>
              <w:lastRenderedPageBreak/>
              <w:t>•  Exhibition, exhibitors and booths; Sponsors.</w:t>
            </w:r>
          </w:p>
          <w:p w14:paraId="408462F3" w14:textId="77777777" w:rsidR="00B23F52" w:rsidRDefault="00000000">
            <w:pPr>
              <w:bidi w:val="0"/>
              <w:spacing w:after="80"/>
              <w:ind w:left="360"/>
              <w:jc w:val="left"/>
            </w:pPr>
            <w:r>
              <w:rPr>
                <w:sz w:val="24"/>
              </w:rPr>
              <w:t>•  News and media; Archive; Notifications.</w:t>
            </w:r>
          </w:p>
          <w:p w14:paraId="31D4D739" w14:textId="77777777" w:rsidR="00B23F52" w:rsidRDefault="00000000">
            <w:pPr>
              <w:bidi w:val="0"/>
              <w:spacing w:after="80"/>
              <w:ind w:left="360"/>
              <w:jc w:val="left"/>
            </w:pPr>
            <w:r>
              <w:rPr>
                <w:sz w:val="24"/>
              </w:rPr>
              <w:t>•  Networking and connections; Meetings (speaker, delegation, business).</w:t>
            </w:r>
          </w:p>
          <w:p w14:paraId="4D518278" w14:textId="77777777" w:rsidR="00B23F52" w:rsidRDefault="00000000">
            <w:pPr>
              <w:bidi w:val="0"/>
              <w:spacing w:after="80"/>
              <w:ind w:left="360"/>
              <w:jc w:val="left"/>
            </w:pPr>
            <w:r>
              <w:rPr>
                <w:sz w:val="24"/>
              </w:rPr>
              <w:t>•  Statistics; System configuration; Organisation profile; Reference data.</w:t>
            </w:r>
          </w:p>
          <w:p w14:paraId="4B070A7D"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682A2F88" w14:textId="77777777" w:rsidR="00B23F52" w:rsidRDefault="00000000">
            <w:pPr>
              <w:bidi w:val="0"/>
              <w:spacing w:before="120" w:after="80"/>
              <w:jc w:val="left"/>
            </w:pPr>
            <w:r>
              <w:rPr>
                <w:b/>
                <w:sz w:val="24"/>
              </w:rPr>
              <w:t>Backend layers</w:t>
            </w:r>
          </w:p>
          <w:p w14:paraId="356E513E"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642F9362" w14:textId="77777777" w:rsidR="00B23F52" w:rsidRDefault="00000000">
            <w:pPr>
              <w:bidi w:val="0"/>
              <w:spacing w:after="80"/>
              <w:ind w:left="360"/>
              <w:jc w:val="left"/>
            </w:pPr>
            <w:r>
              <w:rPr>
                <w:sz w:val="24"/>
              </w:rPr>
              <w:t>•  SIMF.Application, use-case orchestration and service abstractions.</w:t>
            </w:r>
          </w:p>
          <w:p w14:paraId="10360AF8" w14:textId="77777777" w:rsidR="00B23F52" w:rsidRDefault="00000000">
            <w:pPr>
              <w:bidi w:val="0"/>
              <w:spacing w:after="80"/>
              <w:ind w:left="360"/>
              <w:jc w:val="left"/>
            </w:pPr>
            <w:r>
              <w:rPr>
                <w:sz w:val="24"/>
              </w:rPr>
              <w:t>•  SIMF.Infrastructure, persistence (two DbContexts), storage, e-mail, identity/JWT and audit interceptors.</w:t>
            </w:r>
          </w:p>
          <w:p w14:paraId="044F82F2" w14:textId="77777777" w:rsidR="00B23F52" w:rsidRDefault="00000000">
            <w:pPr>
              <w:bidi w:val="0"/>
              <w:spacing w:after="80"/>
              <w:ind w:left="360"/>
              <w:jc w:val="left"/>
            </w:pPr>
            <w:r>
              <w:rPr>
                <w:sz w:val="24"/>
              </w:rPr>
              <w:t>•  SIMF.Domain, entities, aggregates, enums and domain rules; no framework dependencies.</w:t>
            </w:r>
          </w:p>
          <w:p w14:paraId="795F2FE3" w14:textId="77777777" w:rsidR="00B23F52" w:rsidRDefault="00000000">
            <w:pPr>
              <w:bidi w:val="0"/>
              <w:spacing w:before="120" w:after="80"/>
              <w:jc w:val="left"/>
            </w:pPr>
            <w:r>
              <w:rPr>
                <w:b/>
                <w:sz w:val="24"/>
              </w:rPr>
              <w:t>Shared libraries</w:t>
            </w:r>
          </w:p>
          <w:p w14:paraId="53BD1D96"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1924E2BB" w14:textId="77777777" w:rsidR="00B23F52" w:rsidRDefault="00000000">
            <w:pPr>
              <w:bidi w:val="0"/>
              <w:spacing w:before="120" w:after="80"/>
              <w:jc w:val="left"/>
            </w:pPr>
            <w:r>
              <w:rPr>
                <w:b/>
                <w:sz w:val="24"/>
              </w:rPr>
              <w:t>Scheduled jobs and storage services</w:t>
            </w:r>
          </w:p>
          <w:p w14:paraId="371ACE3D"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1A66DDBE"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775584DB" w14:textId="77777777" w:rsidR="00B23F52" w:rsidRDefault="00000000">
            <w:pPr>
              <w:bidi w:val="0"/>
              <w:spacing w:before="120" w:after="80"/>
              <w:jc w:val="left"/>
            </w:pPr>
            <w:r>
              <w:rPr>
                <w:b/>
                <w:sz w:val="24"/>
              </w:rPr>
              <w:t>Module interaction</w:t>
            </w:r>
          </w:p>
          <w:p w14:paraId="26D6C6A9"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1C729CBC" w14:textId="77777777" w:rsidTr="00FA332B">
        <w:trPr>
          <w:trHeight w:val="336"/>
        </w:trPr>
        <w:tc>
          <w:tcPr>
            <w:tcW w:w="5000" w:type="pct"/>
            <w:shd w:val="clear" w:color="auto" w:fill="29504D"/>
            <w:vAlign w:val="center"/>
          </w:tcPr>
          <w:p w14:paraId="6B43A089"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646518A6" w14:textId="77777777" w:rsidTr="00FA332B">
        <w:trPr>
          <w:trHeight w:val="336"/>
        </w:trPr>
        <w:tc>
          <w:tcPr>
            <w:tcW w:w="5000" w:type="pct"/>
            <w:shd w:val="clear" w:color="auto" w:fill="E7E6E6"/>
            <w:vAlign w:val="center"/>
          </w:tcPr>
          <w:p w14:paraId="73F3A09A"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754886EF" w14:textId="77777777" w:rsidTr="00FA332B">
        <w:trPr>
          <w:trHeight w:val="336"/>
        </w:trPr>
        <w:tc>
          <w:tcPr>
            <w:tcW w:w="5000" w:type="pct"/>
            <w:shd w:val="clear" w:color="auto" w:fill="FFFFFF" w:themeFill="background1"/>
            <w:vAlign w:val="center"/>
          </w:tcPr>
          <w:p w14:paraId="156F76F1"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7032BED5"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65CFF5ED" w14:textId="77777777" w:rsidR="00B23F52" w:rsidRDefault="00000000">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761A6B5F"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6E961964"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0F58F12A"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2289805"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4A5CE7C2"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6933E58D" w14:textId="77777777" w:rsidR="00B23F52" w:rsidRDefault="00000000">
            <w:pPr>
              <w:bidi w:val="0"/>
              <w:spacing w:after="80"/>
              <w:jc w:val="left"/>
            </w:pPr>
            <w:r>
              <w:rPr>
                <w:b/>
                <w:sz w:val="24"/>
              </w:rPr>
              <w:lastRenderedPageBreak/>
              <w:t xml:space="preserve">SIMF response. </w:t>
            </w:r>
            <w:r>
              <w:rPr>
                <w:sz w:val="24"/>
              </w:rPr>
              <w:t>Provided at full page size, as Figure 2 and Figure 3.</w:t>
            </w:r>
          </w:p>
          <w:p w14:paraId="06FA3788"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4830FFB3"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ACE3EB6"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14:paraId="7A6D6F37" w14:textId="77777777" w:rsidR="006B7143" w:rsidRDefault="006B7143">
      <w:pPr>
        <w:spacing w:after="0" w:line="20" w:lineRule="exact"/>
        <w:sectPr w:rsidR="006B7143" w:rsidSect="00E453E8">
          <w:headerReference w:type="even" r:id="rId7"/>
          <w:headerReference w:type="default" r:id="rId8"/>
          <w:footerReference w:type="default" r:id="rId9"/>
          <w:headerReference w:type="first" r:id="rId10"/>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3507C80" w14:textId="77777777" w:rsidR="006B7143" w:rsidRDefault="00000000">
      <w:pPr>
        <w:bidi w:val="0"/>
        <w:spacing w:after="80"/>
        <w:jc w:val="left"/>
      </w:pPr>
      <w:r>
        <w:rPr>
          <w:b/>
          <w:color w:val="1F3864"/>
          <w:sz w:val="20"/>
        </w:rPr>
        <w:lastRenderedPageBreak/>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14:paraId="51C52D84" w14:textId="77777777" w:rsidR="006B7143" w:rsidRDefault="00000000">
      <w:pPr>
        <w:bidi w:val="0"/>
        <w:spacing w:after="0"/>
        <w:jc w:val="center"/>
      </w:pPr>
      <w:r>
        <w:rPr>
          <w:noProof/>
        </w:rPr>
        <w:lastRenderedPageBreak/>
        <w:drawing>
          <wp:inline distT="0" distB="0" distL="0" distR="0" wp14:anchorId="1E9D07EF" wp14:editId="09461B71">
            <wp:extent cx="7096784" cy="6240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1"/>
                    <a:stretch>
                      <a:fillRect/>
                    </a:stretch>
                  </pic:blipFill>
                  <pic:spPr>
                    <a:xfrm>
                      <a:off x="0" y="0"/>
                      <a:ext cx="7096784" cy="6240780"/>
                    </a:xfrm>
                    <a:prstGeom prst="rect">
                      <a:avLst/>
                    </a:prstGeom>
                  </pic:spPr>
                </pic:pic>
              </a:graphicData>
            </a:graphic>
          </wp:inline>
        </w:drawing>
      </w:r>
    </w:p>
    <w:p w14:paraId="146FF3D4" w14:textId="77777777" w:rsidR="006B7143" w:rsidRDefault="00000000">
      <w:pPr>
        <w:pageBreakBefore/>
        <w:bidi w:val="0"/>
        <w:spacing w:after="80"/>
        <w:jc w:val="left"/>
      </w:pPr>
      <w:r>
        <w:rPr>
          <w:b/>
          <w:color w:val="1F3864"/>
          <w:sz w:val="20"/>
        </w:rPr>
        <w:lastRenderedPageBreak/>
        <w:t>Figure 2. SIMF phase one components and their interaction. Every component, and how each one communicates with the others. Answers technical review point 7.</w:t>
      </w:r>
    </w:p>
    <w:p w14:paraId="25E9BB72" w14:textId="77777777" w:rsidR="006B7143" w:rsidRDefault="00000000">
      <w:pPr>
        <w:bidi w:val="0"/>
        <w:spacing w:after="0"/>
        <w:jc w:val="center"/>
      </w:pPr>
      <w:r>
        <w:rPr>
          <w:noProof/>
        </w:rPr>
        <w:drawing>
          <wp:inline distT="0" distB="0" distL="0" distR="0" wp14:anchorId="619779B1" wp14:editId="0B246B9F">
            <wp:extent cx="8491553" cy="6240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2"/>
                    <a:stretch>
                      <a:fillRect/>
                    </a:stretch>
                  </pic:blipFill>
                  <pic:spPr>
                    <a:xfrm>
                      <a:off x="0" y="0"/>
                      <a:ext cx="8491553" cy="6240780"/>
                    </a:xfrm>
                    <a:prstGeom prst="rect">
                      <a:avLst/>
                    </a:prstGeom>
                  </pic:spPr>
                </pic:pic>
              </a:graphicData>
            </a:graphic>
          </wp:inline>
        </w:drawing>
      </w:r>
    </w:p>
    <w:p w14:paraId="12C8DD6F" w14:textId="77777777" w:rsidR="006B7143" w:rsidRDefault="00000000">
      <w:pPr>
        <w:pageBreakBefore/>
        <w:bidi w:val="0"/>
        <w:spacing w:after="80"/>
        <w:jc w:val="left"/>
      </w:pPr>
      <w:r>
        <w:rPr>
          <w:b/>
          <w:color w:val="1F3864"/>
          <w:sz w:val="20"/>
        </w:rPr>
        <w:lastRenderedPageBreak/>
        <w:t>Figure 3. SIMF phase one system and data flow. A data flow diagram in Gane and Sarson notation: a level 0 context view and a level 1 decomposition that balances with it.</w:t>
      </w:r>
    </w:p>
    <w:p w14:paraId="3EE396B5" w14:textId="77777777" w:rsidR="006B7143" w:rsidRDefault="00000000">
      <w:pPr>
        <w:bidi w:val="0"/>
        <w:spacing w:after="0"/>
        <w:jc w:val="center"/>
      </w:pPr>
      <w:r>
        <w:rPr>
          <w:noProof/>
        </w:rPr>
        <w:drawing>
          <wp:inline distT="0" distB="0" distL="0" distR="0" wp14:anchorId="0F4170F5" wp14:editId="5C971156">
            <wp:extent cx="8633079" cy="6240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3"/>
                    <a:stretch>
                      <a:fillRect/>
                    </a:stretch>
                  </pic:blipFill>
                  <pic:spPr>
                    <a:xfrm>
                      <a:off x="0" y="0"/>
                      <a:ext cx="8633079" cy="6240780"/>
                    </a:xfrm>
                    <a:prstGeom prst="rect">
                      <a:avLst/>
                    </a:prstGeom>
                  </pic:spPr>
                </pic:pic>
              </a:graphicData>
            </a:graphic>
          </wp:inline>
        </w:drawing>
      </w:r>
    </w:p>
    <w:p w14:paraId="3C197E1D" w14:textId="77777777" w:rsidR="006B7143" w:rsidRDefault="006B7143">
      <w:pPr>
        <w:spacing w:after="0" w:line="20" w:lineRule="exact"/>
        <w:sectPr w:rsidR="006B7143" w:rsidSect="00E453E8">
          <w:headerReference w:type="even" r:id="rId14"/>
          <w:headerReference w:type="default" r:id="rId15"/>
          <w:footerReference w:type="default" r:id="rId16"/>
          <w:headerReference w:type="first" r:id="rId17"/>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F74A7B4" w14:textId="77777777" w:rsidTr="00FA332B">
        <w:trPr>
          <w:trHeight w:val="336"/>
        </w:trPr>
        <w:tc>
          <w:tcPr>
            <w:tcW w:w="5000" w:type="pct"/>
            <w:shd w:val="clear" w:color="auto" w:fill="29504D"/>
            <w:vAlign w:val="center"/>
          </w:tcPr>
          <w:p w14:paraId="3907E8A4"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2FE64AF8" w14:textId="77777777" w:rsidTr="00FA332B">
        <w:trPr>
          <w:trHeight w:val="336"/>
        </w:trPr>
        <w:tc>
          <w:tcPr>
            <w:tcW w:w="5000" w:type="pct"/>
            <w:shd w:val="clear" w:color="auto" w:fill="E7E6E6"/>
            <w:vAlign w:val="center"/>
          </w:tcPr>
          <w:p w14:paraId="39529336"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31179A2F" w14:textId="77777777" w:rsidTr="00FA332B">
        <w:trPr>
          <w:trHeight w:val="336"/>
        </w:trPr>
        <w:tc>
          <w:tcPr>
            <w:tcW w:w="5000" w:type="pct"/>
            <w:shd w:val="clear" w:color="auto" w:fill="FFFFFF" w:themeFill="background1"/>
            <w:vAlign w:val="center"/>
          </w:tcPr>
          <w:p w14:paraId="30D6E975" w14:textId="77777777" w:rsidR="00B23F52" w:rsidRDefault="00000000">
            <w:pPr>
              <w:bidi w:val="0"/>
              <w:spacing w:before="120" w:after="80"/>
              <w:jc w:val="left"/>
            </w:pPr>
            <w:r>
              <w:rPr>
                <w:b/>
                <w:sz w:val="24"/>
              </w:rPr>
              <w:t>Internal interfaces</w:t>
            </w:r>
          </w:p>
          <w:p w14:paraId="3FC6ED6B"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4D8EF963" w14:textId="77777777" w:rsidR="00B23F52" w:rsidRDefault="00000000">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14:paraId="01022ACD"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B30BA29" w14:textId="77777777" w:rsidR="00B23F52" w:rsidRDefault="00000000">
            <w:pPr>
              <w:bidi w:val="0"/>
              <w:spacing w:after="80"/>
              <w:jc w:val="left"/>
            </w:pPr>
            <w:r>
              <w:rPr>
                <w:b/>
                <w:sz w:val="24"/>
              </w:rPr>
              <w:t xml:space="preserve">API to Syslog / SIEM: </w:t>
            </w:r>
            <w:r>
              <w:rPr>
                <w:sz w:val="24"/>
              </w:rPr>
              <w:t>structured Serilog events with a correlation ID.</w:t>
            </w:r>
          </w:p>
          <w:p w14:paraId="27629FDF" w14:textId="77777777" w:rsidR="00B23F52" w:rsidRDefault="00000000">
            <w:pPr>
              <w:bidi w:val="0"/>
              <w:spacing w:after="80"/>
              <w:jc w:val="left"/>
            </w:pPr>
            <w:r>
              <w:rPr>
                <w:b/>
                <w:sz w:val="24"/>
              </w:rPr>
              <w:t>API to MinIO: the S3 API over HTTPS 443, inside HSA. Database rows hold object keys, not blobs.</w:t>
            </w:r>
          </w:p>
          <w:p w14:paraId="0D9BFF50"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349E569C"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396D8181" w14:textId="77777777" w:rsidR="00B23F52" w:rsidRDefault="00000000">
            <w:pPr>
              <w:bidi w:val="0"/>
              <w:spacing w:before="120" w:after="80"/>
              <w:jc w:val="left"/>
            </w:pPr>
            <w:r>
              <w:rPr>
                <w:b/>
                <w:sz w:val="24"/>
              </w:rPr>
              <w:t>External interfaces (outbound only, HTTPS 443)</w:t>
            </w:r>
          </w:p>
          <w:p w14:paraId="390DFBBE"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p>
          <w:p w14:paraId="687F859B" w14:textId="77777777" w:rsidR="00B23F52" w:rsidRDefault="00000000">
            <w:pPr>
              <w:bidi w:val="0"/>
              <w:spacing w:before="120" w:after="80"/>
              <w:jc w:val="left"/>
            </w:pPr>
            <w:r>
              <w:rPr>
                <w:b/>
                <w:sz w:val="24"/>
              </w:rPr>
              <w:t>Client-side external interface</w:t>
            </w:r>
          </w:p>
          <w:p w14:paraId="7F35867D"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p>
          <w:p w14:paraId="43755AED" w14:textId="77777777" w:rsidR="00B23F52" w:rsidRDefault="00000000">
            <w:pPr>
              <w:bidi w:val="0"/>
              <w:spacing w:after="80"/>
              <w:jc w:val="left"/>
            </w:pPr>
            <w:r>
              <w:rPr>
                <w:b/>
                <w:sz w:val="24"/>
              </w:rPr>
              <w:t xml:space="preserve">Video storage and the video library: SIMF stores video links for the public library and holds no library video files. Session recordings uploaded by the team are held in MinIO, and are listed among the file-store categories in section 2.8. The public video library is </w:t>
            </w:r>
            <w:r>
              <w:rPr>
                <w:b/>
                <w:sz w:val="24"/>
              </w:rPr>
              <w:lastRenderedPageBreak/>
              <w:t>published on the forum's YouTube channel and surfaced in SIMF as links, so it needs no additional storage, encoding or bandwidth on ministry servers and does not change the hardware specification.</w:t>
            </w:r>
          </w:p>
          <w:p w14:paraId="082E1722"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6B3A2F71"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323AF5D1"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AF51ED5"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48AC84EE"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1D74771B"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809F5B7"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51243C14"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7621B9DB"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06E40AA9"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7579B1DC"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58A9352A"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6E6969FE"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5D141807" w14:textId="77777777" w:rsidR="00B23F52" w:rsidRDefault="00000000">
            <w:pPr>
              <w:bidi w:val="0"/>
              <w:spacing w:after="80"/>
              <w:jc w:val="left"/>
            </w:pPr>
            <w:r>
              <w:rPr>
                <w:sz w:val="24"/>
              </w:rPr>
              <w:t xml:space="preserve">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w:t>
            </w:r>
            <w:r>
              <w:rPr>
                <w:sz w:val="24"/>
              </w:rPr>
              <w:lastRenderedPageBreak/>
              <w:t>model then translates and summarises it. The Scientific Committee reviews and approves the result before attendees see it, so the end-to-end time is the minutes or hours that review takes, not a real-time figure.</w:t>
            </w:r>
          </w:p>
          <w:p w14:paraId="66EAADF7"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5420CC5F"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094D4B15"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75460DB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B880776"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4C92EA58"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3B351FD0" w14:textId="77777777" w:rsidR="00B23F52" w:rsidRDefault="00000000">
            <w:pPr>
              <w:bidi w:val="0"/>
              <w:spacing w:after="80"/>
              <w:jc w:val="left"/>
            </w:pPr>
            <w:r>
              <w:rPr>
                <w:sz w:val="24"/>
              </w:rPr>
              <w:t>Data sent to the on-site AI endpoint, by feature.</w:t>
            </w:r>
          </w:p>
          <w:tbl>
            <w:tblPr>
              <w:tblStyle w:val="TableGrid"/>
              <w:tblW w:w="0" w:type="auto"/>
              <w:tblLayout w:type="fixed"/>
              <w:tblLook w:val="04A0" w:firstRow="1" w:lastRow="0" w:firstColumn="1" w:lastColumn="0" w:noHBand="0" w:noVBand="1"/>
            </w:tblPr>
            <w:tblGrid>
              <w:gridCol w:w="1656"/>
              <w:gridCol w:w="3600"/>
              <w:gridCol w:w="1584"/>
              <w:gridCol w:w="1944"/>
            </w:tblGrid>
            <w:tr w:rsidR="006B7143" w14:paraId="3C88D820" w14:textId="77777777">
              <w:trPr>
                <w:tblHeader/>
              </w:trPr>
              <w:tc>
                <w:tcPr>
                  <w:tcW w:w="1656" w:type="dxa"/>
                </w:tcPr>
                <w:p w14:paraId="00125358" w14:textId="77777777" w:rsidR="006B7143" w:rsidRDefault="00000000">
                  <w:pPr>
                    <w:framePr w:hSpace="180" w:wrap="around" w:vAnchor="page" w:hAnchor="margin" w:xAlign="center" w:y="3301"/>
                    <w:bidi w:val="0"/>
                    <w:spacing w:before="20" w:after="20"/>
                    <w:jc w:val="left"/>
                  </w:pPr>
                  <w:r>
                    <w:rPr>
                      <w:b/>
                      <w:sz w:val="18"/>
                    </w:rPr>
                    <w:t>AI feature</w:t>
                  </w:r>
                </w:p>
              </w:tc>
              <w:tc>
                <w:tcPr>
                  <w:tcW w:w="3600" w:type="dxa"/>
                </w:tcPr>
                <w:p w14:paraId="5A141635" w14:textId="77777777" w:rsidR="006B7143" w:rsidRDefault="00000000">
                  <w:pPr>
                    <w:framePr w:hSpace="180" w:wrap="around" w:vAnchor="page" w:hAnchor="margin" w:xAlign="center" w:y="3301"/>
                    <w:bidi w:val="0"/>
                    <w:spacing w:before="20" w:after="20"/>
                    <w:jc w:val="left"/>
                  </w:pPr>
                  <w:r>
                    <w:rPr>
                      <w:b/>
                      <w:sz w:val="18"/>
                    </w:rPr>
                    <w:t>Fields sent to the on-site model</w:t>
                  </w:r>
                </w:p>
              </w:tc>
              <w:tc>
                <w:tcPr>
                  <w:tcW w:w="1584" w:type="dxa"/>
                </w:tcPr>
                <w:p w14:paraId="4FA4D4C8" w14:textId="77777777" w:rsidR="006B7143" w:rsidRDefault="00000000">
                  <w:pPr>
                    <w:framePr w:hSpace="180" w:wrap="around" w:vAnchor="page" w:hAnchor="margin" w:xAlign="center" w:y="3301"/>
                    <w:bidi w:val="0"/>
                    <w:spacing w:before="20" w:after="20"/>
                    <w:jc w:val="left"/>
                  </w:pPr>
                  <w:r>
                    <w:rPr>
                      <w:b/>
                      <w:sz w:val="18"/>
                    </w:rPr>
                    <w:t>Personal data</w:t>
                  </w:r>
                </w:p>
              </w:tc>
              <w:tc>
                <w:tcPr>
                  <w:tcW w:w="1944" w:type="dxa"/>
                </w:tcPr>
                <w:p w14:paraId="0183E8DB" w14:textId="77777777" w:rsidR="006B7143" w:rsidRDefault="00000000">
                  <w:pPr>
                    <w:framePr w:hSpace="180" w:wrap="around" w:vAnchor="page" w:hAnchor="margin" w:xAlign="center" w:y="3301"/>
                    <w:bidi w:val="0"/>
                    <w:spacing w:before="20" w:after="20"/>
                    <w:jc w:val="left"/>
                  </w:pPr>
                  <w:r>
                    <w:rPr>
                      <w:b/>
                      <w:sz w:val="18"/>
                    </w:rPr>
                    <w:t>Destination</w:t>
                  </w:r>
                </w:p>
              </w:tc>
            </w:tr>
            <w:tr w:rsidR="006B7143" w14:paraId="576CFF83" w14:textId="77777777">
              <w:tc>
                <w:tcPr>
                  <w:tcW w:w="1656" w:type="dxa"/>
                </w:tcPr>
                <w:p w14:paraId="68D810CD" w14:textId="77777777" w:rsidR="006B7143" w:rsidRDefault="00000000">
                  <w:pPr>
                    <w:framePr w:hSpace="180" w:wrap="around" w:vAnchor="page" w:hAnchor="margin" w:xAlign="center" w:y="3301"/>
                    <w:bidi w:val="0"/>
                    <w:spacing w:before="20" w:after="20"/>
                    <w:jc w:val="left"/>
                  </w:pPr>
                  <w:r>
                    <w:rPr>
                      <w:sz w:val="18"/>
                    </w:rPr>
                    <w:t>Question filter</w:t>
                  </w:r>
                </w:p>
              </w:tc>
              <w:tc>
                <w:tcPr>
                  <w:tcW w:w="3600" w:type="dxa"/>
                </w:tcPr>
                <w:p w14:paraId="44097139" w14:textId="77777777" w:rsidR="006B7143" w:rsidRDefault="00000000">
                  <w:pPr>
                    <w:framePr w:hSpace="180" w:wrap="around" w:vAnchor="page" w:hAnchor="margin" w:xAlign="center" w:y="3301"/>
                    <w:bidi w:val="0"/>
                    <w:spacing w:before="20" w:after="20"/>
                    <w:jc w:val="left"/>
                  </w:pPr>
                  <w:r>
                    <w:rPr>
                      <w:sz w:val="18"/>
                    </w:rPr>
                    <w:t>the question text only</w:t>
                  </w:r>
                </w:p>
              </w:tc>
              <w:tc>
                <w:tcPr>
                  <w:tcW w:w="1584" w:type="dxa"/>
                </w:tcPr>
                <w:p w14:paraId="39496F00"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51341DED"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70EBBA94" w14:textId="77777777">
              <w:tc>
                <w:tcPr>
                  <w:tcW w:w="1656" w:type="dxa"/>
                </w:tcPr>
                <w:p w14:paraId="0B932C72" w14:textId="77777777" w:rsidR="006B7143" w:rsidRDefault="00000000">
                  <w:pPr>
                    <w:framePr w:hSpace="180" w:wrap="around" w:vAnchor="page" w:hAnchor="margin" w:xAlign="center" w:y="3301"/>
                    <w:bidi w:val="0"/>
                    <w:spacing w:before="20" w:after="20"/>
                    <w:jc w:val="left"/>
                  </w:pPr>
                  <w:r>
                    <w:rPr>
                      <w:sz w:val="18"/>
                    </w:rPr>
                    <w:t>FAQ answer</w:t>
                  </w:r>
                </w:p>
              </w:tc>
              <w:tc>
                <w:tcPr>
                  <w:tcW w:w="3600" w:type="dxa"/>
                </w:tcPr>
                <w:p w14:paraId="281CBB73" w14:textId="77777777" w:rsidR="006B7143" w:rsidRDefault="00000000">
                  <w:pPr>
                    <w:framePr w:hSpace="180" w:wrap="around" w:vAnchor="page" w:hAnchor="margin" w:xAlign="center" w:y="3301"/>
                    <w:bidi w:val="0"/>
                    <w:spacing w:before="20" w:after="20"/>
                    <w:jc w:val="left"/>
                  </w:pPr>
                  <w:r>
                    <w:rPr>
                      <w:sz w:val="18"/>
                    </w:rPr>
                    <w:t>the visitor question and the published FAQ entry</w:t>
                  </w:r>
                </w:p>
              </w:tc>
              <w:tc>
                <w:tcPr>
                  <w:tcW w:w="1584" w:type="dxa"/>
                </w:tcPr>
                <w:p w14:paraId="715000CB"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53B59AB"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ECCC09A" w14:textId="77777777">
              <w:tc>
                <w:tcPr>
                  <w:tcW w:w="1656" w:type="dxa"/>
                </w:tcPr>
                <w:p w14:paraId="1E61A838" w14:textId="77777777" w:rsidR="006B7143" w:rsidRDefault="00000000">
                  <w:pPr>
                    <w:framePr w:hSpace="180" w:wrap="around" w:vAnchor="page" w:hAnchor="margin" w:xAlign="center" w:y="3301"/>
                    <w:bidi w:val="0"/>
                    <w:spacing w:before="20" w:after="20"/>
                    <w:jc w:val="left"/>
                  </w:pPr>
                  <w:r>
                    <w:rPr>
                      <w:sz w:val="18"/>
                    </w:rPr>
                    <w:t>Assistance</w:t>
                  </w:r>
                </w:p>
              </w:tc>
              <w:tc>
                <w:tcPr>
                  <w:tcW w:w="3600" w:type="dxa"/>
                </w:tcPr>
                <w:p w14:paraId="237F27EA" w14:textId="77777777" w:rsidR="006B7143" w:rsidRDefault="00000000">
                  <w:pPr>
                    <w:framePr w:hSpace="180" w:wrap="around" w:vAnchor="page" w:hAnchor="margin" w:xAlign="center" w:y="3301"/>
                    <w:bidi w:val="0"/>
                    <w:spacing w:before="20" w:after="20"/>
                    <w:jc w:val="left"/>
                  </w:pPr>
                  <w:r>
                    <w:rPr>
                      <w:sz w:val="18"/>
                    </w:rPr>
                    <w:t>the visitor question and the public programme content</w:t>
                  </w:r>
                </w:p>
              </w:tc>
              <w:tc>
                <w:tcPr>
                  <w:tcW w:w="1584" w:type="dxa"/>
                </w:tcPr>
                <w:p w14:paraId="602AFEFE"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6C853E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909E9A9" w14:textId="77777777">
              <w:tc>
                <w:tcPr>
                  <w:tcW w:w="1656" w:type="dxa"/>
                </w:tcPr>
                <w:p w14:paraId="2005A2FF" w14:textId="77777777" w:rsidR="006B7143" w:rsidRDefault="00000000">
                  <w:pPr>
                    <w:framePr w:hSpace="180" w:wrap="around" w:vAnchor="page" w:hAnchor="margin" w:xAlign="center" w:y="3301"/>
                    <w:bidi w:val="0"/>
                    <w:spacing w:before="20" w:after="20"/>
                    <w:jc w:val="left"/>
                  </w:pPr>
                  <w:r>
                    <w:rPr>
                      <w:sz w:val="18"/>
                    </w:rPr>
                    <w:t>Subtitle translation</w:t>
                  </w:r>
                </w:p>
              </w:tc>
              <w:tc>
                <w:tcPr>
                  <w:tcW w:w="3600" w:type="dxa"/>
                </w:tcPr>
                <w:p w14:paraId="134ADC51" w14:textId="77777777" w:rsidR="006B7143" w:rsidRDefault="00000000">
                  <w:pPr>
                    <w:framePr w:hSpace="180" w:wrap="around" w:vAnchor="page" w:hAnchor="margin" w:xAlign="center" w:y="3301"/>
                    <w:bidi w:val="0"/>
                    <w:spacing w:before="20" w:after="20"/>
                    <w:jc w:val="left"/>
                  </w:pPr>
                  <w:r>
                    <w:rPr>
                      <w:sz w:val="18"/>
                    </w:rPr>
                    <w:t>the imported subtitle text and the target language</w:t>
                  </w:r>
                </w:p>
              </w:tc>
              <w:tc>
                <w:tcPr>
                  <w:tcW w:w="1584" w:type="dxa"/>
                </w:tcPr>
                <w:p w14:paraId="39F2D46F"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33CC8B54"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13D3835D" w14:textId="77777777">
              <w:tc>
                <w:tcPr>
                  <w:tcW w:w="1656" w:type="dxa"/>
                </w:tcPr>
                <w:p w14:paraId="1C55D190" w14:textId="77777777" w:rsidR="006B7143" w:rsidRDefault="00000000">
                  <w:pPr>
                    <w:framePr w:hSpace="180" w:wrap="around" w:vAnchor="page" w:hAnchor="margin" w:xAlign="center" w:y="3301"/>
                    <w:bidi w:val="0"/>
                    <w:spacing w:before="20" w:after="20"/>
                    <w:jc w:val="left"/>
                  </w:pPr>
                  <w:r>
                    <w:rPr>
                      <w:sz w:val="18"/>
                    </w:rPr>
                    <w:t>Session minutes</w:t>
                  </w:r>
                </w:p>
              </w:tc>
              <w:tc>
                <w:tcPr>
                  <w:tcW w:w="3600" w:type="dxa"/>
                </w:tcPr>
                <w:p w14:paraId="23553AA2" w14:textId="77777777" w:rsidR="006B7143" w:rsidRDefault="00000000">
                  <w:pPr>
                    <w:framePr w:hSpace="180" w:wrap="around" w:vAnchor="page" w:hAnchor="margin" w:xAlign="center" w:y="3301"/>
                    <w:bidi w:val="0"/>
                    <w:spacing w:before="20" w:after="20"/>
                    <w:jc w:val="left"/>
                  </w:pPr>
                  <w:r>
                    <w:rPr>
                      <w:sz w:val="18"/>
                    </w:rPr>
                    <w:t>session title, speaker display names, abstract and subtitle</w:t>
                  </w:r>
                </w:p>
              </w:tc>
              <w:tc>
                <w:tcPr>
                  <w:tcW w:w="1584" w:type="dxa"/>
                </w:tcPr>
                <w:p w14:paraId="17B730F8" w14:textId="77777777" w:rsidR="006B7143" w:rsidRDefault="00000000">
                  <w:pPr>
                    <w:framePr w:hSpace="180" w:wrap="around" w:vAnchor="page" w:hAnchor="margin" w:xAlign="center" w:y="3301"/>
                    <w:bidi w:val="0"/>
                    <w:spacing w:before="20" w:after="20"/>
                    <w:jc w:val="left"/>
                  </w:pPr>
                  <w:r>
                    <w:rPr>
                      <w:sz w:val="18"/>
                    </w:rPr>
                    <w:t>Yes, speaker display names</w:t>
                  </w:r>
                </w:p>
              </w:tc>
              <w:tc>
                <w:tcPr>
                  <w:tcW w:w="1944" w:type="dxa"/>
                </w:tcPr>
                <w:p w14:paraId="69DE64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7B36BB2" w14:textId="77777777">
              <w:tc>
                <w:tcPr>
                  <w:tcW w:w="1656" w:type="dxa"/>
                </w:tcPr>
                <w:p w14:paraId="34634C65" w14:textId="77777777" w:rsidR="006B7143" w:rsidRDefault="00000000">
                  <w:pPr>
                    <w:framePr w:hSpace="180" w:wrap="around" w:vAnchor="page" w:hAnchor="margin" w:xAlign="center" w:y="3301"/>
                    <w:bidi w:val="0"/>
                    <w:spacing w:before="20" w:after="20"/>
                    <w:jc w:val="left"/>
                  </w:pPr>
                  <w:r>
                    <w:rPr>
                      <w:sz w:val="18"/>
                    </w:rPr>
                    <w:t>Control Panel assistant</w:t>
                  </w:r>
                </w:p>
              </w:tc>
              <w:tc>
                <w:tcPr>
                  <w:tcW w:w="3600" w:type="dxa"/>
                </w:tcPr>
                <w:p w14:paraId="60768EB7" w14:textId="77777777" w:rsidR="006B7143" w:rsidRDefault="00000000">
                  <w:pPr>
                    <w:framePr w:hSpace="180" w:wrap="around" w:vAnchor="page" w:hAnchor="margin" w:xAlign="center" w:y="3301"/>
                    <w:bidi w:val="0"/>
                    <w:spacing w:before="20" w:after="20"/>
                    <w:jc w:val="left"/>
                  </w:pPr>
                  <w:r>
                    <w:rPr>
                      <w:sz w:val="18"/>
                    </w:rPr>
                    <w:t>the administrator question and the Control Panel content</w:t>
                  </w:r>
                </w:p>
              </w:tc>
              <w:tc>
                <w:tcPr>
                  <w:tcW w:w="1584" w:type="dxa"/>
                </w:tcPr>
                <w:p w14:paraId="3F4DDC05"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8FE87FB" w14:textId="77777777" w:rsidR="006B7143" w:rsidRDefault="00000000">
                  <w:pPr>
                    <w:framePr w:hSpace="180" w:wrap="around" w:vAnchor="page" w:hAnchor="margin" w:xAlign="center" w:y="3301"/>
                    <w:bidi w:val="0"/>
                    <w:spacing w:before="20" w:after="20"/>
                    <w:jc w:val="left"/>
                  </w:pPr>
                  <w:r>
                    <w:rPr>
                      <w:sz w:val="18"/>
                    </w:rPr>
                    <w:t>On-site LLM server (GPT OSS 120B)</w:t>
                  </w:r>
                </w:p>
              </w:tc>
            </w:tr>
          </w:tbl>
          <w:p w14:paraId="49375864"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6B46CE2A" w14:textId="77777777" w:rsidR="00B23F52" w:rsidRDefault="00000000">
            <w:pPr>
              <w:bidi w:val="0"/>
              <w:spacing w:after="80"/>
              <w:jc w:val="left"/>
            </w:pPr>
            <w:r>
              <w:rPr>
                <w:sz w:val="24"/>
              </w:rPr>
              <w:lastRenderedPageBreak/>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660194C"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7FB72BC8"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4028C6F6" w14:textId="77777777" w:rsidTr="00784C3E">
        <w:trPr>
          <w:trHeight w:val="336"/>
        </w:trPr>
        <w:tc>
          <w:tcPr>
            <w:tcW w:w="5000" w:type="pct"/>
            <w:shd w:val="clear" w:color="auto" w:fill="29504D"/>
            <w:vAlign w:val="center"/>
          </w:tcPr>
          <w:p w14:paraId="7182C0B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6571B872" w14:textId="77777777" w:rsidTr="00784C3E">
        <w:trPr>
          <w:trHeight w:val="336"/>
        </w:trPr>
        <w:tc>
          <w:tcPr>
            <w:tcW w:w="5000" w:type="pct"/>
            <w:shd w:val="clear" w:color="auto" w:fill="E7E6E6"/>
            <w:vAlign w:val="center"/>
          </w:tcPr>
          <w:p w14:paraId="77659D1C"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104941E5"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044AE631" w14:textId="77777777" w:rsidTr="00FA332B">
        <w:trPr>
          <w:trHeight w:val="336"/>
        </w:trPr>
        <w:tc>
          <w:tcPr>
            <w:tcW w:w="5000" w:type="pct"/>
            <w:shd w:val="clear" w:color="auto" w:fill="FFFFFF" w:themeFill="background1"/>
            <w:vAlign w:val="center"/>
          </w:tcPr>
          <w:p w14:paraId="56BDC77A"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99A79E6"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46433995" w14:textId="77777777" w:rsidR="00B23F52" w:rsidRDefault="00000000">
            <w:pPr>
              <w:bidi w:val="0"/>
              <w:spacing w:before="120" w:after="80"/>
              <w:jc w:val="left"/>
            </w:pPr>
            <w:r>
              <w:rPr>
                <w:b/>
                <w:sz w:val="24"/>
              </w:rPr>
              <w:t>Events logged</w:t>
            </w:r>
          </w:p>
          <w:p w14:paraId="1C04D87B" w14:textId="77777777" w:rsidR="00B23F52" w:rsidRDefault="00000000">
            <w:pPr>
              <w:bidi w:val="0"/>
              <w:spacing w:after="80"/>
              <w:ind w:left="360"/>
              <w:jc w:val="left"/>
            </w:pPr>
            <w:r>
              <w:rPr>
                <w:sz w:val="24"/>
              </w:rPr>
              <w:t>•  Access and authentication events (sign-in, OTP / TOTP, refresh, sign-out).</w:t>
            </w:r>
          </w:p>
          <w:p w14:paraId="00F1A7E0" w14:textId="77777777" w:rsidR="00B23F52" w:rsidRDefault="00000000">
            <w:pPr>
              <w:bidi w:val="0"/>
              <w:spacing w:after="80"/>
              <w:ind w:left="360"/>
              <w:jc w:val="left"/>
            </w:pPr>
            <w:r>
              <w:rPr>
                <w:sz w:val="24"/>
              </w:rPr>
              <w:t>•  Authorisation denials and rate-limit rejections.</w:t>
            </w:r>
          </w:p>
          <w:p w14:paraId="51C1F0E6"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18438E0F"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72ADA6F8" w14:textId="77777777" w:rsidR="00B23F52" w:rsidRDefault="00000000">
            <w:pPr>
              <w:bidi w:val="0"/>
              <w:spacing w:after="80"/>
              <w:ind w:left="360"/>
              <w:jc w:val="left"/>
            </w:pPr>
            <w:r>
              <w:rPr>
                <w:sz w:val="24"/>
              </w:rPr>
              <w:t>•  System errors and unhandled exceptions.</w:t>
            </w:r>
          </w:p>
          <w:p w14:paraId="0AEB69EA"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2E70380C" w14:textId="77777777" w:rsidTr="002F02DD">
        <w:trPr>
          <w:trHeight w:val="336"/>
        </w:trPr>
        <w:tc>
          <w:tcPr>
            <w:tcW w:w="5000" w:type="pct"/>
            <w:shd w:val="clear" w:color="auto" w:fill="29504D"/>
            <w:vAlign w:val="center"/>
          </w:tcPr>
          <w:p w14:paraId="486D9169"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2F48CCB3" w14:textId="77777777" w:rsidTr="002F02DD">
        <w:trPr>
          <w:trHeight w:val="336"/>
        </w:trPr>
        <w:tc>
          <w:tcPr>
            <w:tcW w:w="5000" w:type="pct"/>
            <w:shd w:val="clear" w:color="auto" w:fill="E7E6E6"/>
            <w:vAlign w:val="center"/>
          </w:tcPr>
          <w:p w14:paraId="2222E21A"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92E0C50" w14:textId="77777777" w:rsidTr="00FA332B">
        <w:trPr>
          <w:trHeight w:val="336"/>
        </w:trPr>
        <w:tc>
          <w:tcPr>
            <w:tcW w:w="5000" w:type="pct"/>
            <w:shd w:val="clear" w:color="auto" w:fill="FFFFFF" w:themeFill="background1"/>
            <w:vAlign w:val="center"/>
          </w:tcPr>
          <w:p w14:paraId="16E1ACEC"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6AB38E8E"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0570DFF7"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564CBC4E"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58E0D14E" w14:textId="77777777" w:rsidR="00B23F52" w:rsidRDefault="00000000">
            <w:pPr>
              <w:bidi w:val="0"/>
              <w:spacing w:after="80"/>
              <w:jc w:val="left"/>
            </w:pPr>
            <w:r>
              <w:rPr>
                <w:b/>
                <w:sz w:val="24"/>
              </w:rPr>
              <w:t>Wireframes and mockups: the approved design, with its per-page node map and page index, is maintained in Figma.</w:t>
            </w:r>
          </w:p>
          <w:p w14:paraId="43CA766D"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B589574" w14:textId="77777777" w:rsidTr="00FA332B">
        <w:trPr>
          <w:trHeight w:val="336"/>
        </w:trPr>
        <w:tc>
          <w:tcPr>
            <w:tcW w:w="5000" w:type="pct"/>
            <w:shd w:val="clear" w:color="auto" w:fill="29504D"/>
            <w:vAlign w:val="center"/>
          </w:tcPr>
          <w:p w14:paraId="069B354E"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42FEBA18" w14:textId="77777777" w:rsidTr="00D12CD4">
        <w:trPr>
          <w:trHeight w:val="336"/>
        </w:trPr>
        <w:tc>
          <w:tcPr>
            <w:tcW w:w="5000" w:type="pct"/>
            <w:shd w:val="clear" w:color="auto" w:fill="E7E6E6" w:themeFill="background2"/>
            <w:vAlign w:val="center"/>
          </w:tcPr>
          <w:p w14:paraId="606A4BBF"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8E8B899"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DA58373" w14:textId="77777777" w:rsidTr="00D12CD4">
        <w:trPr>
          <w:trHeight w:val="3758"/>
        </w:trPr>
        <w:tc>
          <w:tcPr>
            <w:tcW w:w="5000" w:type="pct"/>
            <w:shd w:val="clear" w:color="auto" w:fill="FFFFFF" w:themeFill="background1"/>
          </w:tcPr>
          <w:p w14:paraId="413615DE" w14:textId="77777777" w:rsidR="00B23F52" w:rsidRDefault="00000000">
            <w:pPr>
              <w:bidi w:val="0"/>
              <w:spacing w:after="80"/>
              <w:jc w:val="left"/>
            </w:pPr>
            <w:r>
              <w:rPr>
                <w:sz w:val="24"/>
              </w:rPr>
              <w:lastRenderedPageBreak/>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52F1B5BF" w14:textId="77777777" w:rsidR="00B23F52" w:rsidRDefault="00000000">
            <w:pPr>
              <w:bidi w:val="0"/>
              <w:spacing w:after="80"/>
              <w:jc w:val="left"/>
            </w:pPr>
            <w:r>
              <w:rPr>
                <w:b/>
                <w:sz w:val="24"/>
              </w:rPr>
              <w:t>Development and Test. A single node runs the application sites and one SQL Server Standard instance, with OpenAPI enabled.</w:t>
            </w:r>
          </w:p>
          <w:p w14:paraId="1DD640E6"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F84693C"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55C5E6AE" w14:textId="77777777" w:rsidR="00B23F52" w:rsidRDefault="00000000">
            <w:pPr>
              <w:bidi w:val="0"/>
              <w:spacing w:before="120" w:after="80"/>
              <w:jc w:val="left"/>
            </w:pPr>
            <w:r>
              <w:rPr>
                <w:b/>
                <w:sz w:val="24"/>
              </w:rPr>
              <w:t>Zone allocation</w:t>
            </w:r>
          </w:p>
          <w:p w14:paraId="242F90C8"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FD20DE4"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486BB75F"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6766A5A7" w14:textId="77777777" w:rsidR="00B23F52" w:rsidRDefault="00000000">
            <w:pPr>
              <w:bidi w:val="0"/>
              <w:spacing w:after="80"/>
              <w:ind w:left="360"/>
              <w:jc w:val="left"/>
            </w:pPr>
            <w:r>
              <w:rPr>
                <w:sz w:val="24"/>
              </w:rPr>
              <w:t>•  Two firewalls sit at the zone boundaries, as set out in section 2.1.</w:t>
            </w:r>
          </w:p>
          <w:p w14:paraId="67EDF851" w14:textId="77777777" w:rsidR="00B23F52" w:rsidRDefault="00000000">
            <w:pPr>
              <w:bidi w:val="0"/>
              <w:spacing w:before="120" w:after="80"/>
              <w:jc w:val="left"/>
            </w:pPr>
            <w:r>
              <w:rPr>
                <w:b/>
                <w:sz w:val="24"/>
              </w:rPr>
              <w:t>Production prerequisites</w:t>
            </w:r>
          </w:p>
          <w:p w14:paraId="2F5C36E9"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7FB3494E" w14:textId="77777777" w:rsidR="00B23F52" w:rsidRDefault="00000000">
            <w:pPr>
              <w:bidi w:val="0"/>
              <w:spacing w:after="80"/>
              <w:ind w:left="360"/>
              <w:jc w:val="left"/>
            </w:pPr>
            <w:r>
              <w:rPr>
                <w:sz w:val="24"/>
              </w:rPr>
              <w:t>•  Optional egress. Open outbound internet access from the Control Panel hosts to the YouTube caption hosts only. Refusing it costs no feature: the transcript is pasted or uploaded instead.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1C102C2D" w14:textId="77777777" w:rsidR="00B23F52" w:rsidRDefault="00000000">
            <w:pPr>
              <w:bidi w:val="0"/>
              <w:spacing w:after="80"/>
              <w:ind w:left="360"/>
              <w:jc w:val="left"/>
            </w:pPr>
            <w:r>
              <w:rPr>
                <w:sz w:val="24"/>
              </w:rPr>
              <w:t>•  Provision MinIO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337B711F" w14:textId="77777777" w:rsidR="00B23F52" w:rsidRDefault="00000000">
            <w:pPr>
              <w:bidi w:val="0"/>
              <w:spacing w:before="120" w:after="80"/>
              <w:jc w:val="left"/>
            </w:pPr>
            <w:r>
              <w:rPr>
                <w:b/>
                <w:sz w:val="24"/>
              </w:rPr>
              <w:t>Service operations</w:t>
            </w:r>
          </w:p>
          <w:p w14:paraId="21AF83A3" w14:textId="77777777" w:rsidR="00B23F52" w:rsidRDefault="00000000">
            <w:pPr>
              <w:bidi w:val="0"/>
              <w:spacing w:after="80"/>
              <w:ind w:left="360"/>
              <w:jc w:val="left"/>
            </w:pPr>
            <w:r>
              <w:rPr>
                <w:sz w:val="24"/>
              </w:rPr>
              <w:lastRenderedPageBreak/>
              <w:t>•  Four sites run as IIS sites and application pools: the API, the Control Panel, the website and the mobile edge. The deployment pipeline stops each site, copies the new files over it and starts it again, one site at a time, in that order.</w:t>
            </w:r>
          </w:p>
          <w:p w14:paraId="6559C1BB"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3F6A01A5" w14:textId="77777777" w:rsidR="00B23F52" w:rsidRDefault="00000000">
            <w:pPr>
              <w:bidi w:val="0"/>
              <w:spacing w:after="80"/>
              <w:ind w:left="360"/>
              <w:jc w:val="left"/>
            </w:pPr>
            <w:r>
              <w:rPr>
                <w:sz w:val="24"/>
              </w:rPr>
              <w:t>•  Production configuration and every secret are applied as machine-scope, SIMF-prefixed environment variables by per-site scripts (deploy/set-env-api.ps1, set-env-cp.ps1, set-env-web.ps1 and set-env-edge.ps1); the committed scripts carry the non-secret values, every secret entry is empty, and an operator fills the secret values on the server. The hosts, protocols and ports are the Communication Requirements Matrix in section 2.8.</w:t>
            </w:r>
          </w:p>
          <w:p w14:paraId="60CDE132"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5545153A"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564C38A5"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45260555"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5EA75D3A"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55B0619F"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6A9DEBA6"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476625CE"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34C53C42" w14:textId="77777777" w:rsidR="00B23F52" w:rsidRDefault="00000000">
            <w:pPr>
              <w:bidi w:val="0"/>
              <w:spacing w:after="80"/>
              <w:jc w:val="left"/>
            </w:pPr>
            <w:r>
              <w:rPr>
                <w:sz w:val="24"/>
              </w:rPr>
              <w:lastRenderedPageBreak/>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0E1AE645" w14:textId="77777777" w:rsidTr="00D12CD4">
        <w:trPr>
          <w:trHeight w:val="488"/>
        </w:trPr>
        <w:tc>
          <w:tcPr>
            <w:tcW w:w="5000" w:type="pct"/>
            <w:tcBorders>
              <w:bottom w:val="single" w:sz="4" w:space="0" w:color="auto"/>
            </w:tcBorders>
            <w:shd w:val="clear" w:color="auto" w:fill="29504D"/>
            <w:vAlign w:val="center"/>
          </w:tcPr>
          <w:p w14:paraId="21B09398"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43EBD072" w14:textId="77777777" w:rsidTr="00D12CD4">
        <w:trPr>
          <w:trHeight w:val="336"/>
        </w:trPr>
        <w:tc>
          <w:tcPr>
            <w:tcW w:w="5000" w:type="pct"/>
            <w:shd w:val="clear" w:color="auto" w:fill="E7E6E6" w:themeFill="background2"/>
            <w:vAlign w:val="center"/>
          </w:tcPr>
          <w:p w14:paraId="39009373"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662566F6"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14615F40" w14:textId="77777777" w:rsidTr="00444983">
        <w:trPr>
          <w:trHeight w:val="336"/>
        </w:trPr>
        <w:tc>
          <w:tcPr>
            <w:tcW w:w="5000" w:type="pct"/>
            <w:shd w:val="clear" w:color="auto" w:fill="FFFFFF" w:themeFill="background1"/>
            <w:vAlign w:val="center"/>
          </w:tcPr>
          <w:p w14:paraId="48A8808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0357901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513F7C0D"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0B86D352" w14:textId="77777777" w:rsidR="00B23F52" w:rsidRDefault="00000000">
            <w:pPr>
              <w:bidi w:val="0"/>
              <w:spacing w:before="120" w:after="80"/>
              <w:jc w:val="left"/>
            </w:pPr>
            <w:r>
              <w:rPr>
                <w:b/>
                <w:sz w:val="24"/>
              </w:rPr>
              <w:t>Separation rules (permanent invariants)</w:t>
            </w:r>
          </w:p>
          <w:p w14:paraId="4E65A709"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2CC5F197"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40D20838" w14:textId="77777777" w:rsidR="00B23F52" w:rsidRDefault="00000000">
            <w:pPr>
              <w:bidi w:val="0"/>
              <w:spacing w:after="80"/>
              <w:ind w:left="360"/>
              <w:jc w:val="left"/>
            </w:pPr>
            <w:r>
              <w:rPr>
                <w:sz w:val="24"/>
              </w:rPr>
              <w:t>•  No cross-database transaction. A unit of work touches one database at a time.</w:t>
            </w:r>
          </w:p>
          <w:p w14:paraId="5492286E"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0625E6DF"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7716A37E" w14:textId="77777777" w:rsidR="00B23F52" w:rsidRDefault="00000000">
            <w:pPr>
              <w:bidi w:val="0"/>
              <w:spacing w:before="120" w:after="80"/>
              <w:jc w:val="left"/>
            </w:pPr>
            <w:r>
              <w:rPr>
                <w:b/>
                <w:sz w:val="24"/>
              </w:rPr>
              <w:t>Data Storage</w:t>
            </w:r>
          </w:p>
          <w:p w14:paraId="3A8B189A"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053BA14B"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5BA76973" w14:textId="77777777" w:rsidR="00B23F52" w:rsidRDefault="00000000">
            <w:pPr>
              <w:bidi w:val="0"/>
              <w:spacing w:before="120" w:after="80"/>
              <w:jc w:val="left"/>
            </w:pPr>
            <w:r>
              <w:rPr>
                <w:b/>
                <w:sz w:val="24"/>
              </w:rPr>
              <w:t>Data Integrity and Validation</w:t>
            </w:r>
          </w:p>
          <w:p w14:paraId="40854B40"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54A4B45C" w14:textId="77777777" w:rsidR="00B23F52" w:rsidRDefault="00000000">
            <w:pPr>
              <w:bidi w:val="0"/>
              <w:spacing w:after="80"/>
              <w:ind w:left="360"/>
              <w:jc w:val="left"/>
            </w:pPr>
            <w:r>
              <w:rPr>
                <w:sz w:val="24"/>
              </w:rPr>
              <w:t>•  Transaction management: each unit of work is atomic within one database, preventing partial updates.</w:t>
            </w:r>
          </w:p>
          <w:p w14:paraId="4DA80CA8"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42FA5DB3" w14:textId="77777777" w:rsidR="00B23F52" w:rsidRDefault="00000000">
            <w:pPr>
              <w:bidi w:val="0"/>
              <w:spacing w:after="80"/>
              <w:ind w:left="360"/>
              <w:jc w:val="left"/>
            </w:pPr>
            <w:r>
              <w:rPr>
                <w:sz w:val="24"/>
              </w:rPr>
              <w:t>•  Audit trails: the RowAudit and OperationLog trails described in section 2.5.</w:t>
            </w:r>
          </w:p>
          <w:p w14:paraId="19E97F9C"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2DD14682" w14:textId="77777777" w:rsidR="00B23F52" w:rsidRDefault="00000000">
            <w:pPr>
              <w:bidi w:val="0"/>
              <w:spacing w:after="80"/>
              <w:ind w:left="360"/>
              <w:jc w:val="left"/>
            </w:pPr>
            <w:r>
              <w:rPr>
                <w:sz w:val="24"/>
              </w:rPr>
              <w:t>•  Soft delete: business entities are deactivated rather than physically removed, preserving referential history.</w:t>
            </w:r>
          </w:p>
          <w:p w14:paraId="508AC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68CB34B" w14:textId="77777777" w:rsidR="00B23F52" w:rsidRDefault="00000000">
            <w:pPr>
              <w:bidi w:val="0"/>
              <w:spacing w:after="80"/>
              <w:jc w:val="left"/>
            </w:pPr>
            <w:r>
              <w:rPr>
                <w:i/>
                <w:color w:val="444444"/>
                <w:sz w:val="22"/>
              </w:rPr>
              <w:t>See also section 2.9 Sizing and Performance View.</w:t>
            </w:r>
          </w:p>
          <w:p w14:paraId="0EC738EA" w14:textId="77777777" w:rsidR="00B23F52" w:rsidRDefault="00000000">
            <w:pPr>
              <w:bidi w:val="0"/>
              <w:spacing w:after="80"/>
              <w:jc w:val="left"/>
            </w:pPr>
            <w:r>
              <w:rPr>
                <w:b/>
                <w:sz w:val="24"/>
              </w:rPr>
              <w:lastRenderedPageBreak/>
              <w:t>Technical review, point 6. Clarify the purpose of the file storage and specify the type of files and data that will be stored in it.</w:t>
            </w:r>
          </w:p>
          <w:p w14:paraId="0BDF1572"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08465EE1"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0EB29484"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73F836F6"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664BF1CE" w14:textId="77777777" w:rsidTr="00444983">
        <w:trPr>
          <w:cantSplit/>
          <w:trHeight w:val="336"/>
        </w:trPr>
        <w:tc>
          <w:tcPr>
            <w:tcW w:w="5000" w:type="pct"/>
            <w:shd w:val="clear" w:color="auto" w:fill="FFFFFF" w:themeFill="background1"/>
            <w:vAlign w:val="center"/>
          </w:tcPr>
          <w:p w14:paraId="768FD2AB" w14:textId="77777777" w:rsidR="00B23F52" w:rsidRDefault="00000000">
            <w:pPr>
              <w:bidi w:val="0"/>
              <w:spacing w:before="120" w:after="0" w:line="240" w:lineRule="auto"/>
              <w:jc w:val="left"/>
            </w:pPr>
            <w:r>
              <w:rPr>
                <w:b/>
                <w:sz w:val="24"/>
              </w:rPr>
              <w:lastRenderedPageBreak/>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75431433" w14:textId="77777777">
              <w:trPr>
                <w:tblHeader/>
              </w:trPr>
              <w:tc>
                <w:tcPr>
                  <w:tcW w:w="1656" w:type="dxa"/>
                </w:tcPr>
                <w:p w14:paraId="0691E1B6" w14:textId="77777777" w:rsidR="00B23F52" w:rsidRDefault="00000000" w:rsidP="00DF6E22">
                  <w:pPr>
                    <w:keepNext/>
                    <w:framePr w:hSpace="180" w:wrap="around" w:vAnchor="page" w:hAnchor="margin" w:xAlign="center" w:y="3301"/>
                    <w:bidi w:val="0"/>
                    <w:jc w:val="left"/>
                  </w:pPr>
                  <w:r>
                    <w:rPr>
                      <w:b/>
                      <w:sz w:val="16"/>
                    </w:rPr>
                    <w:t>Source</w:t>
                  </w:r>
                </w:p>
              </w:tc>
              <w:tc>
                <w:tcPr>
                  <w:tcW w:w="1944" w:type="dxa"/>
                </w:tcPr>
                <w:p w14:paraId="258CB2B3" w14:textId="77777777" w:rsidR="00B23F52" w:rsidRDefault="00000000" w:rsidP="00DF6E22">
                  <w:pPr>
                    <w:keepNext/>
                    <w:framePr w:hSpace="180" w:wrap="around" w:vAnchor="page" w:hAnchor="margin" w:xAlign="center" w:y="3301"/>
                    <w:bidi w:val="0"/>
                    <w:jc w:val="left"/>
                  </w:pPr>
                  <w:r>
                    <w:rPr>
                      <w:b/>
                      <w:sz w:val="16"/>
                    </w:rPr>
                    <w:t>Destination</w:t>
                  </w:r>
                </w:p>
              </w:tc>
              <w:tc>
                <w:tcPr>
                  <w:tcW w:w="1224" w:type="dxa"/>
                </w:tcPr>
                <w:p w14:paraId="21B03D9E" w14:textId="77777777" w:rsidR="00B23F52" w:rsidRDefault="00000000" w:rsidP="00DF6E22">
                  <w:pPr>
                    <w:keepNext/>
                    <w:framePr w:hSpace="180" w:wrap="around" w:vAnchor="page" w:hAnchor="margin" w:xAlign="center" w:y="3301"/>
                    <w:bidi w:val="0"/>
                    <w:jc w:val="left"/>
                  </w:pPr>
                  <w:r>
                    <w:rPr>
                      <w:b/>
                      <w:sz w:val="16"/>
                    </w:rPr>
                    <w:t>Protocol</w:t>
                  </w:r>
                </w:p>
              </w:tc>
              <w:tc>
                <w:tcPr>
                  <w:tcW w:w="648" w:type="dxa"/>
                </w:tcPr>
                <w:p w14:paraId="01389FE8" w14:textId="77777777" w:rsidR="00B23F52" w:rsidRDefault="00000000" w:rsidP="00DF6E22">
                  <w:pPr>
                    <w:keepNext/>
                    <w:framePr w:hSpace="180" w:wrap="around" w:vAnchor="page" w:hAnchor="margin" w:xAlign="center" w:y="3301"/>
                    <w:bidi w:val="0"/>
                    <w:jc w:val="left"/>
                  </w:pPr>
                  <w:r>
                    <w:rPr>
                      <w:b/>
                      <w:sz w:val="16"/>
                    </w:rPr>
                    <w:t>Port</w:t>
                  </w:r>
                </w:p>
              </w:tc>
              <w:tc>
                <w:tcPr>
                  <w:tcW w:w="1224" w:type="dxa"/>
                </w:tcPr>
                <w:p w14:paraId="745B4206" w14:textId="77777777" w:rsidR="00B23F52" w:rsidRDefault="00000000" w:rsidP="00DF6E22">
                  <w:pPr>
                    <w:keepNext/>
                    <w:framePr w:hSpace="180" w:wrap="around" w:vAnchor="page" w:hAnchor="margin" w:xAlign="center" w:y="3301"/>
                    <w:bidi w:val="0"/>
                    <w:jc w:val="left"/>
                  </w:pPr>
                  <w:r>
                    <w:rPr>
                      <w:b/>
                      <w:sz w:val="16"/>
                    </w:rPr>
                    <w:t>Direction</w:t>
                  </w:r>
                </w:p>
              </w:tc>
              <w:tc>
                <w:tcPr>
                  <w:tcW w:w="2232" w:type="dxa"/>
                </w:tcPr>
                <w:p w14:paraId="6C00C99A" w14:textId="77777777" w:rsidR="00B23F52" w:rsidRDefault="00000000" w:rsidP="00DF6E22">
                  <w:pPr>
                    <w:keepNext/>
                    <w:framePr w:hSpace="180" w:wrap="around" w:vAnchor="page" w:hAnchor="margin" w:xAlign="center" w:y="3301"/>
                    <w:bidi w:val="0"/>
                    <w:jc w:val="left"/>
                  </w:pPr>
                  <w:r>
                    <w:rPr>
                      <w:b/>
                      <w:sz w:val="16"/>
                    </w:rPr>
                    <w:t>Purpose</w:t>
                  </w:r>
                </w:p>
              </w:tc>
            </w:tr>
            <w:tr w:rsidR="00B23F52" w14:paraId="3FA465A9" w14:textId="77777777">
              <w:tc>
                <w:tcPr>
                  <w:tcW w:w="1656" w:type="dxa"/>
                </w:tcPr>
                <w:p w14:paraId="296AE117" w14:textId="77777777" w:rsidR="00B23F52" w:rsidRDefault="00000000" w:rsidP="00DF6E22">
                  <w:pPr>
                    <w:keepNext/>
                    <w:framePr w:hSpace="180" w:wrap="around" w:vAnchor="page" w:hAnchor="margin" w:xAlign="center" w:y="3301"/>
                    <w:bidi w:val="0"/>
                    <w:jc w:val="left"/>
                  </w:pPr>
                  <w:r>
                    <w:rPr>
                      <w:sz w:val="16"/>
                    </w:rPr>
                    <w:t>Mobile app (Internet)</w:t>
                  </w:r>
                </w:p>
              </w:tc>
              <w:tc>
                <w:tcPr>
                  <w:tcW w:w="1944" w:type="dxa"/>
                </w:tcPr>
                <w:p w14:paraId="0449ECE0"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231105B9"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5F15547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0560CEE"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103AED0A" w14:textId="77777777" w:rsidR="00B23F52" w:rsidRDefault="00000000" w:rsidP="00DF6E22">
                  <w:pPr>
                    <w:keepNext/>
                    <w:framePr w:hSpace="180" w:wrap="around" w:vAnchor="page" w:hAnchor="margin" w:xAlign="center" w:y="3301"/>
                    <w:bidi w:val="0"/>
                    <w:jc w:val="left"/>
                  </w:pPr>
                  <w:r>
                    <w:rPr>
                      <w:sz w:val="16"/>
                    </w:rPr>
                    <w:t>App traffic</w:t>
                  </w:r>
                </w:p>
              </w:tc>
            </w:tr>
            <w:tr w:rsidR="00B23F52" w14:paraId="4BC8667B" w14:textId="77777777">
              <w:tc>
                <w:tcPr>
                  <w:tcW w:w="1656" w:type="dxa"/>
                </w:tcPr>
                <w:p w14:paraId="20DCD3BF" w14:textId="77777777" w:rsidR="00B23F52" w:rsidRDefault="00000000" w:rsidP="00DF6E22">
                  <w:pPr>
                    <w:keepNext/>
                    <w:framePr w:hSpace="180" w:wrap="around" w:vAnchor="page" w:hAnchor="margin" w:xAlign="center" w:y="3301"/>
                    <w:bidi w:val="0"/>
                    <w:jc w:val="left"/>
                  </w:pPr>
                  <w:r>
                    <w:rPr>
                      <w:sz w:val="16"/>
                    </w:rPr>
                    <w:t>Public browser (Internet)</w:t>
                  </w:r>
                </w:p>
              </w:tc>
              <w:tc>
                <w:tcPr>
                  <w:tcW w:w="1944" w:type="dxa"/>
                </w:tcPr>
                <w:p w14:paraId="52B40793"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F936D4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35D4966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379A1A06"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2DE52BA7" w14:textId="77777777" w:rsidR="00B23F52" w:rsidRDefault="00000000" w:rsidP="00DF6E22">
                  <w:pPr>
                    <w:keepNext/>
                    <w:framePr w:hSpace="180" w:wrap="around" w:vAnchor="page" w:hAnchor="margin" w:xAlign="center" w:y="3301"/>
                    <w:bidi w:val="0"/>
                    <w:jc w:val="left"/>
                  </w:pPr>
                  <w:r>
                    <w:rPr>
                      <w:sz w:val="16"/>
                    </w:rPr>
                    <w:t>Public website traffic</w:t>
                  </w:r>
                </w:p>
              </w:tc>
            </w:tr>
            <w:tr w:rsidR="00B23F52" w14:paraId="154824D5" w14:textId="77777777">
              <w:tc>
                <w:tcPr>
                  <w:tcW w:w="1656" w:type="dxa"/>
                </w:tcPr>
                <w:p w14:paraId="62105B17" w14:textId="77777777" w:rsidR="00B23F52" w:rsidRDefault="00000000" w:rsidP="00DF6E22">
                  <w:pPr>
                    <w:keepNext/>
                    <w:framePr w:hSpace="180" w:wrap="around" w:vAnchor="page" w:hAnchor="margin" w:xAlign="center" w:y="3301"/>
                    <w:bidi w:val="0"/>
                    <w:jc w:val="left"/>
                  </w:pPr>
                  <w:r>
                    <w:rPr>
                      <w:sz w:val="16"/>
                    </w:rPr>
                    <w:t>Administrator (Internet)</w:t>
                  </w:r>
                </w:p>
              </w:tc>
              <w:tc>
                <w:tcPr>
                  <w:tcW w:w="1944" w:type="dxa"/>
                </w:tcPr>
                <w:p w14:paraId="28837C77"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74AA56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65B8B89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A8E2D9A"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3B78685A" w14:textId="77777777" w:rsidR="00B23F52" w:rsidRDefault="00000000" w:rsidP="00DF6E22">
                  <w:pPr>
                    <w:keepNext/>
                    <w:framePr w:hSpace="180" w:wrap="around" w:vAnchor="page" w:hAnchor="margin" w:xAlign="center" w:y="3301"/>
                    <w:bidi w:val="0"/>
                    <w:jc w:val="left"/>
                  </w:pPr>
                  <w:r>
                    <w:rPr>
                      <w:sz w:val="16"/>
                    </w:rPr>
                    <w:t>Control Panel traffic</w:t>
                  </w:r>
                </w:p>
              </w:tc>
            </w:tr>
            <w:tr w:rsidR="00B23F52" w14:paraId="30EBB330" w14:textId="77777777">
              <w:tc>
                <w:tcPr>
                  <w:tcW w:w="1656" w:type="dxa"/>
                </w:tcPr>
                <w:p w14:paraId="0BB9B495"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E516A41" w14:textId="77777777" w:rsidR="00B23F52" w:rsidRDefault="00000000" w:rsidP="00DF6E22">
                  <w:pPr>
                    <w:keepNext/>
                    <w:framePr w:hSpace="180" w:wrap="around" w:vAnchor="page" w:hAnchor="margin" w:xAlign="center" w:y="3301"/>
                    <w:bidi w:val="0"/>
                    <w:jc w:val="left"/>
                  </w:pPr>
                  <w:r>
                    <w:rPr>
                      <w:sz w:val="16"/>
                    </w:rPr>
                    <w:t>SIMF.MobileEdge</w:t>
                  </w:r>
                </w:p>
              </w:tc>
              <w:tc>
                <w:tcPr>
                  <w:tcW w:w="1224" w:type="dxa"/>
                </w:tcPr>
                <w:p w14:paraId="44662D4F"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EE5068B"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338C9FA"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44A96099" w14:textId="77777777" w:rsidR="00B23F52" w:rsidRDefault="00000000" w:rsidP="00DF6E22">
                  <w:pPr>
                    <w:keepNext/>
                    <w:framePr w:hSpace="180" w:wrap="around" w:vAnchor="page" w:hAnchor="margin" w:xAlign="center" w:y="3301"/>
                    <w:bidi w:val="0"/>
                    <w:jc w:val="left"/>
                  </w:pPr>
                  <w:r>
                    <w:rPr>
                      <w:sz w:val="16"/>
                    </w:rPr>
                    <w:t>Mobile edge</w:t>
                  </w:r>
                </w:p>
              </w:tc>
            </w:tr>
            <w:tr w:rsidR="00B23F52" w14:paraId="208C4A32" w14:textId="77777777">
              <w:tc>
                <w:tcPr>
                  <w:tcW w:w="1656" w:type="dxa"/>
                </w:tcPr>
                <w:p w14:paraId="5D45F79A"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038AD81" w14:textId="77777777" w:rsidR="00B23F52" w:rsidRDefault="00000000" w:rsidP="00DF6E22">
                  <w:pPr>
                    <w:keepNext/>
                    <w:framePr w:hSpace="180" w:wrap="around" w:vAnchor="page" w:hAnchor="margin" w:xAlign="center" w:y="3301"/>
                    <w:bidi w:val="0"/>
                    <w:jc w:val="left"/>
                  </w:pPr>
                  <w:r>
                    <w:rPr>
                      <w:sz w:val="16"/>
                    </w:rPr>
                    <w:t>SIMF.Web</w:t>
                  </w:r>
                </w:p>
              </w:tc>
              <w:tc>
                <w:tcPr>
                  <w:tcW w:w="1224" w:type="dxa"/>
                </w:tcPr>
                <w:p w14:paraId="7965108A"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53886CE"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4984C4D"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71B3FA0A" w14:textId="77777777" w:rsidR="00B23F52" w:rsidRDefault="00000000" w:rsidP="00DF6E22">
                  <w:pPr>
                    <w:keepNext/>
                    <w:framePr w:hSpace="180" w:wrap="around" w:vAnchor="page" w:hAnchor="margin" w:xAlign="center" w:y="3301"/>
                    <w:bidi w:val="0"/>
                    <w:jc w:val="left"/>
                  </w:pPr>
                  <w:r>
                    <w:rPr>
                      <w:sz w:val="16"/>
                    </w:rPr>
                    <w:t>Public website rendering</w:t>
                  </w:r>
                </w:p>
              </w:tc>
            </w:tr>
            <w:tr w:rsidR="00B23F52" w14:paraId="1689C7F6" w14:textId="77777777">
              <w:tc>
                <w:tcPr>
                  <w:tcW w:w="1656" w:type="dxa"/>
                </w:tcPr>
                <w:p w14:paraId="41071DAE"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490A7AEC" w14:textId="77777777" w:rsidR="00B23F52" w:rsidRDefault="00000000" w:rsidP="00DF6E22">
                  <w:pPr>
                    <w:keepNext/>
                    <w:framePr w:hSpace="180" w:wrap="around" w:vAnchor="page" w:hAnchor="margin" w:xAlign="center" w:y="3301"/>
                    <w:bidi w:val="0"/>
                    <w:jc w:val="left"/>
                  </w:pPr>
                  <w:r>
                    <w:rPr>
                      <w:sz w:val="16"/>
                    </w:rPr>
                    <w:t>SIMF.ControlPanel</w:t>
                  </w:r>
                </w:p>
              </w:tc>
              <w:tc>
                <w:tcPr>
                  <w:tcW w:w="1224" w:type="dxa"/>
                </w:tcPr>
                <w:p w14:paraId="321A79FD"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CC6B8F9"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2EB30F09"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2654994C" w14:textId="77777777" w:rsidR="00B23F52" w:rsidRDefault="00000000" w:rsidP="00DF6E22">
                  <w:pPr>
                    <w:keepNext/>
                    <w:framePr w:hSpace="180" w:wrap="around" w:vAnchor="page" w:hAnchor="margin" w:xAlign="center" w:y="3301"/>
                    <w:bidi w:val="0"/>
                    <w:jc w:val="left"/>
                  </w:pPr>
                  <w:r>
                    <w:rPr>
                      <w:sz w:val="16"/>
                    </w:rPr>
                    <w:t>Administration (session affinity)</w:t>
                  </w:r>
                </w:p>
              </w:tc>
            </w:tr>
            <w:tr w:rsidR="00B23F52" w14:paraId="4163C67F" w14:textId="77777777">
              <w:tc>
                <w:tcPr>
                  <w:tcW w:w="1656" w:type="dxa"/>
                </w:tcPr>
                <w:p w14:paraId="3EC8E98E" w14:textId="77777777" w:rsidR="00B23F52" w:rsidRDefault="00000000" w:rsidP="00DF6E22">
                  <w:pPr>
                    <w:keepNext/>
                    <w:framePr w:hSpace="180" w:wrap="around" w:vAnchor="page" w:hAnchor="margin" w:xAlign="center" w:y="3301"/>
                    <w:bidi w:val="0"/>
                    <w:jc w:val="left"/>
                  </w:pPr>
                  <w:r>
                    <w:rPr>
                      <w:sz w:val="16"/>
                    </w:rPr>
                    <w:t>SIMF.MobileEdge / SIMF.Web / SIMF.ControlPanel</w:t>
                  </w:r>
                </w:p>
              </w:tc>
              <w:tc>
                <w:tcPr>
                  <w:tcW w:w="1944" w:type="dxa"/>
                </w:tcPr>
                <w:p w14:paraId="3CB4C779" w14:textId="77777777" w:rsidR="00B23F52" w:rsidRDefault="00000000" w:rsidP="00DF6E22">
                  <w:pPr>
                    <w:keepNext/>
                    <w:framePr w:hSpace="180" w:wrap="around" w:vAnchor="page" w:hAnchor="margin" w:xAlign="center" w:y="3301"/>
                    <w:bidi w:val="0"/>
                    <w:jc w:val="left"/>
                  </w:pPr>
                  <w:r>
                    <w:rPr>
                      <w:sz w:val="16"/>
                    </w:rPr>
                    <w:t>API load balancer</w:t>
                  </w:r>
                </w:p>
              </w:tc>
              <w:tc>
                <w:tcPr>
                  <w:tcW w:w="1224" w:type="dxa"/>
                </w:tcPr>
                <w:p w14:paraId="7E555375"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2A6F9BED"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16BDA6A5" w14:textId="77777777" w:rsidR="00B23F52" w:rsidRDefault="00000000" w:rsidP="00DF6E22">
                  <w:pPr>
                    <w:keepNext/>
                    <w:framePr w:hSpace="180" w:wrap="around" w:vAnchor="page" w:hAnchor="margin" w:xAlign="center" w:y="3301"/>
                    <w:bidi w:val="0"/>
                    <w:jc w:val="left"/>
                  </w:pPr>
                  <w:r>
                    <w:rPr>
                      <w:sz w:val="16"/>
                    </w:rPr>
                    <w:t>SSA to HSA</w:t>
                  </w:r>
                </w:p>
              </w:tc>
              <w:tc>
                <w:tcPr>
                  <w:tcW w:w="2232" w:type="dxa"/>
                </w:tcPr>
                <w:p w14:paraId="04AECFBA" w14:textId="77777777" w:rsidR="00B23F52" w:rsidRDefault="00000000" w:rsidP="00DF6E22">
                  <w:pPr>
                    <w:keepNext/>
                    <w:framePr w:hSpace="180" w:wrap="around" w:vAnchor="page" w:hAnchor="margin" w:xAlign="center" w:y="3301"/>
                    <w:bidi w:val="0"/>
                    <w:jc w:val="left"/>
                  </w:pPr>
                  <w:r>
                    <w:rPr>
                      <w:sz w:val="16"/>
                    </w:rPr>
                    <w:t>Server-to-server typed API client from the website and the Control Panel. The mobile edge reverse-proxies the app's request.</w:t>
                  </w:r>
                </w:p>
              </w:tc>
            </w:tr>
            <w:tr w:rsidR="00B23F52" w14:paraId="2A7A383A" w14:textId="77777777">
              <w:tc>
                <w:tcPr>
                  <w:tcW w:w="1656" w:type="dxa"/>
                </w:tcPr>
                <w:p w14:paraId="2BC2CB42" w14:textId="77777777" w:rsidR="00B23F52" w:rsidRDefault="00000000" w:rsidP="00DF6E22">
                  <w:pPr>
                    <w:keepNext/>
                    <w:framePr w:hSpace="180" w:wrap="around" w:vAnchor="page" w:hAnchor="margin" w:xAlign="center" w:y="3301"/>
                    <w:bidi w:val="0"/>
                    <w:jc w:val="left"/>
                  </w:pPr>
                  <w:r>
                    <w:rPr>
                      <w:sz w:val="16"/>
                    </w:rPr>
                    <w:t>API load balancer</w:t>
                  </w:r>
                </w:p>
              </w:tc>
              <w:tc>
                <w:tcPr>
                  <w:tcW w:w="1944" w:type="dxa"/>
                </w:tcPr>
                <w:p w14:paraId="6AFC63A3" w14:textId="77777777" w:rsidR="00B23F52" w:rsidRDefault="00000000" w:rsidP="00DF6E22">
                  <w:pPr>
                    <w:keepNext/>
                    <w:framePr w:hSpace="180" w:wrap="around" w:vAnchor="page" w:hAnchor="margin" w:xAlign="center" w:y="3301"/>
                    <w:bidi w:val="0"/>
                    <w:jc w:val="left"/>
                  </w:pPr>
                  <w:r>
                    <w:rPr>
                      <w:sz w:val="16"/>
                    </w:rPr>
                    <w:t>SIMF.Api</w:t>
                  </w:r>
                </w:p>
              </w:tc>
              <w:tc>
                <w:tcPr>
                  <w:tcW w:w="1224" w:type="dxa"/>
                </w:tcPr>
                <w:p w14:paraId="6F875B0C"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6BCDEDC"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6BE6F5F"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2C353FF" w14:textId="77777777" w:rsidR="00B23F52" w:rsidRDefault="00000000" w:rsidP="00DF6E22">
                  <w:pPr>
                    <w:keepNext/>
                    <w:framePr w:hSpace="180" w:wrap="around" w:vAnchor="page" w:hAnchor="margin" w:xAlign="center" w:y="3301"/>
                    <w:bidi w:val="0"/>
                    <w:jc w:val="left"/>
                  </w:pPr>
                  <w:r>
                    <w:rPr>
                      <w:sz w:val="16"/>
                    </w:rPr>
                    <w:t>Distribution across the four API nodes</w:t>
                  </w:r>
                </w:p>
              </w:tc>
            </w:tr>
            <w:tr w:rsidR="00B23F52" w14:paraId="494AC220" w14:textId="77777777">
              <w:tc>
                <w:tcPr>
                  <w:tcW w:w="1656" w:type="dxa"/>
                </w:tcPr>
                <w:p w14:paraId="2DCBD3B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7F855091" w14:textId="77777777" w:rsidR="00B23F52" w:rsidRDefault="00000000" w:rsidP="00DF6E22">
                  <w:pPr>
                    <w:keepNext/>
                    <w:framePr w:hSpace="180" w:wrap="around" w:vAnchor="page" w:hAnchor="margin" w:xAlign="center" w:y="3301"/>
                    <w:bidi w:val="0"/>
                    <w:jc w:val="left"/>
                  </w:pPr>
                  <w:r>
                    <w:rPr>
                      <w:sz w:val="16"/>
                    </w:rPr>
                    <w:t>LLM server (GPT OSS 120B)</w:t>
                  </w:r>
                </w:p>
              </w:tc>
              <w:tc>
                <w:tcPr>
                  <w:tcW w:w="1224" w:type="dxa"/>
                </w:tcPr>
                <w:p w14:paraId="3870C303"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58F6192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42F45C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493E87C" w14:textId="77777777" w:rsidR="00B23F52" w:rsidRDefault="00000000" w:rsidP="00DF6E22">
                  <w:pPr>
                    <w:keepNext/>
                    <w:framePr w:hSpace="180" w:wrap="around" w:vAnchor="page" w:hAnchor="margin" w:xAlign="center" w:y="3301"/>
                    <w:bidi w:val="0"/>
                    <w:jc w:val="left"/>
                  </w:pPr>
                  <w:r>
                    <w:rPr>
                      <w:sz w:val="16"/>
                    </w:rPr>
                    <w:t>Inference over an OpenAI-compatible API</w:t>
                  </w:r>
                </w:p>
              </w:tc>
            </w:tr>
            <w:tr w:rsidR="00B23F52" w14:paraId="2179D755" w14:textId="77777777">
              <w:tc>
                <w:tcPr>
                  <w:tcW w:w="1656" w:type="dxa"/>
                </w:tcPr>
                <w:p w14:paraId="540620BD"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0A22C7B5" w14:textId="77777777" w:rsidR="00B23F52" w:rsidRDefault="00000000" w:rsidP="00DF6E22">
                  <w:pPr>
                    <w:keepNext/>
                    <w:framePr w:hSpace="180" w:wrap="around" w:vAnchor="page" w:hAnchor="margin" w:xAlign="center" w:y="3301"/>
                    <w:bidi w:val="0"/>
                    <w:jc w:val="left"/>
                  </w:pPr>
                  <w:r>
                    <w:rPr>
                      <w:sz w:val="16"/>
                    </w:rPr>
                    <w:t>Mail server</w:t>
                  </w:r>
                </w:p>
              </w:tc>
              <w:tc>
                <w:tcPr>
                  <w:tcW w:w="1224" w:type="dxa"/>
                </w:tcPr>
                <w:p w14:paraId="73542472" w14:textId="77777777" w:rsidR="00B23F52" w:rsidRDefault="00000000" w:rsidP="00DF6E22">
                  <w:pPr>
                    <w:keepNext/>
                    <w:framePr w:hSpace="180" w:wrap="around" w:vAnchor="page" w:hAnchor="margin" w:xAlign="center" w:y="3301"/>
                    <w:bidi w:val="0"/>
                    <w:jc w:val="left"/>
                  </w:pPr>
                  <w:r>
                    <w:rPr>
                      <w:sz w:val="16"/>
                    </w:rPr>
                    <w:t>SMTP / STARTTLS</w:t>
                  </w:r>
                </w:p>
              </w:tc>
              <w:tc>
                <w:tcPr>
                  <w:tcW w:w="648" w:type="dxa"/>
                </w:tcPr>
                <w:p w14:paraId="7E07245E" w14:textId="77777777" w:rsidR="00B23F52" w:rsidRDefault="00000000" w:rsidP="00DF6E22">
                  <w:pPr>
                    <w:keepNext/>
                    <w:framePr w:hSpace="180" w:wrap="around" w:vAnchor="page" w:hAnchor="margin" w:xAlign="center" w:y="3301"/>
                    <w:bidi w:val="0"/>
                    <w:jc w:val="left"/>
                  </w:pPr>
                  <w:r>
                    <w:rPr>
                      <w:sz w:val="16"/>
                    </w:rPr>
                    <w:t>587</w:t>
                  </w:r>
                </w:p>
              </w:tc>
              <w:tc>
                <w:tcPr>
                  <w:tcW w:w="1224" w:type="dxa"/>
                </w:tcPr>
                <w:p w14:paraId="730B2D32"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0ED1CB88" w14:textId="77777777" w:rsidR="00B23F52" w:rsidRDefault="00000000" w:rsidP="00DF6E22">
                  <w:pPr>
                    <w:keepNext/>
                    <w:framePr w:hSpace="180" w:wrap="around" w:vAnchor="page" w:hAnchor="margin" w:xAlign="center" w:y="3301"/>
                    <w:bidi w:val="0"/>
                    <w:jc w:val="left"/>
                  </w:pPr>
                  <w:r>
                    <w:rPr>
                      <w:sz w:val="16"/>
                    </w:rPr>
                    <w:t>Transactional e-mail dispatch</w:t>
                  </w:r>
                </w:p>
              </w:tc>
            </w:tr>
            <w:tr w:rsidR="00B23F52" w14:paraId="3F68C94C" w14:textId="77777777">
              <w:tc>
                <w:tcPr>
                  <w:tcW w:w="1656" w:type="dxa"/>
                </w:tcPr>
                <w:p w14:paraId="5A4690D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602ECA4A" w14:textId="77777777" w:rsidR="00B23F52" w:rsidRDefault="00000000" w:rsidP="00DF6E22">
                  <w:pPr>
                    <w:keepNext/>
                    <w:framePr w:hSpace="180" w:wrap="around" w:vAnchor="page" w:hAnchor="margin" w:xAlign="center" w:y="3301"/>
                    <w:bidi w:val="0"/>
                    <w:jc w:val="left"/>
                  </w:pPr>
                  <w:r>
                    <w:rPr>
                      <w:sz w:val="16"/>
                    </w:rPr>
                    <w:t>SQL Server (AG listener)</w:t>
                  </w:r>
                </w:p>
              </w:tc>
              <w:tc>
                <w:tcPr>
                  <w:tcW w:w="1224" w:type="dxa"/>
                </w:tcPr>
                <w:p w14:paraId="7E135857" w14:textId="77777777" w:rsidR="00B23F52" w:rsidRDefault="00000000" w:rsidP="00DF6E22">
                  <w:pPr>
                    <w:keepNext/>
                    <w:framePr w:hSpace="180" w:wrap="around" w:vAnchor="page" w:hAnchor="margin" w:xAlign="center" w:y="3301"/>
                    <w:bidi w:val="0"/>
                    <w:jc w:val="left"/>
                  </w:pPr>
                  <w:r>
                    <w:rPr>
                      <w:sz w:val="16"/>
                    </w:rPr>
                    <w:t>TCP / TDS</w:t>
                  </w:r>
                </w:p>
              </w:tc>
              <w:tc>
                <w:tcPr>
                  <w:tcW w:w="648" w:type="dxa"/>
                </w:tcPr>
                <w:p w14:paraId="4730EB2E" w14:textId="77777777" w:rsidR="00B23F52" w:rsidRDefault="00000000" w:rsidP="00DF6E22">
                  <w:pPr>
                    <w:keepNext/>
                    <w:framePr w:hSpace="180" w:wrap="around" w:vAnchor="page" w:hAnchor="margin" w:xAlign="center" w:y="3301"/>
                    <w:bidi w:val="0"/>
                    <w:jc w:val="left"/>
                  </w:pPr>
                  <w:r>
                    <w:rPr>
                      <w:sz w:val="16"/>
                    </w:rPr>
                    <w:t>1433</w:t>
                  </w:r>
                </w:p>
              </w:tc>
              <w:tc>
                <w:tcPr>
                  <w:tcW w:w="1224" w:type="dxa"/>
                </w:tcPr>
                <w:p w14:paraId="3ABB1B0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3707C04B" w14:textId="77777777" w:rsidR="00B23F52" w:rsidRDefault="00000000" w:rsidP="00DF6E22">
                  <w:pPr>
                    <w:keepNext/>
                    <w:framePr w:hSpace="180" w:wrap="around" w:vAnchor="page" w:hAnchor="margin" w:xAlign="center" w:y="3301"/>
                    <w:bidi w:val="0"/>
                    <w:jc w:val="left"/>
                  </w:pPr>
                  <w:r>
                    <w:rPr>
                      <w:sz w:val="16"/>
                    </w:rPr>
                    <w:t>Data access (SIMF_Identity + SIMF_App)</w:t>
                  </w:r>
                </w:p>
              </w:tc>
            </w:tr>
            <w:tr w:rsidR="00B23F52" w14:paraId="73EBBC3F" w14:textId="77777777">
              <w:tc>
                <w:tcPr>
                  <w:tcW w:w="1656" w:type="dxa"/>
                </w:tcPr>
                <w:p w14:paraId="31FF5076"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2ABE8F44" w14:textId="77777777" w:rsidR="00B23F52" w:rsidRDefault="00000000" w:rsidP="00DF6E22">
                  <w:pPr>
                    <w:keepNext/>
                    <w:framePr w:hSpace="180" w:wrap="around" w:vAnchor="page" w:hAnchor="margin" w:xAlign="center" w:y="3301"/>
                    <w:bidi w:val="0"/>
                    <w:jc w:val="left"/>
                  </w:pPr>
                  <w:r>
                    <w:rPr>
                      <w:sz w:val="16"/>
                    </w:rPr>
                    <w:t>MinIO</w:t>
                  </w:r>
                </w:p>
              </w:tc>
              <w:tc>
                <w:tcPr>
                  <w:tcW w:w="1224" w:type="dxa"/>
                </w:tcPr>
                <w:p w14:paraId="6B8AF9B8" w14:textId="77777777" w:rsidR="00B23F52" w:rsidRDefault="00000000" w:rsidP="00DF6E22">
                  <w:pPr>
                    <w:keepNext/>
                    <w:framePr w:hSpace="180" w:wrap="around" w:vAnchor="page" w:hAnchor="margin" w:xAlign="center" w:y="3301"/>
                    <w:bidi w:val="0"/>
                    <w:jc w:val="left"/>
                  </w:pPr>
                  <w:r>
                    <w:rPr>
                      <w:sz w:val="16"/>
                    </w:rPr>
                    <w:t>HTTPS / S3 API</w:t>
                  </w:r>
                </w:p>
              </w:tc>
              <w:tc>
                <w:tcPr>
                  <w:tcW w:w="648" w:type="dxa"/>
                </w:tcPr>
                <w:p w14:paraId="4D9AF5C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4CD325A9"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B58ACD8" w14:textId="77777777" w:rsidR="00B23F52" w:rsidRDefault="00000000" w:rsidP="00DF6E22">
                  <w:pPr>
                    <w:keepNext/>
                    <w:framePr w:hSpace="180" w:wrap="around" w:vAnchor="page" w:hAnchor="margin" w:xAlign="center" w:y="3301"/>
                    <w:bidi w:val="0"/>
                    <w:jc w:val="left"/>
                  </w:pPr>
                  <w:r>
                    <w:rPr>
                      <w:sz w:val="16"/>
                    </w:rPr>
                    <w:t>Stored files</w:t>
                  </w:r>
                </w:p>
              </w:tc>
            </w:tr>
            <w:tr w:rsidR="00B23F52" w14:paraId="6A313C7F" w14:textId="77777777">
              <w:tc>
                <w:tcPr>
                  <w:tcW w:w="1656" w:type="dxa"/>
                </w:tcPr>
                <w:p w14:paraId="35A1BEAA" w14:textId="77777777" w:rsidR="00B23F52" w:rsidRDefault="00000000" w:rsidP="00DF6E22">
                  <w:pPr>
                    <w:keepNext/>
                    <w:framePr w:hSpace="180" w:wrap="around" w:vAnchor="page" w:hAnchor="margin" w:xAlign="center" w:y="3301"/>
                    <w:bidi w:val="0"/>
                    <w:jc w:val="left"/>
                  </w:pPr>
                  <w:r>
                    <w:rPr>
                      <w:sz w:val="16"/>
                    </w:rPr>
                    <w:t>SQL replica to SQL replica</w:t>
                  </w:r>
                </w:p>
              </w:tc>
              <w:tc>
                <w:tcPr>
                  <w:tcW w:w="1944" w:type="dxa"/>
                </w:tcPr>
                <w:p w14:paraId="191C4A50" w14:textId="77777777" w:rsidR="00B23F52" w:rsidRDefault="00000000" w:rsidP="00DF6E22">
                  <w:pPr>
                    <w:keepNext/>
                    <w:framePr w:hSpace="180" w:wrap="around" w:vAnchor="page" w:hAnchor="margin" w:xAlign="center" w:y="3301"/>
                    <w:bidi w:val="0"/>
                    <w:jc w:val="left"/>
                  </w:pPr>
                  <w:r>
                    <w:rPr>
                      <w:sz w:val="16"/>
                    </w:rPr>
                    <w:t>SQL Server (AlwaysOn AG)</w:t>
                  </w:r>
                </w:p>
              </w:tc>
              <w:tc>
                <w:tcPr>
                  <w:tcW w:w="1224" w:type="dxa"/>
                </w:tcPr>
                <w:p w14:paraId="6D5BAEA2" w14:textId="77777777" w:rsidR="00B23F52" w:rsidRDefault="00000000" w:rsidP="00DF6E22">
                  <w:pPr>
                    <w:keepNext/>
                    <w:framePr w:hSpace="180" w:wrap="around" w:vAnchor="page" w:hAnchor="margin" w:xAlign="center" w:y="3301"/>
                    <w:bidi w:val="0"/>
                    <w:jc w:val="left"/>
                  </w:pPr>
                  <w:r>
                    <w:rPr>
                      <w:sz w:val="16"/>
                    </w:rPr>
                    <w:t>TCP</w:t>
                  </w:r>
                </w:p>
              </w:tc>
              <w:tc>
                <w:tcPr>
                  <w:tcW w:w="648" w:type="dxa"/>
                </w:tcPr>
                <w:p w14:paraId="7147794E" w14:textId="77777777" w:rsidR="00B23F52" w:rsidRDefault="00000000" w:rsidP="00DF6E22">
                  <w:pPr>
                    <w:keepNext/>
                    <w:framePr w:hSpace="180" w:wrap="around" w:vAnchor="page" w:hAnchor="margin" w:xAlign="center" w:y="3301"/>
                    <w:bidi w:val="0"/>
                    <w:jc w:val="left"/>
                  </w:pPr>
                  <w:r>
                    <w:rPr>
                      <w:sz w:val="16"/>
                    </w:rPr>
                    <w:t>5022</w:t>
                  </w:r>
                </w:p>
              </w:tc>
              <w:tc>
                <w:tcPr>
                  <w:tcW w:w="1224" w:type="dxa"/>
                </w:tcPr>
                <w:p w14:paraId="5E059A4C"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17FD4448" w14:textId="77777777" w:rsidR="00B23F52" w:rsidRDefault="00000000" w:rsidP="00DF6E22">
                  <w:pPr>
                    <w:keepNext/>
                    <w:framePr w:hSpace="180" w:wrap="around" w:vAnchor="page" w:hAnchor="margin" w:xAlign="center" w:y="3301"/>
                    <w:bidi w:val="0"/>
                    <w:jc w:val="left"/>
                  </w:pPr>
                  <w:r>
                    <w:rPr>
                      <w:sz w:val="16"/>
                    </w:rPr>
                    <w:t>Availability Group replication</w:t>
                  </w:r>
                </w:p>
              </w:tc>
            </w:tr>
            <w:tr w:rsidR="00B23F52" w14:paraId="126CDE49" w14:textId="77777777">
              <w:tc>
                <w:tcPr>
                  <w:tcW w:w="1656" w:type="dxa"/>
                </w:tcPr>
                <w:p w14:paraId="7DEAB2C5" w14:textId="77777777" w:rsidR="00B23F52" w:rsidRDefault="00000000" w:rsidP="00DF6E22">
                  <w:pPr>
                    <w:keepNext/>
                    <w:framePr w:hSpace="180" w:wrap="around" w:vAnchor="page" w:hAnchor="margin" w:xAlign="center" w:y="3301"/>
                    <w:bidi w:val="0"/>
                    <w:jc w:val="left"/>
                  </w:pPr>
                  <w:r>
                    <w:rPr>
                      <w:sz w:val="16"/>
                    </w:rPr>
                    <w:t>SIMF.ControlPanel</w:t>
                  </w:r>
                </w:p>
              </w:tc>
              <w:tc>
                <w:tcPr>
                  <w:tcW w:w="1944" w:type="dxa"/>
                </w:tcPr>
                <w:p w14:paraId="2FD91937" w14:textId="77777777" w:rsidR="00B23F52" w:rsidRDefault="00000000" w:rsidP="00DF6E22">
                  <w:pPr>
                    <w:keepNext/>
                    <w:framePr w:hSpace="180" w:wrap="around" w:vAnchor="page" w:hAnchor="margin" w:xAlign="center" w:y="3301"/>
                    <w:bidi w:val="0"/>
                    <w:jc w:val="left"/>
                  </w:pPr>
                  <w:r>
                    <w:rPr>
                      <w:sz w:val="16"/>
                    </w:rPr>
                    <w:t>YouTube caption hosts</w:t>
                  </w:r>
                </w:p>
              </w:tc>
              <w:tc>
                <w:tcPr>
                  <w:tcW w:w="1224" w:type="dxa"/>
                </w:tcPr>
                <w:p w14:paraId="36A93151"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3D5BE34"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9EE9933"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2177F7DF" w14:textId="77777777" w:rsidR="00B23F52" w:rsidRDefault="00000000" w:rsidP="00DF6E22">
                  <w:pPr>
                    <w:keepNext/>
                    <w:framePr w:hSpace="180" w:wrap="around" w:vAnchor="page" w:hAnchor="margin" w:xAlign="center" w:y="3301"/>
                    <w:bidi w:val="0"/>
                    <w:jc w:val="left"/>
                  </w:pPr>
                  <w:r>
                    <w:rPr>
                      <w:sz w:val="16"/>
                    </w:rPr>
                    <w:t>Caption import, public video id only.</w:t>
                  </w:r>
                </w:p>
              </w:tc>
            </w:tr>
            <w:tr w:rsidR="00B23F52" w14:paraId="0553FA64" w14:textId="77777777">
              <w:tc>
                <w:tcPr>
                  <w:tcW w:w="1656" w:type="dxa"/>
                </w:tcPr>
                <w:p w14:paraId="759859CD" w14:textId="77777777" w:rsidR="00B23F52" w:rsidRDefault="00000000" w:rsidP="00DF6E22">
                  <w:pPr>
                    <w:keepNext/>
                    <w:framePr w:hSpace="180" w:wrap="around" w:vAnchor="page" w:hAnchor="margin" w:xAlign="center" w:y="3301"/>
                    <w:bidi w:val="0"/>
                    <w:jc w:val="left"/>
                  </w:pPr>
                  <w:r>
                    <w:rPr>
                      <w:sz w:val="16"/>
                    </w:rPr>
                    <w:t>All application hosts</w:t>
                  </w:r>
                </w:p>
              </w:tc>
              <w:tc>
                <w:tcPr>
                  <w:tcW w:w="1944" w:type="dxa"/>
                </w:tcPr>
                <w:p w14:paraId="70BA1205" w14:textId="77777777" w:rsidR="00B23F52" w:rsidRDefault="00000000" w:rsidP="00DF6E22">
                  <w:pPr>
                    <w:keepNext/>
                    <w:framePr w:hSpace="180" w:wrap="around" w:vAnchor="page" w:hAnchor="margin" w:xAlign="center" w:y="3301"/>
                    <w:bidi w:val="0"/>
                    <w:jc w:val="left"/>
                  </w:pPr>
                  <w:r>
                    <w:rPr>
                      <w:sz w:val="16"/>
                    </w:rPr>
                    <w:t>Ministry log collector</w:t>
                  </w:r>
                </w:p>
              </w:tc>
              <w:tc>
                <w:tcPr>
                  <w:tcW w:w="1224" w:type="dxa"/>
                </w:tcPr>
                <w:p w14:paraId="2D523018" w14:textId="77777777" w:rsidR="00B23F52" w:rsidRDefault="00000000" w:rsidP="00DF6E22">
                  <w:pPr>
                    <w:keepNext/>
                    <w:framePr w:hSpace="180" w:wrap="around" w:vAnchor="page" w:hAnchor="margin" w:xAlign="center" w:y="3301"/>
                    <w:bidi w:val="0"/>
                    <w:jc w:val="left"/>
                  </w:pPr>
                  <w:r>
                    <w:rPr>
                      <w:sz w:val="16"/>
                    </w:rPr>
                    <w:t>Syslog / TLS</w:t>
                  </w:r>
                </w:p>
              </w:tc>
              <w:tc>
                <w:tcPr>
                  <w:tcW w:w="648" w:type="dxa"/>
                </w:tcPr>
                <w:p w14:paraId="450BE04F" w14:textId="77777777" w:rsidR="00B23F52" w:rsidRDefault="00000000" w:rsidP="00DF6E22">
                  <w:pPr>
                    <w:keepNext/>
                    <w:framePr w:hSpace="180" w:wrap="around" w:vAnchor="page" w:hAnchor="margin" w:xAlign="center" w:y="3301"/>
                    <w:bidi w:val="0"/>
                    <w:jc w:val="left"/>
                  </w:pPr>
                  <w:r>
                    <w:rPr>
                      <w:sz w:val="16"/>
                    </w:rPr>
                    <w:t>6514</w:t>
                  </w:r>
                </w:p>
              </w:tc>
              <w:tc>
                <w:tcPr>
                  <w:tcW w:w="1224" w:type="dxa"/>
                </w:tcPr>
                <w:p w14:paraId="73A91D7F"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39DD996F" w14:textId="77777777" w:rsidR="00B23F52" w:rsidRDefault="00000000" w:rsidP="00DF6E22">
                  <w:pPr>
                    <w:keepNext/>
                    <w:framePr w:hSpace="180" w:wrap="around" w:vAnchor="page" w:hAnchor="margin" w:xAlign="center" w:y="3301"/>
                    <w:bidi w:val="0"/>
                    <w:jc w:val="left"/>
                  </w:pPr>
                  <w:r>
                    <w:rPr>
                      <w:sz w:val="16"/>
                    </w:rPr>
                    <w:t>Centralised structured logging</w:t>
                  </w:r>
                </w:p>
              </w:tc>
            </w:tr>
            <w:tr w:rsidR="00B23F52" w14:paraId="5C08617A" w14:textId="77777777">
              <w:tc>
                <w:tcPr>
                  <w:tcW w:w="1656" w:type="dxa"/>
                </w:tcPr>
                <w:p w14:paraId="01B97140" w14:textId="77777777" w:rsidR="00B23F52" w:rsidRDefault="00000000" w:rsidP="00DF6E22">
                  <w:pPr>
                    <w:framePr w:hSpace="180" w:wrap="around" w:vAnchor="page" w:hAnchor="margin" w:xAlign="center" w:y="3301"/>
                    <w:bidi w:val="0"/>
                    <w:jc w:val="left"/>
                  </w:pPr>
                  <w:r>
                    <w:rPr>
                      <w:sz w:val="16"/>
                    </w:rPr>
                    <w:t>Attendee device (Internet)</w:t>
                  </w:r>
                </w:p>
              </w:tc>
              <w:tc>
                <w:tcPr>
                  <w:tcW w:w="1944" w:type="dxa"/>
                </w:tcPr>
                <w:p w14:paraId="423A4A17" w14:textId="77777777" w:rsidR="00B23F52" w:rsidRDefault="00000000" w:rsidP="00DF6E22">
                  <w:pPr>
                    <w:framePr w:hSpace="180" w:wrap="around" w:vAnchor="page" w:hAnchor="margin" w:xAlign="center" w:y="3301"/>
                    <w:bidi w:val="0"/>
                    <w:jc w:val="left"/>
                  </w:pPr>
                  <w:r>
                    <w:rPr>
                      <w:sz w:val="16"/>
                    </w:rPr>
                    <w:t>YouTube</w:t>
                  </w:r>
                </w:p>
              </w:tc>
              <w:tc>
                <w:tcPr>
                  <w:tcW w:w="1224" w:type="dxa"/>
                </w:tcPr>
                <w:p w14:paraId="513923C8" w14:textId="77777777" w:rsidR="00B23F52" w:rsidRDefault="00000000" w:rsidP="00DF6E22">
                  <w:pPr>
                    <w:framePr w:hSpace="180" w:wrap="around" w:vAnchor="page" w:hAnchor="margin" w:xAlign="center" w:y="3301"/>
                    <w:bidi w:val="0"/>
                    <w:jc w:val="left"/>
                  </w:pPr>
                  <w:r>
                    <w:rPr>
                      <w:sz w:val="16"/>
                    </w:rPr>
                    <w:t>HTTPS</w:t>
                  </w:r>
                </w:p>
              </w:tc>
              <w:tc>
                <w:tcPr>
                  <w:tcW w:w="648" w:type="dxa"/>
                </w:tcPr>
                <w:p w14:paraId="181E8ED1" w14:textId="77777777" w:rsidR="00B23F52" w:rsidRDefault="00000000" w:rsidP="00DF6E22">
                  <w:pPr>
                    <w:framePr w:hSpace="180" w:wrap="around" w:vAnchor="page" w:hAnchor="margin" w:xAlign="center" w:y="3301"/>
                    <w:bidi w:val="0"/>
                    <w:jc w:val="left"/>
                  </w:pPr>
                  <w:r>
                    <w:rPr>
                      <w:sz w:val="16"/>
                    </w:rPr>
                    <w:t>443</w:t>
                  </w:r>
                </w:p>
              </w:tc>
              <w:tc>
                <w:tcPr>
                  <w:tcW w:w="1224" w:type="dxa"/>
                </w:tcPr>
                <w:p w14:paraId="6759B5A0" w14:textId="77777777" w:rsidR="00B23F52" w:rsidRDefault="00000000" w:rsidP="00DF6E22">
                  <w:pPr>
                    <w:framePr w:hSpace="180" w:wrap="around" w:vAnchor="page" w:hAnchor="margin" w:xAlign="center" w:y="3301"/>
                    <w:bidi w:val="0"/>
                    <w:jc w:val="left"/>
                  </w:pPr>
                  <w:r>
                    <w:rPr>
                      <w:sz w:val="16"/>
                    </w:rPr>
                    <w:t>Client-side</w:t>
                  </w:r>
                </w:p>
              </w:tc>
              <w:tc>
                <w:tcPr>
                  <w:tcW w:w="2232" w:type="dxa"/>
                </w:tcPr>
                <w:p w14:paraId="7799A2D3" w14:textId="77777777" w:rsidR="00B23F52" w:rsidRDefault="00000000" w:rsidP="00DF6E22">
                  <w:pPr>
                    <w:framePr w:hSpace="180" w:wrap="around" w:vAnchor="page" w:hAnchor="margin" w:xAlign="center" w:y="3301"/>
                    <w:bidi w:val="0"/>
                    <w:jc w:val="left"/>
                  </w:pPr>
                  <w:r>
                    <w:rPr>
                      <w:sz w:val="16"/>
                    </w:rPr>
                    <w:t>Live session playback (does not traverse SIMF)</w:t>
                  </w:r>
                </w:p>
              </w:tc>
            </w:tr>
          </w:tbl>
          <w:p w14:paraId="489063A8" w14:textId="77777777" w:rsidR="006B7143" w:rsidRDefault="006B7143"/>
        </w:tc>
      </w:tr>
    </w:tbl>
    <w:p w14:paraId="0A885A82" w14:textId="77777777" w:rsidR="00D60493" w:rsidRDefault="00D60493" w:rsidP="00A877C3">
      <w:pPr>
        <w:tabs>
          <w:tab w:val="left" w:pos="7210"/>
        </w:tabs>
        <w:rPr>
          <w:rtl/>
        </w:rPr>
      </w:pPr>
    </w:p>
    <w:p w14:paraId="2C04EB92" w14:textId="77777777" w:rsidR="006E7488" w:rsidRDefault="006E7488" w:rsidP="00A63FC4">
      <w:pPr>
        <w:tabs>
          <w:tab w:val="left" w:pos="2170"/>
          <w:tab w:val="right" w:pos="9360"/>
        </w:tabs>
        <w:bidi w:val="0"/>
        <w:rPr>
          <w:rtl/>
        </w:rPr>
      </w:pPr>
    </w:p>
    <w:p w14:paraId="53CDF84F" w14:textId="77777777" w:rsidR="006E7488" w:rsidRDefault="006E7488" w:rsidP="009112B7">
      <w:pPr>
        <w:tabs>
          <w:tab w:val="left" w:pos="2170"/>
          <w:tab w:val="right" w:pos="9360"/>
        </w:tabs>
        <w:rPr>
          <w:rtl/>
        </w:rPr>
      </w:pPr>
    </w:p>
    <w:p w14:paraId="1FBBD85A" w14:textId="77777777" w:rsidR="006E7488" w:rsidRDefault="006E7488" w:rsidP="009112B7">
      <w:pPr>
        <w:tabs>
          <w:tab w:val="left" w:pos="2170"/>
          <w:tab w:val="right" w:pos="9360"/>
        </w:tabs>
      </w:pPr>
    </w:p>
    <w:p w14:paraId="0467AC85" w14:textId="77777777" w:rsidR="00D60493" w:rsidRDefault="00D60493" w:rsidP="009112B7">
      <w:pPr>
        <w:tabs>
          <w:tab w:val="left" w:pos="2170"/>
          <w:tab w:val="right" w:pos="9360"/>
        </w:tabs>
      </w:pPr>
    </w:p>
    <w:p w14:paraId="18522A28" w14:textId="77777777" w:rsidR="00D60493" w:rsidRDefault="00D60493" w:rsidP="009112B7">
      <w:pPr>
        <w:tabs>
          <w:tab w:val="left" w:pos="2170"/>
          <w:tab w:val="right" w:pos="9360"/>
        </w:tabs>
      </w:pPr>
    </w:p>
    <w:p w14:paraId="23281115" w14:textId="77777777" w:rsidR="00D60493" w:rsidRDefault="00D60493" w:rsidP="009112B7">
      <w:pPr>
        <w:tabs>
          <w:tab w:val="left" w:pos="2170"/>
          <w:tab w:val="right" w:pos="9360"/>
        </w:tabs>
      </w:pPr>
    </w:p>
    <w:p w14:paraId="53241038" w14:textId="77777777" w:rsidR="00D60493" w:rsidRDefault="00D60493" w:rsidP="009112B7">
      <w:pPr>
        <w:tabs>
          <w:tab w:val="left" w:pos="2170"/>
          <w:tab w:val="right" w:pos="9360"/>
        </w:tabs>
      </w:pPr>
    </w:p>
    <w:p w14:paraId="298F1A06" w14:textId="77777777" w:rsidR="00D60493" w:rsidRDefault="00D60493" w:rsidP="009112B7">
      <w:pPr>
        <w:tabs>
          <w:tab w:val="left" w:pos="2170"/>
          <w:tab w:val="right" w:pos="9360"/>
        </w:tabs>
      </w:pPr>
    </w:p>
    <w:p w14:paraId="71E61E4F"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6E3BAA1" w14:textId="77777777" w:rsidTr="00AB5973">
        <w:trPr>
          <w:trHeight w:val="488"/>
        </w:trPr>
        <w:tc>
          <w:tcPr>
            <w:tcW w:w="5000" w:type="pct"/>
            <w:tcBorders>
              <w:bottom w:val="single" w:sz="4" w:space="0" w:color="auto"/>
            </w:tcBorders>
            <w:shd w:val="clear" w:color="auto" w:fill="29504D"/>
            <w:vAlign w:val="center"/>
          </w:tcPr>
          <w:p w14:paraId="2425BD81"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158C4FA1" w14:textId="77777777" w:rsidTr="00AB5973">
        <w:trPr>
          <w:trHeight w:val="336"/>
        </w:trPr>
        <w:tc>
          <w:tcPr>
            <w:tcW w:w="5000" w:type="pct"/>
            <w:shd w:val="clear" w:color="auto" w:fill="E7E6E6" w:themeFill="background2"/>
            <w:vAlign w:val="center"/>
          </w:tcPr>
          <w:p w14:paraId="797B983D"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4A046AEF" w14:textId="77777777" w:rsidTr="00AB5973">
        <w:trPr>
          <w:trHeight w:val="336"/>
        </w:trPr>
        <w:tc>
          <w:tcPr>
            <w:tcW w:w="5000" w:type="pct"/>
            <w:shd w:val="clear" w:color="auto" w:fill="FFFFFF" w:themeFill="background1"/>
            <w:vAlign w:val="center"/>
          </w:tcPr>
          <w:p w14:paraId="42D78384" w14:textId="77777777" w:rsidR="00B23F52" w:rsidRDefault="00000000">
            <w:pPr>
              <w:bidi w:val="0"/>
              <w:spacing w:before="120" w:after="80"/>
              <w:jc w:val="left"/>
            </w:pPr>
            <w:r>
              <w:rPr>
                <w:b/>
                <w:sz w:val="24"/>
              </w:rPr>
              <w:t>Solution Security View</w:t>
            </w:r>
          </w:p>
          <w:p w14:paraId="60DD495A" w14:textId="77777777" w:rsidR="00B23F52" w:rsidRDefault="00000000">
            <w:pPr>
              <w:bidi w:val="0"/>
              <w:spacing w:after="80"/>
              <w:jc w:val="left"/>
            </w:pPr>
            <w:r>
              <w:rPr>
                <w:b/>
                <w:sz w:val="24"/>
              </w:rP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2453D8D7" w14:textId="77777777" w:rsidR="00B23F52" w:rsidRDefault="00000000">
            <w:pPr>
              <w:bidi w:val="0"/>
              <w:spacing w:after="80"/>
              <w:jc w:val="left"/>
            </w:pPr>
            <w:r>
              <w:rPr>
                <w:b/>
                <w:sz w:val="24"/>
              </w:rPr>
              <w:t>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alg:none and algorithm-confusion attacks are rejected.</w:t>
            </w:r>
          </w:p>
          <w:p w14:paraId="3FB26D19"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3B102C61"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768345F9"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25205F43" w14:textId="77777777" w:rsidR="00B23F52" w:rsidRDefault="00000000">
            <w:pPr>
              <w:bidi w:val="0"/>
              <w:spacing w:after="80"/>
              <w:jc w:val="left"/>
            </w:pPr>
            <w:r>
              <w:rPr>
                <w:b/>
                <w:sz w:val="24"/>
              </w:rP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65F36647"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5A7A2EF" w14:textId="77777777" w:rsidR="00B23F52" w:rsidRDefault="00000000">
            <w:pPr>
              <w:bidi w:val="0"/>
              <w:spacing w:after="80"/>
              <w:jc w:val="left"/>
            </w:pPr>
            <w:r>
              <w:rPr>
                <w:b/>
                <w:sz w:val="24"/>
              </w:rPr>
              <w:lastRenderedPageBreak/>
              <w:t xml:space="preserve">Hashing: </w:t>
            </w:r>
            <w:r>
              <w:rPr>
                <w:sz w:val="24"/>
              </w:rPr>
              <w:t>passwords are hashed by ASP.NET Core Identity; refresh tokens and one-time codes are stored hashed and never in clear text.</w:t>
            </w:r>
          </w:p>
          <w:p w14:paraId="4B228F4D" w14:textId="77777777" w:rsidR="00B23F52" w:rsidRDefault="00000000">
            <w:pPr>
              <w:bidi w:val="0"/>
              <w:spacing w:after="80"/>
              <w:jc w:val="left"/>
            </w:pPr>
            <w:r>
              <w:rPr>
                <w:b/>
                <w:sz w:val="24"/>
              </w:rPr>
              <w:t>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secrets held in the key management service with production boot guards; prompt sanitisation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07E06D12"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47C4F4D3"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p>
          <w:p w14:paraId="69F11FB6"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w:t>
            </w:r>
          </w:p>
          <w:p w14:paraId="625A79E2" w14:textId="77777777" w:rsidR="00B23F52" w:rsidRDefault="00000000">
            <w:pPr>
              <w:bidi w:val="0"/>
              <w:spacing w:after="80"/>
              <w:jc w:val="left"/>
            </w:pPr>
            <w:r>
              <w:rPr>
                <w:i/>
                <w:color w:val="444444"/>
                <w:sz w:val="22"/>
              </w:rPr>
              <w:t>Pre-launch deployment activities. Four activities are scheduled between acceptance of this design and go-live. Each can only be carried out on the production estate, which is why none is closed at design time. Operations rotates the secrets present in development configuration history, closed when production values are issued from the key management service. The owner issues a CA-signed certificate, closed when it is installed at the load balancer. Operations enables the identity-lifecycle controls, password expiry and history and dormant-account disable, closed when the maximum password age is set above zero. The owner commissions an independent penetration test, closed on acceptance of its report.</w:t>
            </w:r>
          </w:p>
          <w:p w14:paraId="4402BB1A"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37D0B2C8"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5C67706E" w14:textId="77777777" w:rsidR="00B23F52" w:rsidRDefault="00000000">
            <w:pPr>
              <w:bidi w:val="0"/>
              <w:spacing w:after="80"/>
              <w:jc w:val="left"/>
            </w:pPr>
            <w:r>
              <w:rPr>
                <w:sz w:val="24"/>
              </w:rPr>
              <w:lastRenderedPageBreak/>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07511AA2"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4D777731"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7B24716F"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set above zero as one of the pre-launch deployment activities listed at the end of this section.</w:t>
            </w:r>
          </w:p>
          <w:p w14:paraId="402098F9"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3D9966CB"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41094786"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C09A7FD" w14:textId="77777777" w:rsidR="00B23F52" w:rsidRDefault="00000000">
            <w:pPr>
              <w:bidi w:val="0"/>
              <w:spacing w:after="80"/>
              <w:jc w:val="left"/>
            </w:pPr>
            <w:r>
              <w:rPr>
                <w:sz w:val="24"/>
              </w:rPr>
              <w:t>Private-key storage, stated precisely: the private key is generated inside the device hardware security element and never exists outside it: the Android Keystore, using StrongBox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397E534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3E4C9CE3" w14:textId="77777777" w:rsidR="00B23F52" w:rsidRDefault="00000000">
            <w:pPr>
              <w:bidi w:val="0"/>
              <w:spacing w:after="80"/>
              <w:jc w:val="left"/>
            </w:pPr>
            <w:r>
              <w:rPr>
                <w:sz w:val="24"/>
              </w:rPr>
              <w:lastRenderedPageBreak/>
              <w:t>Revocation: the user can disable biometric sign-in in the app and an administrator can revoke the device; the key record is stamped as revoked and every subsequent challenge and verification for it is refused.</w:t>
            </w:r>
          </w:p>
          <w:p w14:paraId="1C2B73C1"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44025E55" w14:textId="77777777" w:rsidTr="00AB5973">
        <w:trPr>
          <w:trHeight w:val="336"/>
        </w:trPr>
        <w:tc>
          <w:tcPr>
            <w:tcW w:w="5000" w:type="pct"/>
            <w:shd w:val="clear" w:color="auto" w:fill="FFFFFF" w:themeFill="background1"/>
            <w:vAlign w:val="center"/>
          </w:tcPr>
          <w:p w14:paraId="26873907" w14:textId="77777777" w:rsidR="00B23F52" w:rsidRDefault="00000000">
            <w:pPr>
              <w:bidi w:val="0"/>
              <w:spacing w:before="120" w:after="80"/>
              <w:jc w:val="left"/>
            </w:pPr>
            <w:r>
              <w:rPr>
                <w:b/>
                <w:sz w:val="24"/>
              </w:rPr>
              <w:lastRenderedPageBreak/>
              <w:t>Solution Availability View</w:t>
            </w:r>
          </w:p>
          <w:p w14:paraId="2CA39218" w14:textId="77777777" w:rsidR="00B23F52" w:rsidRDefault="00000000">
            <w:pPr>
              <w:bidi w:val="0"/>
              <w:spacing w:after="80"/>
              <w:jc w:val="left"/>
            </w:pPr>
            <w:r>
              <w:rPr>
                <w:b/>
                <w:sz w:val="24"/>
              </w:rPr>
              <w:t>Database tier. High availability comes from the SQL Server 2022 Enterprise AlwaysOn Availability Group.</w:t>
            </w:r>
          </w:p>
          <w:p w14:paraId="1A286050"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1A039C61"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1792FB60" w14:textId="77777777" w:rsidR="00B23F52" w:rsidRDefault="00000000">
            <w:pPr>
              <w:bidi w:val="0"/>
              <w:spacing w:after="80"/>
              <w:jc w:val="left"/>
            </w:pPr>
            <w:r>
              <w:rPr>
                <w:b/>
                <w:sz w:val="24"/>
              </w:rPr>
              <w:t>Application tier. Adding API nodes adds capacity with no redesign, because the API holds no session state.</w:t>
            </w:r>
          </w:p>
          <w:p w14:paraId="7CC245F2"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2F835F46" w14:textId="77777777" w:rsidTr="00AB5973">
        <w:trPr>
          <w:trHeight w:val="336"/>
        </w:trPr>
        <w:tc>
          <w:tcPr>
            <w:tcW w:w="5000" w:type="pct"/>
            <w:shd w:val="clear" w:color="auto" w:fill="FFFFFF" w:themeFill="background1"/>
            <w:vAlign w:val="center"/>
          </w:tcPr>
          <w:p w14:paraId="29E9C1D1" w14:textId="77777777" w:rsidR="00B23F52" w:rsidRDefault="00000000">
            <w:pPr>
              <w:bidi w:val="0"/>
              <w:spacing w:before="120" w:after="80"/>
              <w:jc w:val="left"/>
            </w:pPr>
            <w:r>
              <w:rPr>
                <w:b/>
                <w:sz w:val="24"/>
              </w:rPr>
              <w:t>Solution Management and Monitoring View</w:t>
            </w:r>
          </w:p>
          <w:p w14:paraId="07BD27BA"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7EA9B1E7" w14:textId="77777777" w:rsidR="00B23F52" w:rsidRDefault="00000000">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14:paraId="4F1AF8FB"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58CE9E02" w14:textId="77777777" w:rsidR="00B23F52" w:rsidRDefault="00000000">
            <w:pPr>
              <w:bidi w:val="0"/>
              <w:spacing w:after="80"/>
              <w:jc w:val="left"/>
            </w:pPr>
            <w:r>
              <w:rPr>
                <w:b/>
                <w:sz w:val="24"/>
              </w:rPr>
              <w:lastRenderedPageBreak/>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099090FD"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0A1700B9" w14:textId="77777777" w:rsidR="00B23F52" w:rsidRDefault="00000000">
            <w:pPr>
              <w:bidi w:val="0"/>
              <w:spacing w:after="80"/>
              <w:jc w:val="left"/>
            </w:pPr>
            <w:r>
              <w:rPr>
                <w:i/>
                <w:color w:val="444444"/>
                <w:sz w:val="22"/>
              </w:rPr>
              <w:t>The monitoring and alerting toolchain is selected during deployment planning.</w:t>
            </w:r>
          </w:p>
        </w:tc>
      </w:tr>
      <w:tr w:rsidR="00D60493" w14:paraId="5191FF13" w14:textId="77777777" w:rsidTr="00AB5973">
        <w:trPr>
          <w:trHeight w:val="336"/>
        </w:trPr>
        <w:tc>
          <w:tcPr>
            <w:tcW w:w="5000" w:type="pct"/>
            <w:shd w:val="clear" w:color="auto" w:fill="FFFFFF" w:themeFill="background1"/>
            <w:vAlign w:val="center"/>
          </w:tcPr>
          <w:p w14:paraId="5DEABE65" w14:textId="77777777" w:rsidR="00B23F52" w:rsidRDefault="00000000">
            <w:pPr>
              <w:bidi w:val="0"/>
              <w:spacing w:before="120" w:after="80"/>
              <w:jc w:val="left"/>
            </w:pPr>
            <w:r>
              <w:rPr>
                <w:b/>
                <w:sz w:val="24"/>
              </w:rPr>
              <w:lastRenderedPageBreak/>
              <w:t>Solution Sizing and Performance View</w:t>
            </w:r>
          </w:p>
          <w:p w14:paraId="11970ADA"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6A87FEB8" w14:textId="77777777" w:rsidR="00B23F52" w:rsidRDefault="00000000">
            <w:pPr>
              <w:bidi w:val="0"/>
              <w:spacing w:after="80"/>
              <w:ind w:left="360"/>
              <w:jc w:val="left"/>
            </w:pPr>
            <w:r>
              <w:rPr>
                <w:sz w:val="24"/>
              </w:rPr>
              <w:t>•  Web tier: SIMF.Web scales horizontally behind the load balancer by adding nodes, with session affinity enabled.</w:t>
            </w:r>
          </w:p>
          <w:p w14:paraId="7E43DB84"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C494EC4" w14:textId="77777777" w:rsidR="00B23F52" w:rsidRDefault="00000000">
            <w:pPr>
              <w:bidi w:val="0"/>
              <w:spacing w:after="80"/>
              <w:ind w:left="360"/>
              <w:jc w:val="left"/>
            </w:pPr>
            <w:r>
              <w:rPr>
                <w:sz w:val="24"/>
              </w:rP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735F79C2"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30CF0F66"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28E82B7" w14:textId="77777777" w:rsidR="00B23F52" w:rsidRDefault="00000000">
            <w:pPr>
              <w:bidi w:val="0"/>
              <w:spacing w:after="80"/>
              <w:ind w:left="360"/>
              <w:jc w:val="left"/>
            </w:pPr>
            <w:r>
              <w:rPr>
                <w:sz w:val="24"/>
              </w:rPr>
              <w:t>•  The API is stateless, so no session store sits on the request path.</w:t>
            </w:r>
          </w:p>
          <w:p w14:paraId="003964FA" w14:textId="77777777" w:rsidR="00B23F52" w:rsidRDefault="00000000">
            <w:pPr>
              <w:bidi w:val="0"/>
              <w:spacing w:after="80"/>
              <w:ind w:left="360"/>
              <w:jc w:val="left"/>
            </w:pPr>
            <w:r>
              <w:rPr>
                <w:sz w:val="24"/>
              </w:rPr>
              <w:t>•  E-mail is queued and dispatched asynchronously, so SMTP latency never blocks a request.</w:t>
            </w:r>
          </w:p>
          <w:p w14:paraId="34E36AAA" w14:textId="77777777" w:rsidR="00B23F52" w:rsidRDefault="00000000">
            <w:pPr>
              <w:bidi w:val="0"/>
              <w:spacing w:after="80"/>
              <w:ind w:left="360"/>
              <w:jc w:val="left"/>
            </w:pPr>
            <w:r>
              <w:rPr>
                <w:sz w:val="24"/>
              </w:rP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137FDD2B" w14:textId="77777777" w:rsidR="00B23F52" w:rsidRDefault="00000000">
            <w:pPr>
              <w:bidi w:val="0"/>
              <w:spacing w:after="80"/>
              <w:jc w:val="left"/>
            </w:pPr>
            <w:r>
              <w:rPr>
                <w:b/>
                <w:sz w:val="24"/>
              </w:rPr>
              <w:t xml:space="preserve">Caching strategy: reference and configuration data (categories, settings, site content) is cached at the application layer to reduce database load, and static web assets are served with cache headers. A distributed cache can be added behind the existing abstractions if </w:t>
            </w:r>
            <w:r>
              <w:rPr>
                <w:b/>
                <w:sz w:val="24"/>
              </w:rPr>
              <w:lastRenderedPageBreak/>
              <w:t>load testing calls for it. Session recordings and other large media are served through a caching layer in front of MinIO rather than streamed through the API nodes, so a burst of viewers consumes cache bandwidth and not API capacity.</w:t>
            </w:r>
          </w:p>
          <w:p w14:paraId="2B548194"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63FBE521"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5B88FC0C" w14:textId="77777777" w:rsidTr="00AB5973">
        <w:trPr>
          <w:trHeight w:val="336"/>
        </w:trPr>
        <w:tc>
          <w:tcPr>
            <w:tcW w:w="5000" w:type="pct"/>
            <w:shd w:val="clear" w:color="auto" w:fill="29504D"/>
            <w:vAlign w:val="center"/>
          </w:tcPr>
          <w:p w14:paraId="68F35ECE"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3F428C77" w14:textId="77777777" w:rsidTr="00AB5973">
        <w:trPr>
          <w:trHeight w:val="336"/>
        </w:trPr>
        <w:tc>
          <w:tcPr>
            <w:tcW w:w="5000" w:type="pct"/>
            <w:shd w:val="clear" w:color="auto" w:fill="FFFFFF" w:themeFill="background1"/>
            <w:vAlign w:val="center"/>
          </w:tcPr>
          <w:p w14:paraId="313A31D3"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09640D9"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57C1EA90" w14:textId="77777777" w:rsidTr="00AB5973">
        <w:trPr>
          <w:trHeight w:val="336"/>
        </w:trPr>
        <w:tc>
          <w:tcPr>
            <w:tcW w:w="5000" w:type="pct"/>
            <w:shd w:val="clear" w:color="auto" w:fill="FFFFFF" w:themeFill="background1"/>
            <w:vAlign w:val="center"/>
          </w:tcPr>
          <w:p w14:paraId="77137D94" w14:textId="77777777" w:rsidR="00B23F52" w:rsidRDefault="00000000">
            <w:pPr>
              <w:bidi w:val="0"/>
              <w:spacing w:before="120" w:after="80"/>
              <w:jc w:val="left"/>
            </w:pPr>
            <w:r>
              <w:rPr>
                <w:b/>
                <w:sz w:val="24"/>
              </w:rPr>
              <w:t>Security Risk</w:t>
            </w:r>
          </w:p>
          <w:p w14:paraId="41C59A7D"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54C493D6"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4685E33" w14:textId="77777777" w:rsidR="00B23F52" w:rsidRDefault="00000000">
            <w:pPr>
              <w:bidi w:val="0"/>
              <w:spacing w:after="80"/>
              <w:jc w:val="left"/>
            </w:pPr>
            <w:r>
              <w:rPr>
                <w:i/>
                <w:color w:val="444444"/>
                <w:sz w:val="22"/>
              </w:rPr>
              <w:t>The pre-launch deployment activities listed in section 2.9 are scheduled before go-live, each with an owner and a closing condition.</w:t>
            </w:r>
          </w:p>
          <w:p w14:paraId="02F27BC2" w14:textId="77777777" w:rsidR="00B23F52" w:rsidRDefault="00000000">
            <w:pPr>
              <w:bidi w:val="0"/>
              <w:spacing w:before="120" w:after="80"/>
              <w:jc w:val="left"/>
            </w:pPr>
            <w:r>
              <w:rPr>
                <w:b/>
                <w:sz w:val="24"/>
              </w:rPr>
              <w:t>Availability Risk (event day)</w:t>
            </w:r>
          </w:p>
          <w:p w14:paraId="2B8281EB"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8BECFF1"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5B3C2A8A" w14:textId="77777777" w:rsidR="00B23F52" w:rsidRDefault="00000000">
            <w:pPr>
              <w:bidi w:val="0"/>
              <w:spacing w:before="120" w:after="80"/>
              <w:jc w:val="left"/>
            </w:pPr>
            <w:r>
              <w:rPr>
                <w:b/>
                <w:sz w:val="24"/>
              </w:rPr>
              <w:t>Scalability and Performance Risk</w:t>
            </w:r>
          </w:p>
          <w:p w14:paraId="2E38CFBE"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54867D2B" w14:textId="77777777" w:rsidR="00B23F52" w:rsidRDefault="00000000">
            <w:pPr>
              <w:bidi w:val="0"/>
              <w:spacing w:after="80"/>
              <w:jc w:val="left"/>
            </w:pPr>
            <w:r>
              <w:rPr>
                <w:b/>
                <w:sz w:val="24"/>
              </w:rPr>
              <w:lastRenderedPageBreak/>
              <w:t>Mitigation Strategies: the scaling, query, e-mail and caching measures set out in the Solution Sizing and Performance View above, and the staging load test that runs before the event.</w:t>
            </w:r>
          </w:p>
          <w:p w14:paraId="467CCFF5" w14:textId="77777777" w:rsidR="00B23F52" w:rsidRDefault="00000000">
            <w:pPr>
              <w:bidi w:val="0"/>
              <w:spacing w:before="120" w:after="80"/>
              <w:jc w:val="left"/>
            </w:pPr>
            <w:r>
              <w:rPr>
                <w:b/>
                <w:sz w:val="24"/>
              </w:rPr>
              <w:t>Integration Risk</w:t>
            </w:r>
          </w:p>
          <w:p w14:paraId="3D42D514"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47F52965"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2341EC52"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3313DD75" w14:textId="77777777" w:rsidR="00B23F52" w:rsidRDefault="00000000">
            <w:pPr>
              <w:bidi w:val="0"/>
              <w:spacing w:before="120" w:after="80"/>
              <w:jc w:val="left"/>
            </w:pPr>
            <w:r>
              <w:rPr>
                <w:b/>
                <w:sz w:val="24"/>
              </w:rPr>
              <w:t>Schedule and Change-Freeze Risk</w:t>
            </w:r>
          </w:p>
          <w:p w14:paraId="1C2398EA"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1CAE0075"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A per-page end-to-end test-case catalogue is maintained as the regression record. Dependency vulnerability scanning and SBOM generation run in the pipeline.</w:t>
            </w:r>
          </w:p>
          <w:p w14:paraId="5A544BDD" w14:textId="77777777" w:rsidR="00B23F52" w:rsidRDefault="00000000">
            <w:pPr>
              <w:bidi w:val="0"/>
              <w:spacing w:before="120" w:after="80"/>
              <w:jc w:val="left"/>
            </w:pPr>
            <w:r>
              <w:rPr>
                <w:b/>
                <w:sz w:val="24"/>
              </w:rPr>
              <w:t>Data Integrity and Compliance Risk</w:t>
            </w:r>
          </w:p>
          <w:p w14:paraId="6EEF4270"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6BD4A4C4" w14:textId="77777777" w:rsidR="00B23F52" w:rsidRDefault="00000000">
            <w:pPr>
              <w:bidi w:val="0"/>
              <w:spacing w:after="80"/>
              <w:jc w:val="left"/>
            </w:pPr>
            <w:r>
              <w:rPr>
                <w:b/>
                <w:sz w:val="24"/>
              </w:rPr>
              <w:t xml:space="preserve">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RowAudit with before / after </w:t>
            </w:r>
            <w:r>
              <w:rPr>
                <w:b/>
                <w:sz w:val="24"/>
              </w:rPr>
              <w:lastRenderedPageBreak/>
              <w:t>images, and security-relevant events in OperationLog; both trails are append-only and carry actor and correlation ID. The persistence and enum contract surface is under a change freeze with controlled additive lifts.</w:t>
            </w:r>
          </w:p>
        </w:tc>
      </w:tr>
    </w:tbl>
    <w:p w14:paraId="45507DCA" w14:textId="77777777" w:rsidR="00D60493" w:rsidRDefault="00D60493" w:rsidP="00D60493">
      <w:pPr>
        <w:tabs>
          <w:tab w:val="left" w:pos="2170"/>
          <w:tab w:val="right" w:pos="9360"/>
        </w:tabs>
        <w:bidi w:val="0"/>
        <w:rPr>
          <w:rtl/>
        </w:rPr>
      </w:pPr>
    </w:p>
    <w:bookmarkEnd w:id="0"/>
    <w:bookmarkEnd w:id="1"/>
    <w:p w14:paraId="3BF6824E" w14:textId="77777777" w:rsidR="005569FB" w:rsidRDefault="005569FB" w:rsidP="00F03FED">
      <w:pPr>
        <w:tabs>
          <w:tab w:val="left" w:pos="2170"/>
        </w:tabs>
      </w:pPr>
    </w:p>
    <w:p w14:paraId="7AF1AE98" w14:textId="77777777" w:rsidR="00444983" w:rsidRDefault="00444983" w:rsidP="00F03FED">
      <w:pPr>
        <w:tabs>
          <w:tab w:val="left" w:pos="2170"/>
        </w:tabs>
      </w:pPr>
    </w:p>
    <w:p w14:paraId="24C3E944" w14:textId="77777777" w:rsidR="00444983" w:rsidRDefault="00444983" w:rsidP="00F03FED">
      <w:pPr>
        <w:tabs>
          <w:tab w:val="left" w:pos="2170"/>
        </w:tabs>
      </w:pPr>
    </w:p>
    <w:p w14:paraId="0AD8ACD9" w14:textId="77777777" w:rsidR="00444983" w:rsidRDefault="00444983" w:rsidP="00F03FED">
      <w:pPr>
        <w:tabs>
          <w:tab w:val="left" w:pos="2170"/>
        </w:tabs>
      </w:pPr>
    </w:p>
    <w:p w14:paraId="356BBDD3" w14:textId="77777777" w:rsidR="00444983" w:rsidRDefault="00444983" w:rsidP="00F03FED">
      <w:pPr>
        <w:tabs>
          <w:tab w:val="left" w:pos="2170"/>
        </w:tabs>
      </w:pPr>
    </w:p>
    <w:p w14:paraId="015E1BF3" w14:textId="77777777" w:rsidR="00444983" w:rsidRDefault="00444983" w:rsidP="00F03FED">
      <w:pPr>
        <w:tabs>
          <w:tab w:val="left" w:pos="2170"/>
        </w:tabs>
      </w:pPr>
    </w:p>
    <w:p w14:paraId="1262FA05" w14:textId="77777777" w:rsidR="00444983" w:rsidRDefault="00444983" w:rsidP="00F03FED">
      <w:pPr>
        <w:tabs>
          <w:tab w:val="left" w:pos="2170"/>
        </w:tabs>
      </w:pPr>
    </w:p>
    <w:p w14:paraId="7A1E42E4" w14:textId="77777777" w:rsidR="00444983" w:rsidRDefault="00444983" w:rsidP="00F03FED">
      <w:pPr>
        <w:tabs>
          <w:tab w:val="left" w:pos="2170"/>
        </w:tabs>
      </w:pPr>
    </w:p>
    <w:p w14:paraId="75F92F8E" w14:textId="77777777" w:rsidR="00444983" w:rsidRDefault="00444983" w:rsidP="00F03FED">
      <w:pPr>
        <w:tabs>
          <w:tab w:val="left" w:pos="2170"/>
        </w:tabs>
      </w:pPr>
    </w:p>
    <w:p w14:paraId="73A25371" w14:textId="77777777" w:rsidR="00444983" w:rsidRDefault="00444983" w:rsidP="00F03FED">
      <w:pPr>
        <w:tabs>
          <w:tab w:val="left" w:pos="2170"/>
        </w:tabs>
        <w:rPr>
          <w:rtl/>
        </w:rPr>
      </w:pPr>
    </w:p>
    <w:p w14:paraId="356815CE" w14:textId="77777777" w:rsidR="006B7143" w:rsidRDefault="00000000">
      <w:pPr>
        <w:pageBreakBefore/>
        <w:shd w:val="clear" w:color="auto" w:fill="1F3864"/>
        <w:bidi w:val="0"/>
        <w:spacing w:before="240" w:after="120"/>
        <w:jc w:val="left"/>
      </w:pPr>
      <w:r>
        <w:rPr>
          <w:b/>
          <w:color w:val="FFFFFF"/>
        </w:rPr>
        <w:lastRenderedPageBreak/>
        <w:t>Annex A. Technical review, summary of responses</w:t>
      </w:r>
    </w:p>
    <w:p w14:paraId="75194E22" w14:textId="77777777" w:rsidR="006B7143" w:rsidRDefault="00000000">
      <w:pPr>
        <w:bidi w:val="0"/>
        <w:jc w:val="left"/>
      </w:pPr>
      <w:r>
        <w:rPr>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w="0" w:type="auto"/>
        <w:tblLayout w:type="fixed"/>
        <w:tblLook w:val="04A0" w:firstRow="1" w:lastRow="0" w:firstColumn="1" w:lastColumn="0" w:noHBand="0" w:noVBand="1"/>
      </w:tblPr>
      <w:tblGrid>
        <w:gridCol w:w="648"/>
        <w:gridCol w:w="2088"/>
        <w:gridCol w:w="4608"/>
        <w:gridCol w:w="2016"/>
      </w:tblGrid>
      <w:tr w:rsidR="006B7143" w14:paraId="36C68664" w14:textId="77777777">
        <w:trPr>
          <w:tblHeader/>
        </w:trPr>
        <w:tc>
          <w:tcPr>
            <w:tcW w:w="648" w:type="dxa"/>
            <w:shd w:val="clear" w:color="auto" w:fill="1F3864"/>
          </w:tcPr>
          <w:p w14:paraId="66D7676F" w14:textId="77777777" w:rsidR="006B7143" w:rsidRDefault="00000000">
            <w:pPr>
              <w:bidi w:val="0"/>
              <w:spacing w:before="20" w:after="20"/>
              <w:jc w:val="left"/>
            </w:pPr>
            <w:r>
              <w:rPr>
                <w:b/>
                <w:color w:val="FFFFFF"/>
                <w:sz w:val="18"/>
              </w:rPr>
              <w:t>Point</w:t>
            </w:r>
          </w:p>
        </w:tc>
        <w:tc>
          <w:tcPr>
            <w:tcW w:w="2088" w:type="dxa"/>
            <w:shd w:val="clear" w:color="auto" w:fill="1F3864"/>
          </w:tcPr>
          <w:p w14:paraId="70A7FB8B" w14:textId="77777777" w:rsidR="006B7143" w:rsidRDefault="00000000">
            <w:pPr>
              <w:bidi w:val="0"/>
              <w:spacing w:before="20" w:after="20"/>
              <w:jc w:val="left"/>
            </w:pPr>
            <w:r>
              <w:rPr>
                <w:b/>
                <w:color w:val="FFFFFF"/>
                <w:sz w:val="18"/>
              </w:rPr>
              <w:t>Subject</w:t>
            </w:r>
          </w:p>
        </w:tc>
        <w:tc>
          <w:tcPr>
            <w:tcW w:w="4608" w:type="dxa"/>
            <w:shd w:val="clear" w:color="auto" w:fill="1F3864"/>
          </w:tcPr>
          <w:p w14:paraId="7769E4C0" w14:textId="77777777" w:rsidR="006B7143" w:rsidRDefault="00000000">
            <w:pPr>
              <w:bidi w:val="0"/>
              <w:spacing w:before="20" w:after="20"/>
              <w:jc w:val="left"/>
            </w:pPr>
            <w:r>
              <w:rPr>
                <w:b/>
                <w:color w:val="FFFFFF"/>
                <w:sz w:val="18"/>
              </w:rPr>
              <w:t>Response in one line</w:t>
            </w:r>
          </w:p>
        </w:tc>
        <w:tc>
          <w:tcPr>
            <w:tcW w:w="2016" w:type="dxa"/>
            <w:shd w:val="clear" w:color="auto" w:fill="1F3864"/>
          </w:tcPr>
          <w:p w14:paraId="34799143" w14:textId="77777777" w:rsidR="006B7143" w:rsidRDefault="00000000">
            <w:pPr>
              <w:bidi w:val="0"/>
              <w:spacing w:before="20" w:after="20"/>
              <w:jc w:val="left"/>
            </w:pPr>
            <w:r>
              <w:rPr>
                <w:b/>
                <w:color w:val="FFFFFF"/>
                <w:sz w:val="18"/>
              </w:rPr>
              <w:t>Answered in</w:t>
            </w:r>
          </w:p>
        </w:tc>
      </w:tr>
      <w:tr w:rsidR="006B7143" w14:paraId="75D2EBF3" w14:textId="77777777">
        <w:tc>
          <w:tcPr>
            <w:tcW w:w="648" w:type="dxa"/>
          </w:tcPr>
          <w:p w14:paraId="791E7601" w14:textId="77777777" w:rsidR="006B7143" w:rsidRDefault="00000000">
            <w:pPr>
              <w:bidi w:val="0"/>
              <w:spacing w:before="20" w:after="20"/>
              <w:jc w:val="left"/>
            </w:pPr>
            <w:r>
              <w:rPr>
                <w:sz w:val="18"/>
              </w:rPr>
              <w:t>1</w:t>
            </w:r>
          </w:p>
        </w:tc>
        <w:tc>
          <w:tcPr>
            <w:tcW w:w="2088" w:type="dxa"/>
          </w:tcPr>
          <w:p w14:paraId="20A1EFBD" w14:textId="77777777" w:rsidR="006B7143" w:rsidRDefault="00000000">
            <w:pPr>
              <w:bidi w:val="0"/>
              <w:spacing w:before="20" w:after="20"/>
              <w:jc w:val="left"/>
            </w:pPr>
            <w:r>
              <w:rPr>
                <w:sz w:val="18"/>
              </w:rPr>
              <w:t>Two tier or three tier, and tier deployment</w:t>
            </w:r>
          </w:p>
        </w:tc>
        <w:tc>
          <w:tcPr>
            <w:tcW w:w="4608" w:type="dxa"/>
          </w:tcPr>
          <w:p w14:paraId="7F76E45F" w14:textId="77777777" w:rsidR="006B7143" w:rsidRDefault="00000000">
            <w:pPr>
              <w:bidi w:val="0"/>
              <w:spacing w:before="20" w:after="20"/>
              <w:jc w:val="left"/>
            </w:pPr>
            <w:r>
              <w:rPr>
                <w:sz w:val="18"/>
              </w:rPr>
              <w:t>Three tier. Presentation, application and data tiers are separate servers in production.</w:t>
            </w:r>
          </w:p>
        </w:tc>
        <w:tc>
          <w:tcPr>
            <w:tcW w:w="2016" w:type="dxa"/>
          </w:tcPr>
          <w:p w14:paraId="0F2411FE" w14:textId="77777777" w:rsidR="006B7143" w:rsidRDefault="00000000">
            <w:pPr>
              <w:bidi w:val="0"/>
              <w:spacing w:before="20" w:after="20"/>
              <w:jc w:val="left"/>
            </w:pPr>
            <w:r>
              <w:rPr>
                <w:sz w:val="18"/>
              </w:rPr>
              <w:t>2.1 Architecture Overview</w:t>
            </w:r>
          </w:p>
        </w:tc>
      </w:tr>
      <w:tr w:rsidR="006B7143" w14:paraId="29F9BD26" w14:textId="77777777">
        <w:tc>
          <w:tcPr>
            <w:tcW w:w="648" w:type="dxa"/>
          </w:tcPr>
          <w:p w14:paraId="37B2CFB3" w14:textId="77777777" w:rsidR="006B7143" w:rsidRDefault="00000000">
            <w:pPr>
              <w:bidi w:val="0"/>
              <w:spacing w:before="20" w:after="20"/>
              <w:jc w:val="left"/>
            </w:pPr>
            <w:r>
              <w:rPr>
                <w:sz w:val="18"/>
              </w:rPr>
              <w:t>2</w:t>
            </w:r>
          </w:p>
        </w:tc>
        <w:tc>
          <w:tcPr>
            <w:tcW w:w="2088" w:type="dxa"/>
          </w:tcPr>
          <w:p w14:paraId="61D6DAC5" w14:textId="77777777" w:rsidR="006B7143" w:rsidRDefault="00000000">
            <w:pPr>
              <w:bidi w:val="0"/>
              <w:spacing w:before="20" w:after="20"/>
              <w:jc w:val="left"/>
            </w:pPr>
            <w:r>
              <w:rPr>
                <w:sz w:val="18"/>
              </w:rPr>
              <w:t>YouTube live stream flow</w:t>
            </w:r>
          </w:p>
        </w:tc>
        <w:tc>
          <w:tcPr>
            <w:tcW w:w="4608" w:type="dxa"/>
          </w:tcPr>
          <w:p w14:paraId="0A93A21E" w14:textId="77777777" w:rsidR="006B7143" w:rsidRDefault="00000000">
            <w:pPr>
              <w:bidi w:val="0"/>
              <w:spacing w:before="20" w:after="20"/>
              <w:jc w:val="left"/>
            </w:pPr>
            <w:r>
              <w:rPr>
                <w:sz w:val="18"/>
              </w:rPr>
              <w:t>Delivered directly from YouTube to the device. It is not routed through the backend.</w:t>
            </w:r>
          </w:p>
        </w:tc>
        <w:tc>
          <w:tcPr>
            <w:tcW w:w="2016" w:type="dxa"/>
          </w:tcPr>
          <w:p w14:paraId="5CBF179D" w14:textId="77777777" w:rsidR="006B7143" w:rsidRDefault="00000000">
            <w:pPr>
              <w:bidi w:val="0"/>
              <w:spacing w:before="20" w:after="20"/>
              <w:jc w:val="left"/>
            </w:pPr>
            <w:r>
              <w:rPr>
                <w:sz w:val="18"/>
              </w:rPr>
              <w:t>2.4 Integration and Interfaces</w:t>
            </w:r>
          </w:p>
        </w:tc>
      </w:tr>
      <w:tr w:rsidR="006B7143" w14:paraId="5D1EA892" w14:textId="77777777">
        <w:tc>
          <w:tcPr>
            <w:tcW w:w="648" w:type="dxa"/>
          </w:tcPr>
          <w:p w14:paraId="6CDA2FD9" w14:textId="77777777" w:rsidR="006B7143" w:rsidRDefault="00000000">
            <w:pPr>
              <w:bidi w:val="0"/>
              <w:spacing w:before="20" w:after="20"/>
              <w:jc w:val="left"/>
            </w:pPr>
            <w:r>
              <w:rPr>
                <w:sz w:val="18"/>
              </w:rPr>
              <w:t>3</w:t>
            </w:r>
          </w:p>
        </w:tc>
        <w:tc>
          <w:tcPr>
            <w:tcW w:w="2088" w:type="dxa"/>
          </w:tcPr>
          <w:p w14:paraId="096A77E5" w14:textId="77777777" w:rsidR="006B7143" w:rsidRDefault="00000000">
            <w:pPr>
              <w:bidi w:val="0"/>
              <w:spacing w:before="20" w:after="20"/>
              <w:jc w:val="left"/>
            </w:pPr>
            <w:r>
              <w:rPr>
                <w:sz w:val="18"/>
              </w:rPr>
              <w:t>Embed only, or YouTube APIs</w:t>
            </w:r>
          </w:p>
        </w:tc>
        <w:tc>
          <w:tcPr>
            <w:tcW w:w="4608" w:type="dxa"/>
          </w:tcPr>
          <w:p w14:paraId="54863A92" w14:textId="77777777" w:rsidR="006B7143" w:rsidRDefault="00000000">
            <w:pPr>
              <w:bidi w:val="0"/>
              <w:spacing w:before="20" w:after="20"/>
              <w:jc w:val="left"/>
            </w:pPr>
            <w:r>
              <w:rPr>
                <w:sz w:val="18"/>
              </w:rPr>
              <w:t>Embed only, plus one caption retrieval call. SIMF creates and manages no stream.</w:t>
            </w:r>
          </w:p>
        </w:tc>
        <w:tc>
          <w:tcPr>
            <w:tcW w:w="2016" w:type="dxa"/>
          </w:tcPr>
          <w:p w14:paraId="3C81DD96" w14:textId="77777777" w:rsidR="006B7143" w:rsidRDefault="00000000">
            <w:pPr>
              <w:bidi w:val="0"/>
              <w:spacing w:before="20" w:after="20"/>
              <w:jc w:val="left"/>
            </w:pPr>
            <w:r>
              <w:rPr>
                <w:sz w:val="18"/>
              </w:rPr>
              <w:t>2.4 Integration and Interfaces</w:t>
            </w:r>
          </w:p>
        </w:tc>
      </w:tr>
      <w:tr w:rsidR="006B7143" w14:paraId="6D35A68D" w14:textId="77777777">
        <w:tc>
          <w:tcPr>
            <w:tcW w:w="648" w:type="dxa"/>
          </w:tcPr>
          <w:p w14:paraId="7C35C426" w14:textId="77777777" w:rsidR="006B7143" w:rsidRDefault="00000000">
            <w:pPr>
              <w:bidi w:val="0"/>
              <w:spacing w:before="20" w:after="20"/>
              <w:jc w:val="left"/>
            </w:pPr>
            <w:r>
              <w:rPr>
                <w:sz w:val="18"/>
              </w:rPr>
              <w:t>4</w:t>
            </w:r>
          </w:p>
        </w:tc>
        <w:tc>
          <w:tcPr>
            <w:tcW w:w="2088" w:type="dxa"/>
          </w:tcPr>
          <w:p w14:paraId="35B2E136" w14:textId="77777777" w:rsidR="006B7143" w:rsidRDefault="00000000">
            <w:pPr>
              <w:bidi w:val="0"/>
              <w:spacing w:before="20" w:after="20"/>
              <w:jc w:val="left"/>
            </w:pPr>
            <w:r>
              <w:rPr>
                <w:sz w:val="18"/>
              </w:rPr>
              <w:t>AI and caption API outbound flow</w:t>
            </w:r>
          </w:p>
        </w:tc>
        <w:tc>
          <w:tcPr>
            <w:tcW w:w="4608" w:type="dxa"/>
          </w:tcPr>
          <w:p w14:paraId="2A76B4C0" w14:textId="77777777" w:rsidR="006B7143" w:rsidRDefault="00000000">
            <w:pPr>
              <w:bidi w:val="0"/>
              <w:spacing w:before="20" w:after="20"/>
              <w:jc w:val="left"/>
            </w:pPr>
            <w:r>
              <w:rPr>
                <w:sz w:val="18"/>
              </w:rPr>
              <w:t>The AI runs on site inside HSA, so no AI traffic leaves. Only the caption call goes out, from the Control Panel, carrying a public video id.</w:t>
            </w:r>
          </w:p>
        </w:tc>
        <w:tc>
          <w:tcPr>
            <w:tcW w:w="2016" w:type="dxa"/>
          </w:tcPr>
          <w:p w14:paraId="27010550" w14:textId="77777777" w:rsidR="006B7143" w:rsidRDefault="00000000">
            <w:pPr>
              <w:bidi w:val="0"/>
              <w:spacing w:before="20" w:after="20"/>
              <w:jc w:val="left"/>
            </w:pPr>
            <w:r>
              <w:rPr>
                <w:sz w:val="18"/>
              </w:rPr>
              <w:t>2.4 Integration and Interfaces</w:t>
            </w:r>
          </w:p>
        </w:tc>
      </w:tr>
      <w:tr w:rsidR="006B7143" w14:paraId="0E27558C" w14:textId="77777777">
        <w:tc>
          <w:tcPr>
            <w:tcW w:w="648" w:type="dxa"/>
          </w:tcPr>
          <w:p w14:paraId="3E435CEB" w14:textId="77777777" w:rsidR="006B7143" w:rsidRDefault="00000000">
            <w:pPr>
              <w:bidi w:val="0"/>
              <w:spacing w:before="20" w:after="20"/>
              <w:jc w:val="left"/>
            </w:pPr>
            <w:r>
              <w:rPr>
                <w:sz w:val="18"/>
              </w:rPr>
              <w:t>5</w:t>
            </w:r>
          </w:p>
        </w:tc>
        <w:tc>
          <w:tcPr>
            <w:tcW w:w="2088" w:type="dxa"/>
          </w:tcPr>
          <w:p w14:paraId="39507A37" w14:textId="77777777" w:rsidR="006B7143" w:rsidRDefault="00000000">
            <w:pPr>
              <w:bidi w:val="0"/>
              <w:spacing w:before="20" w:after="20"/>
              <w:jc w:val="left"/>
            </w:pPr>
            <w:r>
              <w:rPr>
                <w:sz w:val="18"/>
              </w:rPr>
              <w:t>Authentication and e-mailed passwords</w:t>
            </w:r>
          </w:p>
        </w:tc>
        <w:tc>
          <w:tcPr>
            <w:tcW w:w="4608" w:type="dxa"/>
          </w:tcPr>
          <w:p w14:paraId="5F6D5776" w14:textId="77777777" w:rsidR="006B7143" w:rsidRDefault="00000000">
            <w:pPr>
              <w:bidi w:val="0"/>
              <w:spacing w:before="20" w:after="20"/>
              <w:jc w:val="left"/>
            </w:pPr>
            <w:r>
              <w:rPr>
                <w:sz w:val="18"/>
              </w:rPr>
              <w:t>Passwords are stored as PBKDF2 hashes. No password is ever e-mailed. Forced change is enforced.</w:t>
            </w:r>
          </w:p>
        </w:tc>
        <w:tc>
          <w:tcPr>
            <w:tcW w:w="2016" w:type="dxa"/>
          </w:tcPr>
          <w:p w14:paraId="00C12EA6" w14:textId="77777777" w:rsidR="006B7143" w:rsidRDefault="00000000">
            <w:pPr>
              <w:bidi w:val="0"/>
              <w:spacing w:before="20" w:after="20"/>
              <w:jc w:val="left"/>
            </w:pPr>
            <w:r>
              <w:rPr>
                <w:sz w:val="18"/>
              </w:rPr>
              <w:t>2.9 Solution Security View</w:t>
            </w:r>
          </w:p>
        </w:tc>
      </w:tr>
      <w:tr w:rsidR="006B7143" w14:paraId="60D34298" w14:textId="77777777">
        <w:tc>
          <w:tcPr>
            <w:tcW w:w="648" w:type="dxa"/>
          </w:tcPr>
          <w:p w14:paraId="16099B07" w14:textId="77777777" w:rsidR="006B7143" w:rsidRDefault="00000000">
            <w:pPr>
              <w:bidi w:val="0"/>
              <w:spacing w:before="20" w:after="20"/>
              <w:jc w:val="left"/>
            </w:pPr>
            <w:r>
              <w:rPr>
                <w:sz w:val="18"/>
              </w:rPr>
              <w:t>6</w:t>
            </w:r>
          </w:p>
        </w:tc>
        <w:tc>
          <w:tcPr>
            <w:tcW w:w="2088" w:type="dxa"/>
          </w:tcPr>
          <w:p w14:paraId="098D1F3F" w14:textId="77777777" w:rsidR="006B7143" w:rsidRDefault="00000000">
            <w:pPr>
              <w:bidi w:val="0"/>
              <w:spacing w:before="20" w:after="20"/>
              <w:jc w:val="left"/>
            </w:pPr>
            <w:r>
              <w:rPr>
                <w:sz w:val="18"/>
              </w:rPr>
              <w:t>Purpose and content of the file storage</w:t>
            </w:r>
          </w:p>
        </w:tc>
        <w:tc>
          <w:tcPr>
            <w:tcW w:w="4608" w:type="dxa"/>
          </w:tcPr>
          <w:p w14:paraId="05F4587E" w14:textId="77777777" w:rsidR="006B7143" w:rsidRDefault="00000000">
            <w:pPr>
              <w:bidi w:val="0"/>
              <w:spacing w:before="20" w:after="20"/>
              <w:jc w:val="left"/>
            </w:pPr>
            <w:r>
              <w:rPr>
                <w:sz w:val="18"/>
              </w:rPr>
              <w:t>Binary content the database must not hold. 25 categories, 4 tiers, 4 encrypted at rest.</w:t>
            </w:r>
          </w:p>
        </w:tc>
        <w:tc>
          <w:tcPr>
            <w:tcW w:w="2016" w:type="dxa"/>
          </w:tcPr>
          <w:p w14:paraId="09F39622" w14:textId="77777777" w:rsidR="006B7143" w:rsidRDefault="00000000">
            <w:pPr>
              <w:bidi w:val="0"/>
              <w:spacing w:before="20" w:after="20"/>
              <w:jc w:val="left"/>
            </w:pPr>
            <w:r>
              <w:rPr>
                <w:sz w:val="18"/>
              </w:rPr>
              <w:t>2.8 Data Architecture View</w:t>
            </w:r>
          </w:p>
        </w:tc>
      </w:tr>
      <w:tr w:rsidR="006B7143" w14:paraId="2114A933" w14:textId="77777777">
        <w:tc>
          <w:tcPr>
            <w:tcW w:w="648" w:type="dxa"/>
          </w:tcPr>
          <w:p w14:paraId="23AEB82B" w14:textId="77777777" w:rsidR="006B7143" w:rsidRDefault="00000000">
            <w:pPr>
              <w:bidi w:val="0"/>
              <w:spacing w:before="20" w:after="20"/>
              <w:jc w:val="left"/>
            </w:pPr>
            <w:r>
              <w:rPr>
                <w:sz w:val="18"/>
              </w:rPr>
              <w:t>7</w:t>
            </w:r>
          </w:p>
        </w:tc>
        <w:tc>
          <w:tcPr>
            <w:tcW w:w="2088" w:type="dxa"/>
          </w:tcPr>
          <w:p w14:paraId="00DC1DD8" w14:textId="77777777" w:rsidR="006B7143" w:rsidRDefault="00000000">
            <w:pPr>
              <w:bidi w:val="0"/>
              <w:spacing w:before="20" w:after="20"/>
              <w:jc w:val="left"/>
            </w:pPr>
            <w:r>
              <w:rPr>
                <w:sz w:val="18"/>
              </w:rPr>
              <w:t>Sequence diagrams</w:t>
            </w:r>
          </w:p>
        </w:tc>
        <w:tc>
          <w:tcPr>
            <w:tcW w:w="4608" w:type="dxa"/>
          </w:tcPr>
          <w:p w14:paraId="1771A13E" w14:textId="77777777" w:rsidR="006B7143" w:rsidRDefault="00000000">
            <w:pPr>
              <w:bidi w:val="0"/>
              <w:spacing w:before="20" w:after="20"/>
              <w:jc w:val="left"/>
            </w:pPr>
            <w:r>
              <w:rPr>
                <w:sz w:val="18"/>
              </w:rPr>
              <w:t>Figure 2 shows the components and their interactions. Figure 3 shows the system and data flow.</w:t>
            </w:r>
          </w:p>
        </w:tc>
        <w:tc>
          <w:tcPr>
            <w:tcW w:w="2016" w:type="dxa"/>
          </w:tcPr>
          <w:p w14:paraId="7D437CB8" w14:textId="77777777" w:rsidR="006B7143" w:rsidRDefault="00000000">
            <w:pPr>
              <w:bidi w:val="0"/>
              <w:spacing w:before="20" w:after="20"/>
              <w:jc w:val="left"/>
            </w:pPr>
            <w:r>
              <w:rPr>
                <w:sz w:val="18"/>
              </w:rPr>
              <w:t>2.3 System Workflow, Figures 2 and 3</w:t>
            </w:r>
          </w:p>
        </w:tc>
      </w:tr>
      <w:tr w:rsidR="006B7143" w14:paraId="2479AFFE" w14:textId="77777777">
        <w:tc>
          <w:tcPr>
            <w:tcW w:w="648" w:type="dxa"/>
          </w:tcPr>
          <w:p w14:paraId="30ABDF9F" w14:textId="77777777" w:rsidR="006B7143" w:rsidRDefault="00000000">
            <w:pPr>
              <w:bidi w:val="0"/>
              <w:spacing w:before="20" w:after="20"/>
              <w:jc w:val="left"/>
            </w:pPr>
            <w:r>
              <w:rPr>
                <w:sz w:val="18"/>
              </w:rPr>
              <w:t>8</w:t>
            </w:r>
          </w:p>
        </w:tc>
        <w:tc>
          <w:tcPr>
            <w:tcW w:w="2088" w:type="dxa"/>
          </w:tcPr>
          <w:p w14:paraId="4CAEA549" w14:textId="77777777" w:rsidR="006B7143" w:rsidRDefault="00000000">
            <w:pPr>
              <w:bidi w:val="0"/>
              <w:spacing w:before="20" w:after="20"/>
              <w:jc w:val="left"/>
            </w:pPr>
            <w:r>
              <w:rPr>
                <w:sz w:val="18"/>
              </w:rPr>
              <w:t>Mobile enrolment and the ES256 key</w:t>
            </w:r>
          </w:p>
        </w:tc>
        <w:tc>
          <w:tcPr>
            <w:tcW w:w="4608" w:type="dxa"/>
          </w:tcPr>
          <w:p w14:paraId="6307C925" w14:textId="77777777" w:rsidR="006B7143" w:rsidRDefault="00000000">
            <w:pPr>
              <w:bidi w:val="0"/>
              <w:spacing w:before="20" w:after="20"/>
              <w:jc w:val="left"/>
            </w:pPr>
            <w:r>
              <w:rPr>
                <w:sz w:val="18"/>
              </w:rPr>
              <w:t>Key pair generated on the device, only the public key registered, challenge signed, revocable.</w:t>
            </w:r>
          </w:p>
        </w:tc>
        <w:tc>
          <w:tcPr>
            <w:tcW w:w="2016" w:type="dxa"/>
          </w:tcPr>
          <w:p w14:paraId="3CBC724C" w14:textId="77777777" w:rsidR="006B7143" w:rsidRDefault="00000000">
            <w:pPr>
              <w:bidi w:val="0"/>
              <w:spacing w:before="20" w:after="20"/>
              <w:jc w:val="left"/>
            </w:pPr>
            <w:r>
              <w:rPr>
                <w:sz w:val="18"/>
              </w:rPr>
              <w:t>2.9 Solution Security View</w:t>
            </w:r>
          </w:p>
        </w:tc>
      </w:tr>
      <w:tr w:rsidR="006B7143" w14:paraId="27EEA3D9" w14:textId="77777777">
        <w:tc>
          <w:tcPr>
            <w:tcW w:w="648" w:type="dxa"/>
          </w:tcPr>
          <w:p w14:paraId="6B6169B4" w14:textId="77777777" w:rsidR="006B7143" w:rsidRDefault="00000000">
            <w:pPr>
              <w:bidi w:val="0"/>
              <w:spacing w:before="20" w:after="20"/>
              <w:jc w:val="left"/>
            </w:pPr>
            <w:r>
              <w:rPr>
                <w:sz w:val="18"/>
              </w:rPr>
              <w:t>9</w:t>
            </w:r>
          </w:p>
        </w:tc>
        <w:tc>
          <w:tcPr>
            <w:tcW w:w="2088" w:type="dxa"/>
          </w:tcPr>
          <w:p w14:paraId="132114B5" w14:textId="77777777" w:rsidR="006B7143" w:rsidRDefault="00000000">
            <w:pPr>
              <w:bidi w:val="0"/>
              <w:spacing w:before="20" w:after="20"/>
              <w:jc w:val="left"/>
            </w:pPr>
            <w:r>
              <w:rPr>
                <w:sz w:val="18"/>
              </w:rPr>
              <w:t>Data shared with external services</w:t>
            </w:r>
          </w:p>
        </w:tc>
        <w:tc>
          <w:tcPr>
            <w:tcW w:w="4608" w:type="dxa"/>
          </w:tcPr>
          <w:p w14:paraId="77241009" w14:textId="77777777" w:rsidR="006B7143" w:rsidRDefault="00000000">
            <w:pPr>
              <w:bidi w:val="0"/>
              <w:spacing w:before="20" w:after="20"/>
              <w:jc w:val="left"/>
            </w:pPr>
            <w:r>
              <w:rPr>
                <w:sz w:val="18"/>
              </w:rPr>
              <w:t>Only YouTube, and only a public video id. Nothing is sent to an external AI provider.</w:t>
            </w:r>
          </w:p>
        </w:tc>
        <w:tc>
          <w:tcPr>
            <w:tcW w:w="2016" w:type="dxa"/>
          </w:tcPr>
          <w:p w14:paraId="3D881085" w14:textId="77777777" w:rsidR="006B7143" w:rsidRDefault="00000000">
            <w:pPr>
              <w:bidi w:val="0"/>
              <w:spacing w:before="20" w:after="20"/>
              <w:jc w:val="left"/>
            </w:pPr>
            <w:r>
              <w:rPr>
                <w:sz w:val="18"/>
              </w:rPr>
              <w:t>2.4 Integration and Interfaces</w:t>
            </w:r>
          </w:p>
        </w:tc>
      </w:tr>
      <w:tr w:rsidR="006B7143" w14:paraId="3E7CF771" w14:textId="77777777">
        <w:tc>
          <w:tcPr>
            <w:tcW w:w="648" w:type="dxa"/>
          </w:tcPr>
          <w:p w14:paraId="09107408" w14:textId="77777777" w:rsidR="006B7143" w:rsidRDefault="00000000">
            <w:pPr>
              <w:bidi w:val="0"/>
              <w:spacing w:before="20" w:after="20"/>
              <w:jc w:val="left"/>
            </w:pPr>
            <w:r>
              <w:rPr>
                <w:sz w:val="18"/>
              </w:rPr>
              <w:t>10</w:t>
            </w:r>
          </w:p>
        </w:tc>
        <w:tc>
          <w:tcPr>
            <w:tcW w:w="2088" w:type="dxa"/>
          </w:tcPr>
          <w:p w14:paraId="57401339" w14:textId="77777777" w:rsidR="006B7143" w:rsidRDefault="00000000">
            <w:pPr>
              <w:bidi w:val="0"/>
              <w:spacing w:before="20" w:after="20"/>
              <w:jc w:val="left"/>
            </w:pPr>
            <w:r>
              <w:rPr>
                <w:sz w:val="18"/>
              </w:rPr>
              <w:t>SIEM and SMTP in the diagram</w:t>
            </w:r>
          </w:p>
        </w:tc>
        <w:tc>
          <w:tcPr>
            <w:tcW w:w="4608" w:type="dxa"/>
          </w:tcPr>
          <w:p w14:paraId="502E5403" w14:textId="77777777" w:rsidR="006B7143" w:rsidRDefault="00000000">
            <w:pPr>
              <w:bidi w:val="0"/>
              <w:spacing w:before="20" w:after="20"/>
              <w:jc w:val="left"/>
            </w:pPr>
            <w:r>
              <w:rPr>
                <w:sz w:val="18"/>
              </w:rPr>
              <w:t>The SMTP relay is an on-site server in HSA, on 587. The log collector is an operational service rather than a SIMF hosting server, reached on 6514. The matrix is updated.</w:t>
            </w:r>
          </w:p>
        </w:tc>
        <w:tc>
          <w:tcPr>
            <w:tcW w:w="2016" w:type="dxa"/>
          </w:tcPr>
          <w:p w14:paraId="1C59DCEB" w14:textId="77777777" w:rsidR="006B7143" w:rsidRDefault="00000000">
            <w:pPr>
              <w:bidi w:val="0"/>
              <w:spacing w:before="20" w:after="20"/>
              <w:jc w:val="left"/>
            </w:pPr>
            <w:r>
              <w:rPr>
                <w:sz w:val="18"/>
              </w:rPr>
              <w:t>2.7 Operational Model View, Figure 1</w:t>
            </w:r>
          </w:p>
        </w:tc>
      </w:tr>
      <w:tr w:rsidR="006B7143" w14:paraId="0AFAC826" w14:textId="77777777">
        <w:tc>
          <w:tcPr>
            <w:tcW w:w="648" w:type="dxa"/>
          </w:tcPr>
          <w:p w14:paraId="5B2D7C3F" w14:textId="77777777" w:rsidR="006B7143" w:rsidRDefault="00000000">
            <w:pPr>
              <w:bidi w:val="0"/>
              <w:spacing w:before="20" w:after="20"/>
              <w:jc w:val="left"/>
            </w:pPr>
            <w:r>
              <w:rPr>
                <w:sz w:val="18"/>
              </w:rPr>
              <w:t>11</w:t>
            </w:r>
          </w:p>
        </w:tc>
        <w:tc>
          <w:tcPr>
            <w:tcW w:w="2088" w:type="dxa"/>
          </w:tcPr>
          <w:p w14:paraId="7B0460B0" w14:textId="77777777" w:rsidR="006B7143" w:rsidRDefault="00000000">
            <w:pPr>
              <w:bidi w:val="0"/>
              <w:spacing w:before="20" w:after="20"/>
              <w:jc w:val="left"/>
            </w:pPr>
            <w:r>
              <w:rPr>
                <w:sz w:val="18"/>
              </w:rPr>
              <w:t>Load balancer to AI connection</w:t>
            </w:r>
          </w:p>
        </w:tc>
        <w:tc>
          <w:tcPr>
            <w:tcW w:w="4608" w:type="dxa"/>
          </w:tcPr>
          <w:p w14:paraId="71FE3E0A" w14:textId="77777777" w:rsidR="006B7143" w:rsidRDefault="00000000">
            <w:pPr>
              <w:bidi w:val="0"/>
              <w:spacing w:before="20" w:after="20"/>
              <w:jc w:val="left"/>
            </w:pPr>
            <w:r>
              <w:rPr>
                <w:sz w:val="18"/>
              </w:rPr>
              <w:t>No such connection. It was a diagram error and is removed. Only SIMF.Api calls the AI endpoint.</w:t>
            </w:r>
          </w:p>
        </w:tc>
        <w:tc>
          <w:tcPr>
            <w:tcW w:w="2016" w:type="dxa"/>
          </w:tcPr>
          <w:p w14:paraId="419EFA72" w14:textId="77777777" w:rsidR="006B7143" w:rsidRDefault="00000000">
            <w:pPr>
              <w:bidi w:val="0"/>
              <w:spacing w:before="20" w:after="20"/>
              <w:jc w:val="left"/>
            </w:pPr>
            <w:r>
              <w:rPr>
                <w:sz w:val="18"/>
              </w:rPr>
              <w:t>2.1 Architecture Overview, Figure 1</w:t>
            </w:r>
          </w:p>
        </w:tc>
      </w:tr>
      <w:tr w:rsidR="006B7143" w14:paraId="0D5AA5A7" w14:textId="77777777">
        <w:tc>
          <w:tcPr>
            <w:tcW w:w="648" w:type="dxa"/>
          </w:tcPr>
          <w:p w14:paraId="51DD2063" w14:textId="77777777" w:rsidR="006B7143" w:rsidRDefault="00000000">
            <w:pPr>
              <w:bidi w:val="0"/>
              <w:spacing w:before="20" w:after="20"/>
              <w:jc w:val="left"/>
            </w:pPr>
            <w:r>
              <w:rPr>
                <w:sz w:val="18"/>
              </w:rPr>
              <w:t>12</w:t>
            </w:r>
          </w:p>
        </w:tc>
        <w:tc>
          <w:tcPr>
            <w:tcW w:w="2088" w:type="dxa"/>
          </w:tcPr>
          <w:p w14:paraId="2B3053DA" w14:textId="77777777" w:rsidR="006B7143" w:rsidRDefault="00000000">
            <w:pPr>
              <w:bidi w:val="0"/>
              <w:spacing w:before="20" w:after="20"/>
              <w:jc w:val="left"/>
            </w:pPr>
            <w:r>
              <w:rPr>
                <w:sz w:val="18"/>
              </w:rPr>
              <w:t>Outbound path from the AI service</w:t>
            </w:r>
          </w:p>
        </w:tc>
        <w:tc>
          <w:tcPr>
            <w:tcW w:w="4608" w:type="dxa"/>
          </w:tcPr>
          <w:p w14:paraId="780D9C85" w14:textId="77777777" w:rsidR="006B7143" w:rsidRDefault="00000000">
            <w:pPr>
              <w:bidi w:val="0"/>
              <w:spacing w:before="20" w:after="20"/>
              <w:jc w:val="left"/>
            </w:pPr>
            <w:r>
              <w:rPr>
                <w:sz w:val="18"/>
              </w:rPr>
              <w:t>Agreed, and no AI egress is possible. The on-site AI endpoint in HSA holds no outbound route. The one outbound call is the caption import, made by the Control Panel in SSA through the perimeter firewall.</w:t>
            </w:r>
          </w:p>
        </w:tc>
        <w:tc>
          <w:tcPr>
            <w:tcW w:w="2016" w:type="dxa"/>
          </w:tcPr>
          <w:p w14:paraId="3D3AA1B6" w14:textId="77777777" w:rsidR="006B7143" w:rsidRDefault="00000000">
            <w:pPr>
              <w:bidi w:val="0"/>
              <w:spacing w:before="20" w:after="20"/>
              <w:jc w:val="left"/>
            </w:pPr>
            <w:r>
              <w:rPr>
                <w:sz w:val="18"/>
              </w:rPr>
              <w:t>2.7 Operational Model View, Figure 1</w:t>
            </w:r>
          </w:p>
        </w:tc>
      </w:tr>
      <w:tr w:rsidR="006B7143" w14:paraId="775F80F7" w14:textId="77777777">
        <w:tc>
          <w:tcPr>
            <w:tcW w:w="648" w:type="dxa"/>
          </w:tcPr>
          <w:p w14:paraId="6991A5AC" w14:textId="77777777" w:rsidR="006B7143" w:rsidRDefault="00000000">
            <w:pPr>
              <w:bidi w:val="0"/>
              <w:spacing w:before="20" w:after="20"/>
              <w:jc w:val="left"/>
            </w:pPr>
            <w:r>
              <w:rPr>
                <w:sz w:val="18"/>
              </w:rPr>
              <w:t>13</w:t>
            </w:r>
          </w:p>
        </w:tc>
        <w:tc>
          <w:tcPr>
            <w:tcW w:w="2088" w:type="dxa"/>
          </w:tcPr>
          <w:p w14:paraId="138DA58F" w14:textId="77777777" w:rsidR="006B7143" w:rsidRDefault="00000000">
            <w:pPr>
              <w:bidi w:val="0"/>
              <w:spacing w:before="20" w:after="20"/>
              <w:jc w:val="left"/>
            </w:pPr>
            <w:r>
              <w:rPr>
                <w:sz w:val="18"/>
              </w:rPr>
              <w:t>Hosting server per component</w:t>
            </w:r>
          </w:p>
        </w:tc>
        <w:tc>
          <w:tcPr>
            <w:tcW w:w="4608" w:type="dxa"/>
          </w:tcPr>
          <w:p w14:paraId="3C150BE8" w14:textId="77777777" w:rsidR="006B7143" w:rsidRDefault="00000000">
            <w:pPr>
              <w:bidi w:val="0"/>
              <w:spacing w:before="20" w:after="20"/>
              <w:jc w:val="left"/>
            </w:pPr>
            <w:r>
              <w:rPr>
                <w:sz w:val="18"/>
              </w:rPr>
              <w:t>Done. Figure 1 shows one box per hosting server, and the matrix is updated to match.</w:t>
            </w:r>
          </w:p>
        </w:tc>
        <w:tc>
          <w:tcPr>
            <w:tcW w:w="2016" w:type="dxa"/>
          </w:tcPr>
          <w:p w14:paraId="0E769C86" w14:textId="77777777" w:rsidR="006B7143" w:rsidRDefault="00000000">
            <w:pPr>
              <w:bidi w:val="0"/>
              <w:spacing w:before="20" w:after="20"/>
              <w:jc w:val="left"/>
            </w:pPr>
            <w:r>
              <w:rPr>
                <w:sz w:val="18"/>
              </w:rPr>
              <w:t>2.1 Architecture Overview, Figure 1</w:t>
            </w:r>
          </w:p>
        </w:tc>
      </w:tr>
    </w:tbl>
    <w:p w14:paraId="25E37E17" w14:textId="77777777" w:rsidR="006B7143" w:rsidRDefault="006B7143">
      <w:pPr>
        <w:bidi w:val="0"/>
        <w:spacing w:after="0"/>
        <w:jc w:val="left"/>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58CB11EF" w14:textId="77777777" w:rsidTr="005569FB">
        <w:tc>
          <w:tcPr>
            <w:tcW w:w="9675" w:type="dxa"/>
            <w:gridSpan w:val="2"/>
            <w:tcBorders>
              <w:top w:val="single" w:sz="4" w:space="0" w:color="auto"/>
              <w:left w:val="nil"/>
              <w:bottom w:val="nil"/>
              <w:right w:val="nil"/>
            </w:tcBorders>
            <w:vAlign w:val="center"/>
          </w:tcPr>
          <w:p w14:paraId="236903A9"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31B48158" w14:textId="77777777" w:rsidTr="005569FB">
              <w:tc>
                <w:tcPr>
                  <w:tcW w:w="9449" w:type="dxa"/>
                  <w:shd w:val="clear" w:color="auto" w:fill="00A05A"/>
                </w:tcPr>
                <w:p w14:paraId="0EBE32EE" w14:textId="77777777" w:rsidR="005569FB" w:rsidRPr="00D67F94" w:rsidRDefault="005569FB" w:rsidP="00DF6E22">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74D2DF3D"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7B54FE62" w14:textId="77777777" w:rsidTr="005569FB">
        <w:trPr>
          <w:trHeight w:val="698"/>
        </w:trPr>
        <w:tc>
          <w:tcPr>
            <w:tcW w:w="6813" w:type="dxa"/>
            <w:tcBorders>
              <w:top w:val="nil"/>
              <w:left w:val="nil"/>
              <w:bottom w:val="nil"/>
              <w:right w:val="nil"/>
            </w:tcBorders>
            <w:vAlign w:val="bottom"/>
          </w:tcPr>
          <w:p w14:paraId="017BD18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0621B10A"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55917851"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48C19CCA" w14:textId="77777777" w:rsidR="005569FB" w:rsidRPr="00A271D8" w:rsidRDefault="005569FB" w:rsidP="005569FB">
            <w:pPr>
              <w:spacing w:before="40" w:after="40"/>
              <w:jc w:val="right"/>
              <w:rPr>
                <w:rFonts w:asciiTheme="minorHAnsi" w:hAnsiTheme="minorHAnsi" w:cstheme="minorHAnsi"/>
                <w:sz w:val="24"/>
                <w:szCs w:val="24"/>
              </w:rPr>
            </w:pPr>
          </w:p>
          <w:p w14:paraId="46A8D869" w14:textId="77777777" w:rsidR="005569FB" w:rsidRPr="00A271D8" w:rsidRDefault="005569FB" w:rsidP="005569FB">
            <w:pPr>
              <w:spacing w:before="40" w:after="40"/>
              <w:jc w:val="right"/>
              <w:rPr>
                <w:rFonts w:asciiTheme="minorHAnsi" w:hAnsiTheme="minorHAnsi" w:cstheme="minorHAnsi"/>
                <w:sz w:val="24"/>
                <w:szCs w:val="24"/>
              </w:rPr>
            </w:pPr>
          </w:p>
          <w:p w14:paraId="5683049E"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1CE9F44F" w14:textId="77777777" w:rsidTr="005569FB">
        <w:trPr>
          <w:trHeight w:val="698"/>
        </w:trPr>
        <w:tc>
          <w:tcPr>
            <w:tcW w:w="6813" w:type="dxa"/>
            <w:tcBorders>
              <w:top w:val="nil"/>
              <w:left w:val="nil"/>
              <w:bottom w:val="nil"/>
              <w:right w:val="nil"/>
            </w:tcBorders>
            <w:vAlign w:val="center"/>
          </w:tcPr>
          <w:p w14:paraId="06AFDF67"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1A382E"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582FB2E" w14:textId="77777777" w:rsidTr="005569FB">
        <w:trPr>
          <w:trHeight w:val="698"/>
        </w:trPr>
        <w:tc>
          <w:tcPr>
            <w:tcW w:w="6813" w:type="dxa"/>
            <w:tcBorders>
              <w:top w:val="nil"/>
              <w:left w:val="nil"/>
              <w:bottom w:val="nil"/>
              <w:right w:val="nil"/>
            </w:tcBorders>
            <w:vAlign w:val="bottom"/>
          </w:tcPr>
          <w:p w14:paraId="564E4BFF"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14C6528D"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759A7B1"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29DD81D" w14:textId="77777777" w:rsidTr="005569FB">
        <w:trPr>
          <w:trHeight w:val="698"/>
        </w:trPr>
        <w:tc>
          <w:tcPr>
            <w:tcW w:w="6813" w:type="dxa"/>
            <w:tcBorders>
              <w:top w:val="nil"/>
              <w:left w:val="nil"/>
              <w:bottom w:val="nil"/>
              <w:right w:val="nil"/>
            </w:tcBorders>
            <w:vAlign w:val="bottom"/>
          </w:tcPr>
          <w:p w14:paraId="6CEAF14B"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0C37C56F"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4D13F320" w14:textId="77777777" w:rsidTr="005569FB">
        <w:trPr>
          <w:trHeight w:val="698"/>
        </w:trPr>
        <w:tc>
          <w:tcPr>
            <w:tcW w:w="6813" w:type="dxa"/>
            <w:tcBorders>
              <w:top w:val="nil"/>
              <w:left w:val="nil"/>
              <w:bottom w:val="nil"/>
              <w:right w:val="nil"/>
            </w:tcBorders>
            <w:vAlign w:val="bottom"/>
          </w:tcPr>
          <w:p w14:paraId="0C78B17F"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0D3E0A44" w14:textId="77777777" w:rsidR="005569FB" w:rsidRPr="00A271D8" w:rsidRDefault="005569FB" w:rsidP="00782F9E">
            <w:pPr>
              <w:jc w:val="right"/>
              <w:rPr>
                <w:rFonts w:asciiTheme="minorHAnsi" w:hAnsiTheme="minorHAnsi" w:cstheme="minorHAnsi"/>
                <w:b/>
                <w:bCs/>
                <w:sz w:val="24"/>
                <w:szCs w:val="24"/>
              </w:rPr>
            </w:pPr>
          </w:p>
          <w:p w14:paraId="201C7DDD"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01552BE"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16303FF" w14:textId="77777777" w:rsidR="005569FB" w:rsidRDefault="005569FB" w:rsidP="00F03FED">
      <w:pPr>
        <w:tabs>
          <w:tab w:val="left" w:pos="2170"/>
        </w:tabs>
        <w:rPr>
          <w:rtl/>
        </w:rPr>
      </w:pPr>
    </w:p>
    <w:sectPr w:rsidR="005569FB" w:rsidSect="00E453E8">
      <w:headerReference w:type="even" r:id="rId18"/>
      <w:headerReference w:type="default" r:id="rId19"/>
      <w:footerReference w:type="default" r:id="rId20"/>
      <w:headerReference w:type="first" r:id="rId2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F6393" w14:textId="77777777" w:rsidR="00F771D3" w:rsidRDefault="00F771D3" w:rsidP="005C18CF">
      <w:pPr>
        <w:spacing w:after="0" w:line="240" w:lineRule="auto"/>
      </w:pPr>
      <w:r>
        <w:separator/>
      </w:r>
    </w:p>
  </w:endnote>
  <w:endnote w:type="continuationSeparator" w:id="0">
    <w:p w14:paraId="2F2F751A" w14:textId="77777777" w:rsidR="00F771D3" w:rsidRDefault="00F771D3"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071389AA"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394E221"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308008892"/>
      <w:docPartObj>
        <w:docPartGallery w:val="Page Numbers (Bottom of Page)"/>
        <w:docPartUnique/>
      </w:docPartObj>
    </w:sdtPr>
    <w:sdtContent>
      <w:p w14:paraId="769474DD"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38542E8F" w14:textId="77777777" w:rsidR="00CB4EDF" w:rsidRDefault="00CB4E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091931808"/>
      <w:docPartObj>
        <w:docPartGallery w:val="Page Numbers (Bottom of Page)"/>
        <w:docPartUnique/>
      </w:docPartObj>
    </w:sdtPr>
    <w:sdtContent>
      <w:p w14:paraId="29B8A882"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2C254B75"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5E538" w14:textId="77777777" w:rsidR="00F771D3" w:rsidRDefault="00F771D3" w:rsidP="005C18CF">
      <w:pPr>
        <w:spacing w:after="0" w:line="240" w:lineRule="auto"/>
      </w:pPr>
      <w:r>
        <w:separator/>
      </w:r>
    </w:p>
  </w:footnote>
  <w:footnote w:type="continuationSeparator" w:id="0">
    <w:p w14:paraId="703E5606" w14:textId="77777777" w:rsidR="00F771D3" w:rsidRDefault="00F771D3"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F7D89" w14:textId="77777777" w:rsidR="00455C5F" w:rsidRDefault="00455C5F">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AD551D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81E3B"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6192"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6552A42"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EBC88AA"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B7CC463" w14:textId="77777777" w:rsidTr="00C41FB5">
      <w:trPr>
        <w:trHeight w:val="64"/>
      </w:trPr>
      <w:tc>
        <w:tcPr>
          <w:tcW w:w="1502" w:type="pct"/>
          <w:shd w:val="clear" w:color="auto" w:fill="FFFFFF" w:themeFill="background1"/>
          <w:vAlign w:val="center"/>
        </w:tcPr>
        <w:p w14:paraId="41D3A352" w14:textId="6F3BEEA2"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20</w:t>
          </w:r>
          <w:r w:rsidR="00353A28" w:rsidRPr="00950F12">
            <w:rPr>
              <w:rFonts w:asciiTheme="minorHAnsi" w:hAnsiTheme="minorHAnsi" w:cstheme="minorHAnsi"/>
              <w:sz w:val="20"/>
              <w:szCs w:val="20"/>
              <w:rtl/>
            </w:rPr>
            <w:t>/</w:t>
          </w:r>
          <w:r>
            <w:rPr>
              <w:rFonts w:asciiTheme="minorHAnsi" w:hAnsiTheme="minorHAnsi" w:cstheme="minorHAnsi"/>
              <w:sz w:val="20"/>
              <w:szCs w:val="20"/>
            </w:rPr>
            <w:t>03</w:t>
          </w:r>
          <w:r w:rsidR="00353A28" w:rsidRPr="00950F12">
            <w:rPr>
              <w:rFonts w:asciiTheme="minorHAnsi" w:hAnsiTheme="minorHAnsi" w:cstheme="minorHAnsi"/>
              <w:sz w:val="20"/>
              <w:szCs w:val="20"/>
              <w:rtl/>
            </w:rPr>
            <w:t>/</w:t>
          </w:r>
          <w:r w:rsidR="00B05F0B">
            <w:rPr>
              <w:rFonts w:asciiTheme="minorHAnsi" w:hAnsiTheme="minorHAnsi" w:cstheme="minorHAnsi"/>
              <w:sz w:val="20"/>
              <w:szCs w:val="20"/>
            </w:rPr>
            <w:t>8</w:t>
          </w:r>
          <w:r w:rsidR="00353A28" w:rsidRPr="00950F12">
            <w:rPr>
              <w:rFonts w:asciiTheme="minorHAnsi" w:hAnsiTheme="minorHAnsi" w:cstheme="minorHAnsi"/>
              <w:sz w:val="20"/>
              <w:szCs w:val="20"/>
              <w:rtl/>
            </w:rPr>
            <w:t>144هـ</w:t>
          </w:r>
        </w:p>
      </w:tc>
      <w:tc>
        <w:tcPr>
          <w:tcW w:w="863" w:type="pct"/>
          <w:vMerge w:val="restart"/>
          <w:shd w:val="clear" w:color="auto" w:fill="00A05A"/>
          <w:vAlign w:val="center"/>
        </w:tcPr>
        <w:p w14:paraId="6F2D5827"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399BC86E"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2864EBF8"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5168"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2BD51ED"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3FCB9DA"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172C859"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195F6A82" w14:textId="77777777" w:rsidTr="00C41FB5">
      <w:trPr>
        <w:trHeight w:val="310"/>
      </w:trPr>
      <w:tc>
        <w:tcPr>
          <w:tcW w:w="1502" w:type="pct"/>
          <w:shd w:val="clear" w:color="auto" w:fill="FFFFFF" w:themeFill="background1"/>
          <w:vAlign w:val="center"/>
        </w:tcPr>
        <w:p w14:paraId="2C8703CD" w14:textId="4A6E15D6"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02</w:t>
          </w:r>
          <w:r w:rsidR="00353A28" w:rsidRPr="00950F12">
            <w:rPr>
              <w:rFonts w:asciiTheme="minorHAnsi" w:hAnsiTheme="minorHAnsi" w:cstheme="minorHAnsi"/>
              <w:sz w:val="20"/>
              <w:szCs w:val="20"/>
              <w:rtl/>
            </w:rPr>
            <w:t>/</w:t>
          </w:r>
          <w:r>
            <w:rPr>
              <w:rFonts w:asciiTheme="minorHAnsi" w:hAnsiTheme="minorHAnsi" w:cstheme="minorHAnsi"/>
              <w:sz w:val="20"/>
              <w:szCs w:val="20"/>
            </w:rPr>
            <w:t>09</w:t>
          </w:r>
          <w:r w:rsidR="00353A28" w:rsidRPr="00950F12">
            <w:rPr>
              <w:rFonts w:asciiTheme="minorHAnsi" w:hAnsiTheme="minorHAnsi" w:cstheme="minorHAnsi"/>
              <w:sz w:val="20"/>
              <w:szCs w:val="20"/>
              <w:rtl/>
            </w:rPr>
            <w:t>/202</w:t>
          </w:r>
          <w:r w:rsidR="00E76676">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52A9906F"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16DEAC"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5E6938FC"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05BC06D9"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08C4BB2" w14:textId="77777777" w:rsidTr="00C41FB5">
      <w:trPr>
        <w:trHeight w:val="526"/>
      </w:trPr>
      <w:tc>
        <w:tcPr>
          <w:tcW w:w="1502" w:type="pct"/>
          <w:shd w:val="clear" w:color="auto" w:fill="FFFFFF" w:themeFill="background1"/>
          <w:vAlign w:val="center"/>
        </w:tcPr>
        <w:p w14:paraId="7C85AF20" w14:textId="365EB84B"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lang w:val="en-US"/>
            </w:rPr>
            <w:t>1.4</w:t>
          </w:r>
        </w:p>
      </w:tc>
      <w:tc>
        <w:tcPr>
          <w:tcW w:w="863" w:type="pct"/>
          <w:shd w:val="clear" w:color="auto" w:fill="00A05A"/>
          <w:vAlign w:val="center"/>
        </w:tcPr>
        <w:p w14:paraId="2F9C5DC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1CC67E9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5F29ABB"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4726BCCB"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34258ED0"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1FE49DF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1C14ED55" w14:textId="77777777" w:rsidTr="00C41FB5">
      <w:trPr>
        <w:trHeight w:val="1084"/>
      </w:trPr>
      <w:tc>
        <w:tcPr>
          <w:tcW w:w="1502" w:type="pct"/>
          <w:shd w:val="clear" w:color="auto" w:fill="FFFFFF" w:themeFill="background1"/>
          <w:vAlign w:val="center"/>
        </w:tcPr>
        <w:p w14:paraId="4140AC0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9146381"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E3A3955"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2AB65A2E"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0AE6A8F"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2E3AAD3E"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69E18621" w14:textId="77777777" w:rsidR="00353A28" w:rsidRDefault="00353A28" w:rsidP="00E453E8">
    <w:pPr>
      <w:pStyle w:val="Header"/>
      <w:rPr>
        <w:rFonts w:asciiTheme="minorBidi" w:hAnsiTheme="minorBidi" w:cstheme="minorBidi"/>
        <w:sz w:val="10"/>
        <w:szCs w:val="10"/>
        <w:lang w:val="en-GB"/>
      </w:rPr>
    </w:pPr>
  </w:p>
  <w:p w14:paraId="0BE39F4C"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1B7D" w14:textId="77777777" w:rsidR="00455C5F" w:rsidRDefault="00455C5F">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0D66144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F556B" w14:textId="77777777" w:rsidR="006B7143"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478C9" w14:textId="77777777" w:rsidR="006B7143"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E2F9" w14:textId="77777777" w:rsidR="006B7143" w:rsidRDefault="00000000">
    <w:pPr>
      <w:bidi w:val="0"/>
      <w:spacing w:after="0"/>
      <w:jc w:val="center"/>
    </w:pPr>
    <w:r>
      <w:rPr>
        <w:sz w:val="20"/>
      </w:rPr>
      <w:t>عام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69CC" w14:textId="77777777" w:rsidR="00455C5F" w:rsidRDefault="00455C5F">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45FEB1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0700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7216"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74C0386"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6361B0E"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760680D4" w14:textId="77777777" w:rsidTr="00C41FB5">
      <w:trPr>
        <w:trHeight w:val="64"/>
      </w:trPr>
      <w:tc>
        <w:tcPr>
          <w:tcW w:w="1502" w:type="pct"/>
          <w:shd w:val="clear" w:color="auto" w:fill="FFFFFF" w:themeFill="background1"/>
          <w:vAlign w:val="center"/>
        </w:tcPr>
        <w:p w14:paraId="34B8942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281821C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0D50DC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487DC15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1B6EF5BB"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0AD5D995"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908EA0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3380548F" w14:textId="77777777" w:rsidTr="00C41FB5">
      <w:trPr>
        <w:trHeight w:val="310"/>
      </w:trPr>
      <w:tc>
        <w:tcPr>
          <w:tcW w:w="1502" w:type="pct"/>
          <w:shd w:val="clear" w:color="auto" w:fill="FFFFFF" w:themeFill="background1"/>
          <w:vAlign w:val="center"/>
        </w:tcPr>
        <w:p w14:paraId="72893C00"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15CFB6ED"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5CA95D5D"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686FAC9F"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F3E48EC"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C2DF398" w14:textId="77777777" w:rsidTr="00C41FB5">
      <w:trPr>
        <w:trHeight w:val="526"/>
      </w:trPr>
      <w:tc>
        <w:tcPr>
          <w:tcW w:w="1502" w:type="pct"/>
          <w:shd w:val="clear" w:color="auto" w:fill="FFFFFF" w:themeFill="background1"/>
          <w:vAlign w:val="center"/>
        </w:tcPr>
        <w:p w14:paraId="5D38CF1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676D50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7B0E3AA"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81ACF79"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0795F8DA"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F7876E6"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6B7615C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719F7AD2" w14:textId="77777777" w:rsidTr="00C41FB5">
      <w:trPr>
        <w:trHeight w:val="1084"/>
      </w:trPr>
      <w:tc>
        <w:tcPr>
          <w:tcW w:w="1502" w:type="pct"/>
          <w:shd w:val="clear" w:color="auto" w:fill="FFFFFF" w:themeFill="background1"/>
          <w:vAlign w:val="center"/>
        </w:tcPr>
        <w:p w14:paraId="79E6DD9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28CEEB3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2522EB1C"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7A25F3F"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B2CD811"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4269D86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0E37CC38" w14:textId="77777777" w:rsidR="00353A28" w:rsidRDefault="00353A28" w:rsidP="00E453E8">
    <w:pPr>
      <w:pStyle w:val="Header"/>
      <w:rPr>
        <w:rFonts w:asciiTheme="minorBidi" w:hAnsiTheme="minorBidi" w:cstheme="minorBidi"/>
        <w:sz w:val="10"/>
        <w:szCs w:val="10"/>
        <w:lang w:val="en-GB"/>
      </w:rPr>
    </w:pPr>
  </w:p>
  <w:p w14:paraId="0DA232A0" w14:textId="77777777" w:rsidR="00353A28" w:rsidRPr="0071237A" w:rsidRDefault="00353A28" w:rsidP="00E453E8">
    <w:pPr>
      <w:pStyle w:val="Header"/>
      <w:rPr>
        <w:rFonts w:asciiTheme="minorBidi" w:hAnsiTheme="minorBidi" w:cstheme="minorBidi"/>
        <w:sz w:val="10"/>
        <w:szCs w:val="10"/>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F7EB" w14:textId="77777777" w:rsidR="00455C5F" w:rsidRDefault="00455C5F">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94336B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6E22"/>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2B27F"/>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39</Pages>
  <Words>12727</Words>
  <Characters>70894</Characters>
  <Application>Microsoft Office Word</Application>
  <DocSecurity>0</DocSecurity>
  <Lines>1162</Lines>
  <Paragraphs>774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12</cp:revision>
  <dcterms:created xsi:type="dcterms:W3CDTF">2025-10-21T10:36:00Z</dcterms:created>
  <dcterms:modified xsi:type="dcterms:W3CDTF">2026-09-02T18:42:00Z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