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5C88" w14:textId="77777777" w:rsidR="006668AF" w:rsidRDefault="006668AF" w:rsidP="006668AF">
      <w:r>
        <w:t>AI models and endpoints.</w:t>
      </w:r>
    </w:p>
    <w:p w14:paraId="6CB3B4CE" w14:textId="77777777" w:rsidR="006668AF" w:rsidRDefault="006668AF" w:rsidP="006668AF">
      <w:r>
        <w:t>the list of LLMs and models available and provided by SITE are previously shared. AI endpoint in the design to be updated to reflect these.</w:t>
      </w:r>
    </w:p>
    <w:p w14:paraId="132F8053" w14:textId="38DCB545" w:rsidR="002F2B55" w:rsidRDefault="002F2B55" w:rsidP="006668AF">
      <w:r w:rsidRPr="002F2B55">
        <w:rPr>
          <w:highlight w:val="yellow"/>
        </w:rPr>
        <w:t>Is there a question here??</w:t>
      </w:r>
      <w:r>
        <w:t xml:space="preserve">/or mean </w:t>
      </w:r>
      <w:proofErr w:type="spellStart"/>
      <w:r>
        <w:t>chanage</w:t>
      </w:r>
      <w:proofErr w:type="spellEnd"/>
      <w:r>
        <w:t xml:space="preserve"> current?</w:t>
      </w:r>
    </w:p>
    <w:p w14:paraId="452C3627" w14:textId="6D90B6E2" w:rsidR="006668AF" w:rsidRDefault="006668AF" w:rsidP="006668AF">
      <w:r>
        <w:t>If there is a technical reason to route calls to a commercial LLM such as Gemini instead. Please provide the justification, including what data would leave our environment and why the SITE models are not sufficient.</w:t>
      </w:r>
    </w:p>
    <w:p w14:paraId="179A07E1" w14:textId="73CCEB22" w:rsidR="006668AF" w:rsidRDefault="006668AF" w:rsidP="006668AF">
      <w:pPr>
        <w:ind w:left="720"/>
      </w:pPr>
      <w:r w:rsidRPr="006668AF">
        <w:rPr>
          <w:highlight w:val="yellow"/>
        </w:rPr>
        <w:t>After review Module only we found sign language feature needed and we can accept it, no data will send to ai, it will work for filter question come from attendee to speaker while session is active, and used for Q&amp;A, and used for translate and summarize the subtitle from git from YouTube channel.</w:t>
      </w:r>
    </w:p>
    <w:p w14:paraId="4C263EA0" w14:textId="77777777" w:rsidR="006668AF" w:rsidRDefault="006668AF" w:rsidP="006668AF">
      <w:r>
        <w:t>Arabic transcription</w:t>
      </w:r>
    </w:p>
    <w:p w14:paraId="723D4C66" w14:textId="5C9E9185" w:rsidR="006668AF" w:rsidRDefault="006668AF" w:rsidP="006668AF">
      <w:proofErr w:type="spellStart"/>
      <w:r>
        <w:t>marization</w:t>
      </w:r>
      <w:proofErr w:type="spellEnd"/>
      <w:r>
        <w:t xml:space="preserve"> still depends on the YouTube API captions. For live streaming, that API supports English only.</w:t>
      </w:r>
    </w:p>
    <w:p w14:paraId="4A464346" w14:textId="196D841A" w:rsidR="002F2B55" w:rsidRDefault="002F2B55" w:rsidP="006668AF">
      <w:r>
        <w:t>??</w:t>
      </w:r>
    </w:p>
    <w:p w14:paraId="34A8E1D0" w14:textId="77777777" w:rsidR="006668AF" w:rsidRDefault="006668AF" w:rsidP="006668AF">
      <w:r>
        <w:t xml:space="preserve">              The design does not explain how Arabic will be transcribed. Please confirm whether this limitation understood, and describe the mechanism you propose</w:t>
      </w:r>
    </w:p>
    <w:p w14:paraId="4DEBACAC" w14:textId="77777777" w:rsidR="006668AF" w:rsidRDefault="006668AF" w:rsidP="006668AF">
      <w:r>
        <w:t>For Arabic including the component, the model and where it sits in the flow.</w:t>
      </w:r>
    </w:p>
    <w:p w14:paraId="654C2098" w14:textId="77777777" w:rsidR="006668AF" w:rsidRDefault="006668AF" w:rsidP="006668AF">
      <w:r>
        <w:t>Translation and expected latency</w:t>
      </w:r>
    </w:p>
    <w:p w14:paraId="2C538E40" w14:textId="19718787" w:rsidR="002F2B55" w:rsidRDefault="006668AF" w:rsidP="002F2B55">
      <w:r>
        <w:t>Translation is not detailed in the diagrams or in the written description, and no models are named.</w:t>
      </w:r>
    </w:p>
    <w:p w14:paraId="614CA60B" w14:textId="77777777" w:rsidR="002F2B55" w:rsidRDefault="002F2B55" w:rsidP="002F2B55"/>
    <w:p w14:paraId="5E1AA4CF" w14:textId="77777777" w:rsidR="006668AF" w:rsidRDefault="006668AF" w:rsidP="006668AF">
      <w:r>
        <w:t>Please add the translation component to the architecture and specify the models use, the direction of translation and the expected end-to-end delay from spoken audio to displayed text.</w:t>
      </w:r>
    </w:p>
    <w:p w14:paraId="32C1D951" w14:textId="2B7F26A8" w:rsidR="002F2B55" w:rsidRDefault="002F2B55" w:rsidP="002F2B55">
      <w:pPr>
        <w:ind w:left="720"/>
      </w:pPr>
      <w:r w:rsidRPr="002F2B55">
        <w:rPr>
          <w:highlight w:val="yellow"/>
        </w:rPr>
        <w:t xml:space="preserve">No </w:t>
      </w:r>
      <w:r>
        <w:rPr>
          <w:highlight w:val="yellow"/>
        </w:rPr>
        <w:t>R</w:t>
      </w:r>
      <w:r w:rsidRPr="002F2B55">
        <w:rPr>
          <w:highlight w:val="yellow"/>
        </w:rPr>
        <w:t>eal Time podcasting</w:t>
      </w:r>
    </w:p>
    <w:p w14:paraId="3F317CC7" w14:textId="77777777" w:rsidR="006668AF" w:rsidRDefault="006668AF" w:rsidP="006668AF">
      <w:r>
        <w:t>Sign Language</w:t>
      </w:r>
    </w:p>
    <w:p w14:paraId="688CC77D" w14:textId="692B08D7" w:rsidR="006668AF" w:rsidRDefault="006668AF" w:rsidP="006668AF">
      <w:r>
        <w:t xml:space="preserve">No response on this </w:t>
      </w:r>
      <w:r>
        <w:t>requirement.</w:t>
      </w:r>
      <w:r>
        <w:t xml:space="preserve"> please clarify how sign language will be delivered, how it will be presented to the audience, and how the interpretation itself will be produced.</w:t>
      </w:r>
    </w:p>
    <w:p w14:paraId="7A301E6D" w14:textId="0BF32E40" w:rsidR="002F2B55" w:rsidRDefault="002F2B55" w:rsidP="002F2B55">
      <w:pPr>
        <w:ind w:left="720"/>
      </w:pPr>
      <w:r w:rsidRPr="002F2B55">
        <w:rPr>
          <w:highlight w:val="yellow"/>
        </w:rPr>
        <w:t>We remove it</w:t>
      </w:r>
    </w:p>
    <w:p w14:paraId="7BCE0782" w14:textId="77777777" w:rsidR="006668AF" w:rsidRDefault="006668AF" w:rsidP="006668AF">
      <w:r>
        <w:lastRenderedPageBreak/>
        <w:t>File storage</w:t>
      </w:r>
    </w:p>
    <w:p w14:paraId="2A030528" w14:textId="77777777" w:rsidR="006668AF" w:rsidRDefault="006668AF" w:rsidP="006668AF">
      <w:r>
        <w:t xml:space="preserve">The proposed file server may not be appropriate given the expected file sizes and volume. We suggested an object storage platform such as </w:t>
      </w:r>
      <w:proofErr w:type="spellStart"/>
      <w:r>
        <w:t>MinIO</w:t>
      </w:r>
      <w:proofErr w:type="spellEnd"/>
      <w:r>
        <w:t>, but this is not reflected in the diagrams.</w:t>
      </w:r>
    </w:p>
    <w:p w14:paraId="7E0032CA" w14:textId="0F175A27" w:rsidR="002F2B55" w:rsidRDefault="002F2B55" w:rsidP="002F2B55">
      <w:pPr>
        <w:ind w:left="720"/>
      </w:pPr>
      <w:r w:rsidRPr="002F2B55">
        <w:rPr>
          <w:highlight w:val="yellow"/>
        </w:rPr>
        <w:t xml:space="preserve">We used NFS and use </w:t>
      </w:r>
      <w:proofErr w:type="spellStart"/>
      <w:r w:rsidRPr="002F2B55">
        <w:rPr>
          <w:highlight w:val="yellow"/>
        </w:rPr>
        <w:t>MinIO</w:t>
      </w:r>
      <w:proofErr w:type="spellEnd"/>
      <w:r w:rsidRPr="002F2B55">
        <w:rPr>
          <w:highlight w:val="yellow"/>
        </w:rPr>
        <w:t xml:space="preserve"> is a new requirement</w:t>
      </w:r>
    </w:p>
    <w:p w14:paraId="50E99DFB" w14:textId="54900A9E" w:rsidR="006668AF" w:rsidRDefault="006668AF" w:rsidP="006668AF">
      <w:r>
        <w:t xml:space="preserve">You may keep the file server if you </w:t>
      </w:r>
      <w:r>
        <w:t>prefer,</w:t>
      </w:r>
      <w:r>
        <w:t xml:space="preserve"> provide the LLD states the expected file sizes and total </w:t>
      </w:r>
      <w:r>
        <w:t>volume,</w:t>
      </w:r>
      <w:r>
        <w:t xml:space="preserve"> and demonstrates that the proposed server can handle them.</w:t>
      </w:r>
    </w:p>
    <w:p w14:paraId="2D5E86D8" w14:textId="77777777" w:rsidR="006668AF" w:rsidRDefault="006668AF" w:rsidP="006668AF">
      <w:r>
        <w:t>The users section actually defines four distinct user groups: 1. Attendees/visitors/VIP delegations, 2. General public 3. Administrators/ organizers / scientific committee 4. Gate operators and session moderators</w:t>
      </w:r>
    </w:p>
    <w:p w14:paraId="24D45209" w14:textId="3ACB4C6F" w:rsidR="00B66265" w:rsidRDefault="00B66265" w:rsidP="00B66265">
      <w:pPr>
        <w:ind w:left="720"/>
      </w:pPr>
      <w:r w:rsidRPr="00B66265">
        <w:rPr>
          <w:highlight w:val="yellow"/>
        </w:rPr>
        <w:t xml:space="preserve">We have two user type only </w:t>
      </w:r>
      <w:proofErr w:type="spellStart"/>
      <w:proofErr w:type="gramStart"/>
      <w:r w:rsidRPr="00B66265">
        <w:rPr>
          <w:highlight w:val="yellow"/>
        </w:rPr>
        <w:t>AppUser</w:t>
      </w:r>
      <w:proofErr w:type="spellEnd"/>
      <w:r w:rsidRPr="00B66265">
        <w:rPr>
          <w:highlight w:val="yellow"/>
        </w:rPr>
        <w:t>(</w:t>
      </w:r>
      <w:proofErr w:type="gramEnd"/>
      <w:r w:rsidRPr="00B66265">
        <w:rPr>
          <w:highlight w:val="yellow"/>
        </w:rPr>
        <w:t>Dynamic group</w:t>
      </w:r>
      <w:r>
        <w:rPr>
          <w:highlight w:val="yellow"/>
        </w:rPr>
        <w:t>ing</w:t>
      </w:r>
      <w:r w:rsidRPr="00B66265">
        <w:rPr>
          <w:highlight w:val="yellow"/>
        </w:rPr>
        <w:t xml:space="preserve">), </w:t>
      </w:r>
      <w:proofErr w:type="spellStart"/>
      <w:proofErr w:type="gramStart"/>
      <w:r w:rsidRPr="00B66265">
        <w:rPr>
          <w:highlight w:val="yellow"/>
        </w:rPr>
        <w:t>AdminUser</w:t>
      </w:r>
      <w:proofErr w:type="spellEnd"/>
      <w:r w:rsidRPr="00B66265">
        <w:rPr>
          <w:highlight w:val="yellow"/>
        </w:rPr>
        <w:t>(</w:t>
      </w:r>
      <w:proofErr w:type="gramEnd"/>
      <w:r w:rsidRPr="00B66265">
        <w:rPr>
          <w:highlight w:val="yellow"/>
        </w:rPr>
        <w:t>RBAC)</w:t>
      </w:r>
    </w:p>
    <w:p w14:paraId="1E67CC16" w14:textId="0E1F31D1" w:rsidR="006668AF" w:rsidRDefault="006668AF" w:rsidP="006668AF">
      <w:r>
        <w:t xml:space="preserve">The </w:t>
      </w:r>
      <w:r w:rsidR="00B66265">
        <w:t>front-end</w:t>
      </w:r>
      <w:r>
        <w:t xml:space="preserve"> applications, however, are three (mobile app, public website, control panel). Does </w:t>
      </w:r>
      <w:proofErr w:type="gramStart"/>
      <w:r>
        <w:t>“ three</w:t>
      </w:r>
      <w:proofErr w:type="gramEnd"/>
      <w:r>
        <w:t xml:space="preserve"> </w:t>
      </w:r>
      <w:proofErr w:type="gramStart"/>
      <w:r>
        <w:t>“ in</w:t>
      </w:r>
      <w:proofErr w:type="gramEnd"/>
      <w:r>
        <w:t xml:space="preserve"> the opening sentence refer to the number of access channels rather than the number of user groups? If </w:t>
      </w:r>
      <w:r w:rsidR="002F2B55">
        <w:t>so,</w:t>
      </w:r>
      <w:r>
        <w:t xml:space="preserve"> we suggest rewording to remove the ambiguity.</w:t>
      </w:r>
    </w:p>
    <w:p w14:paraId="3609313D" w14:textId="04964E39" w:rsidR="00B66265" w:rsidRDefault="00B66265" w:rsidP="00B66265">
      <w:pPr>
        <w:ind w:left="720"/>
      </w:pPr>
      <w:r w:rsidRPr="00B66265">
        <w:rPr>
          <w:highlight w:val="yellow"/>
        </w:rPr>
        <w:t>Yes</w:t>
      </w:r>
      <w:r>
        <w:rPr>
          <w:highlight w:val="yellow"/>
        </w:rPr>
        <w:t>,</w:t>
      </w:r>
      <w:r w:rsidRPr="00B66265">
        <w:rPr>
          <w:highlight w:val="yellow"/>
        </w:rPr>
        <w:t xml:space="preserve"> N</w:t>
      </w:r>
      <w:r w:rsidRPr="00B66265">
        <w:rPr>
          <w:highlight w:val="yellow"/>
        </w:rPr>
        <w:t xml:space="preserve">umber of </w:t>
      </w:r>
      <w:r w:rsidRPr="00B66265">
        <w:rPr>
          <w:highlight w:val="yellow"/>
        </w:rPr>
        <w:t>A</w:t>
      </w:r>
      <w:r w:rsidRPr="00B66265">
        <w:rPr>
          <w:highlight w:val="yellow"/>
        </w:rPr>
        <w:t xml:space="preserve">ccess </w:t>
      </w:r>
      <w:r w:rsidRPr="00B66265">
        <w:rPr>
          <w:highlight w:val="yellow"/>
        </w:rPr>
        <w:t>C</w:t>
      </w:r>
      <w:r w:rsidRPr="00B66265">
        <w:rPr>
          <w:highlight w:val="yellow"/>
        </w:rPr>
        <w:t>hannels</w:t>
      </w:r>
    </w:p>
    <w:p w14:paraId="0F0D23A3" w14:textId="072291E3" w:rsidR="006668AF" w:rsidRDefault="006668AF" w:rsidP="006668AF">
      <w:r>
        <w:t xml:space="preserve"> overview </w:t>
      </w:r>
      <w:r w:rsidR="00B66265">
        <w:t>section,</w:t>
      </w:r>
      <w:r>
        <w:t xml:space="preserve"> where the sentence “a single background worker instance </w:t>
      </w:r>
      <w:proofErr w:type="gramStart"/>
      <w:r>
        <w:t>“ and</w:t>
      </w:r>
      <w:proofErr w:type="gramEnd"/>
      <w:r>
        <w:t xml:space="preserve"> the sizing </w:t>
      </w:r>
      <w:r w:rsidR="002F2B55">
        <w:t>table:</w:t>
      </w:r>
      <w:r>
        <w:t xml:space="preserve"> “1 pinned + 1 standby” the two statements contradict each other on the background worker topology.</w:t>
      </w:r>
    </w:p>
    <w:p w14:paraId="5D229A89" w14:textId="4D53D45C" w:rsidR="00B66265" w:rsidRDefault="00B66265" w:rsidP="00B66265">
      <w:pPr>
        <w:ind w:left="720"/>
      </w:pPr>
      <w:r w:rsidRPr="00B66265">
        <w:rPr>
          <w:highlight w:val="yellow"/>
        </w:rPr>
        <w:t xml:space="preserve">No </w:t>
      </w:r>
      <w:r>
        <w:rPr>
          <w:highlight w:val="yellow"/>
        </w:rPr>
        <w:t xml:space="preserve">Separated </w:t>
      </w:r>
      <w:r w:rsidRPr="00B66265">
        <w:rPr>
          <w:highlight w:val="yellow"/>
        </w:rPr>
        <w:t xml:space="preserve">Background </w:t>
      </w:r>
      <w:r>
        <w:rPr>
          <w:highlight w:val="yellow"/>
        </w:rPr>
        <w:t>S</w:t>
      </w:r>
      <w:r w:rsidRPr="00B66265">
        <w:rPr>
          <w:highlight w:val="yellow"/>
        </w:rPr>
        <w:t xml:space="preserve">ervice </w:t>
      </w:r>
      <w:r>
        <w:rPr>
          <w:highlight w:val="yellow"/>
        </w:rPr>
        <w:t>W</w:t>
      </w:r>
      <w:r w:rsidRPr="00B66265">
        <w:rPr>
          <w:highlight w:val="yellow"/>
        </w:rPr>
        <w:t>orker, we removed, NOW is a part of API server</w:t>
      </w:r>
    </w:p>
    <w:p w14:paraId="061CEE2C" w14:textId="77777777" w:rsidR="006668AF" w:rsidRDefault="006668AF" w:rsidP="006668AF">
      <w:r>
        <w:t>If the accurate one and no standby is deployed the background worker becomes a single point of failure for critical functions- the outbound mail queue and the daily NCA compliance checks- during the live event day.  No tolerance for unpaneled downtime?</w:t>
      </w:r>
    </w:p>
    <w:p w14:paraId="12A3B9F2" w14:textId="77777777" w:rsidR="002F2B55" w:rsidRDefault="002F2B55" w:rsidP="002F2B55">
      <w:pPr>
        <w:ind w:left="720"/>
      </w:pPr>
      <w:r w:rsidRPr="00B66265">
        <w:rPr>
          <w:highlight w:val="yellow"/>
        </w:rPr>
        <w:t xml:space="preserve">No </w:t>
      </w:r>
      <w:r>
        <w:rPr>
          <w:highlight w:val="yellow"/>
        </w:rPr>
        <w:t xml:space="preserve">Separated </w:t>
      </w:r>
      <w:r w:rsidRPr="00B66265">
        <w:rPr>
          <w:highlight w:val="yellow"/>
        </w:rPr>
        <w:t xml:space="preserve">Background </w:t>
      </w:r>
      <w:r>
        <w:rPr>
          <w:highlight w:val="yellow"/>
        </w:rPr>
        <w:t>S</w:t>
      </w:r>
      <w:r w:rsidRPr="00B66265">
        <w:rPr>
          <w:highlight w:val="yellow"/>
        </w:rPr>
        <w:t xml:space="preserve">ervice </w:t>
      </w:r>
      <w:r>
        <w:rPr>
          <w:highlight w:val="yellow"/>
        </w:rPr>
        <w:t>W</w:t>
      </w:r>
      <w:r w:rsidRPr="00B66265">
        <w:rPr>
          <w:highlight w:val="yellow"/>
        </w:rPr>
        <w:t>orker, we removed, NOW is a part of API server</w:t>
      </w:r>
    </w:p>
    <w:p w14:paraId="58291AEF" w14:textId="77777777" w:rsidR="002F2B55" w:rsidRDefault="002F2B55" w:rsidP="006668AF"/>
    <w:p w14:paraId="1EE9CC2D" w14:textId="187B15CD" w:rsidR="006668AF" w:rsidRDefault="006668AF" w:rsidP="006668AF">
      <w:r>
        <w:t xml:space="preserve">Please confirm which source represents the approved final state </w:t>
      </w:r>
      <w:r>
        <w:t>(the</w:t>
      </w:r>
      <w:r>
        <w:t xml:space="preserve"> sizing table or this narrative) then align the document so both read consistently.</w:t>
      </w:r>
    </w:p>
    <w:p w14:paraId="39257582" w14:textId="6BFEBCCD" w:rsidR="00B66265" w:rsidRDefault="002F2B55" w:rsidP="006668AF">
      <w:r>
        <w:t>??</w:t>
      </w:r>
    </w:p>
    <w:p w14:paraId="5049CA99" w14:textId="0481F30A" w:rsidR="006668AF" w:rsidRDefault="006668AF" w:rsidP="006668AF">
      <w:r>
        <w:t>The backend server should be hosted in the HSA zone.</w:t>
      </w:r>
      <w:r w:rsidR="00B66265">
        <w:t xml:space="preserve"> </w:t>
      </w:r>
    </w:p>
    <w:p w14:paraId="549BBA6D" w14:textId="5F51F4F4" w:rsidR="00B66265" w:rsidRDefault="00B66265" w:rsidP="00B66265">
      <w:pPr>
        <w:ind w:left="720"/>
      </w:pPr>
      <w:r w:rsidRPr="00B66265">
        <w:rPr>
          <w:highlight w:val="yellow"/>
        </w:rPr>
        <w:t>Done, attach new version of HLD and LLD</w:t>
      </w:r>
    </w:p>
    <w:sectPr w:rsidR="00B66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8AF"/>
    <w:rsid w:val="00085FAA"/>
    <w:rsid w:val="002F2B55"/>
    <w:rsid w:val="006668AF"/>
    <w:rsid w:val="00B662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B763"/>
  <w15:chartTrackingRefBased/>
  <w15:docId w15:val="{8CA68BC6-7E0A-4090-8569-1F2ED912B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8AF"/>
    <w:rPr>
      <w:rFonts w:eastAsiaTheme="majorEastAsia" w:cstheme="majorBidi"/>
      <w:color w:val="272727" w:themeColor="text1" w:themeTint="D8"/>
    </w:rPr>
  </w:style>
  <w:style w:type="paragraph" w:styleId="Title">
    <w:name w:val="Title"/>
    <w:basedOn w:val="Normal"/>
    <w:next w:val="Normal"/>
    <w:link w:val="TitleChar"/>
    <w:uiPriority w:val="10"/>
    <w:qFormat/>
    <w:rsid w:val="00666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8AF"/>
    <w:pPr>
      <w:spacing w:before="160"/>
      <w:jc w:val="center"/>
    </w:pPr>
    <w:rPr>
      <w:i/>
      <w:iCs/>
      <w:color w:val="404040" w:themeColor="text1" w:themeTint="BF"/>
    </w:rPr>
  </w:style>
  <w:style w:type="character" w:customStyle="1" w:styleId="QuoteChar">
    <w:name w:val="Quote Char"/>
    <w:basedOn w:val="DefaultParagraphFont"/>
    <w:link w:val="Quote"/>
    <w:uiPriority w:val="29"/>
    <w:rsid w:val="006668AF"/>
    <w:rPr>
      <w:i/>
      <w:iCs/>
      <w:color w:val="404040" w:themeColor="text1" w:themeTint="BF"/>
    </w:rPr>
  </w:style>
  <w:style w:type="paragraph" w:styleId="ListParagraph">
    <w:name w:val="List Paragraph"/>
    <w:basedOn w:val="Normal"/>
    <w:uiPriority w:val="34"/>
    <w:qFormat/>
    <w:rsid w:val="006668AF"/>
    <w:pPr>
      <w:ind w:left="720"/>
      <w:contextualSpacing/>
    </w:pPr>
  </w:style>
  <w:style w:type="character" w:styleId="IntenseEmphasis">
    <w:name w:val="Intense Emphasis"/>
    <w:basedOn w:val="DefaultParagraphFont"/>
    <w:uiPriority w:val="21"/>
    <w:qFormat/>
    <w:rsid w:val="006668AF"/>
    <w:rPr>
      <w:i/>
      <w:iCs/>
      <w:color w:val="0F4761" w:themeColor="accent1" w:themeShade="BF"/>
    </w:rPr>
  </w:style>
  <w:style w:type="paragraph" w:styleId="IntenseQuote">
    <w:name w:val="Intense Quote"/>
    <w:basedOn w:val="Normal"/>
    <w:next w:val="Normal"/>
    <w:link w:val="IntenseQuoteChar"/>
    <w:uiPriority w:val="30"/>
    <w:qFormat/>
    <w:rsid w:val="00666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8AF"/>
    <w:rPr>
      <w:i/>
      <w:iCs/>
      <w:color w:val="0F4761" w:themeColor="accent1" w:themeShade="BF"/>
    </w:rPr>
  </w:style>
  <w:style w:type="character" w:styleId="IntenseReference">
    <w:name w:val="Intense Reference"/>
    <w:basedOn w:val="DefaultParagraphFont"/>
    <w:uiPriority w:val="32"/>
    <w:qFormat/>
    <w:rsid w:val="00666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Mohaned Zagali</dc:creator>
  <cp:keywords/>
  <dc:description/>
  <cp:lastModifiedBy>Mohaned Zagali</cp:lastModifiedBy>
  <cp:revision>1</cp:revision>
  <dcterms:created xsi:type="dcterms:W3CDTF">2026-08-24T14:06:00Z</dcterms:created>
  <dcterms:modified xsi:type="dcterms:W3CDTF">2026-08-24T14:39:00Z</dcterms:modified>
</cp:coreProperties>
</file>