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1.3</w:t>
              <w:br/>
              <w:t>Date: 30 August 2026 (17 Rabi al-Awwal 1448 H)</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3F9A9AEE" w:rsidR="00F84317" w:rsidRDefault="002D6AA5">
            <w:pPr>
              <w:spacing w:before="40" w:after="40"/>
            </w:pPr>
            <w:r>
              <w:rPr>
                <w:sz w:val="21"/>
              </w:rPr>
              <w:t>21</w:t>
            </w:r>
            <w:r w:rsidR="00D84961">
              <w:rPr>
                <w:sz w:val="21"/>
              </w:rPr>
              <w:t xml:space="preserve">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r w:rsidR="00F84317" w14:paraId="26FEF8F8" w14:textId="77777777">
        <w:trPr>
          <w:jc w:val="center"/>
        </w:trPr>
        <w:tc>
          <w:tcPr>
            <w:tcW w:w="1361" w:type="dxa"/>
          </w:tcPr>
          <w:p w14:paraId="0CB0912E" w14:textId="77777777" w:rsidR="00F84317" w:rsidRDefault="00D84961">
            <w:pPr>
              <w:spacing w:before="40" w:after="40"/>
            </w:pPr>
            <w:r>
              <w:rPr>
                <w:sz w:val="21"/>
              </w:rPr>
              <w:t>1.1</w:t>
            </w:r>
          </w:p>
        </w:tc>
        <w:tc>
          <w:tcPr>
            <w:tcW w:w="2041" w:type="dxa"/>
          </w:tcPr>
          <w:p w14:paraId="6CBE525F" w14:textId="3F9A9AEE" w:rsidR="00F84317" w:rsidRDefault="002D6AA5">
            <w:pPr>
              <w:spacing w:before="40" w:after="40"/>
            </w:pPr>
            <w:r>
              <w:rPr>
                <w:sz w:val="21"/>
              </w:rPr>
              <w:t>12 August 2026</w:t>
            </w:r>
            <w:r w:rsidR="00D84961">
              <w:rPr>
                <w:sz w:val="21"/>
              </w:rPr>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Owner clarifications answered: audience, data classification, administrators, external integrations, website scope, video library and AI capabilities.</w:t>
            </w:r>
          </w:p>
        </w:tc>
      </w:tr>
      <w:tr w:rsidR="00F84317" w14:paraId="26FEF8F8" w14:textId="77777777">
        <w:trPr>
          <w:jc w:val="center"/>
        </w:trPr>
        <w:tc>
          <w:tcPr>
            <w:tcW w:w="1361" w:type="dxa"/>
          </w:tcPr>
          <w:p w14:paraId="0CB0912E" w14:textId="77777777" w:rsidR="00F84317" w:rsidRDefault="00D84961">
            <w:pPr>
              <w:spacing w:before="40" w:after="40"/>
            </w:pPr>
            <w:r>
              <w:rPr>
                <w:sz w:val="21"/>
              </w:rPr>
              <w:t>1.2</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Phase one hosting requirements added: the AI, the mail relay and the file store move on site into HSA with the API and the databases, and the only remaining internet call is made from the Control Panel in SSA.</w:t>
            </w:r>
          </w:p>
        </w:tc>
      </w:tr>
      <w:tr w:rsidR="00F84317" w14:paraId="26FEF8F8" w14:textId="77777777">
        <w:trPr>
          <w:jc w:val="center"/>
        </w:trPr>
        <w:tc>
          <w:tcPr>
            <w:tcW w:w="1361" w:type="dxa"/>
          </w:tcPr>
          <w:p w14:paraId="0CB0912E" w14:textId="77777777" w:rsidR="00F84317" w:rsidRDefault="00D84961">
            <w:pPr>
              <w:spacing w:before="40" w:after="40"/>
            </w:pPr>
            <w:r>
              <w:rPr>
                <w:sz w:val="21"/>
              </w:rPr>
              <w:t>1.3</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Answered the technology-team review. The AI model is named (GPT OSS 120B, hosted by SITE on site). Sign language is withdrawn and live translation is corrected to post-session, because the YouTube caption API serves English only for live streaming.</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lastRenderedPageBreak/>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19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r w:rsidR="00F84317" w14:paraId="6AEF612D" w14:textId="77777777">
        <w:trPr>
          <w:jc w:val="center"/>
        </w:trPr>
        <w:tc>
          <w:tcPr>
            <w:tcW w:w="1361" w:type="dxa"/>
          </w:tcPr>
          <w:p w14:paraId="736AD598" w14:textId="77777777" w:rsidR="00F84317" w:rsidRDefault="00D84961">
            <w:pPr>
              <w:spacing w:before="40" w:after="40"/>
            </w:pPr>
            <w:r>
              <w:rPr>
                <w:sz w:val="21"/>
              </w:rPr>
              <w:t>1.1</w:t>
            </w:r>
          </w:p>
        </w:tc>
        <w:tc>
          <w:tcPr>
            <w:tcW w:w="2041" w:type="dxa"/>
          </w:tcPr>
          <w:p w14:paraId="64912559" w14:textId="77777777" w:rsidR="00F84317" w:rsidRDefault="00D84961">
            <w:pPr>
              <w:spacing w:before="40" w:after="40"/>
            </w:pPr>
            <w:r>
              <w:rPr>
                <w:sz w:val="21"/>
              </w:rPr>
              <w:t>12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Clarifications update;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1.2</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Phase one hosting requirements;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1.3</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Technology-team review answered. FR-807 is withdrawn and FR-701 is corrected to post-session translation. The rest of the agreed scope is unchanged.</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lastRenderedPageBreak/>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lastRenderedPageBreak/>
        <w:t>Glossary and Abbreviations</w:t>
      </w:r>
    </w:p>
    <w:p w14:paraId="48D73379" w14:textId="77777777" w:rsidR="00F84317" w:rsidRDefault="00D84961">
      <w:pPr>
        <w:spacing w:after="120"/>
      </w:pPr>
      <w:r>
        <w:rPr>
          <w:i/>
          <w:color w:val="595959"/>
          <w:sz w:val="21"/>
        </w:rPr>
        <w:t>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channels the notification abstraction supports, enabled only when a provider and its egress are approved.</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lastRenderedPageBreak/>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p w14:paraId="2D17A6CA" w14:textId="77777777" w:rsidR="00F84317" w:rsidRDefault="00D84961">
            <w:pPr>
              <w:spacing w:after="40"/>
            </w:pPr>
            <w:r>
              <w:rPr>
                <w:sz w:val="21"/>
              </w:rPr>
              <w:t>Administrators are drawn from Royal Saudi Naval Forces personnel and from the organising company. Each administrator holds a named role whose permissions are restricted per page and per action.</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The Saudi International Maritime Forum is a recurring event, and this is its fourth edition. Rebuilding the systems, the website and the app from scratch for every edition is costly and slow, scatters each edition's data in a different place, leaves no single reusable platform and no consolidated record across editions, and forces the cybersecurity controls, the technology choices and any intelligent features to be worked out again every time. The requirements in this document are based on the material provided by the owner and a series of interviews with the owner's representatives.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On this dynamic base the platform covers the full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 The forum is open to the general public and international in attendance: it is not restricted to Ministry of Defense personnel and not restricted to Saudi nationals, and any member of the public may register subject to administrator approval.</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session summaries, AI filtering of attendee questions, post-session subtitle translation,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t>Enable live streaming and engagement (questions)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  The AI capabilities, all built and delivered on the on-site GPT OSS 120B model: subtitle import from the published session video (with manual paste or upload as the fallback), AI session summaries that become the session minutes after the scientific committee reviews and approves them, AI filtering of attendee questions before they reach the speaker, the cognitive assistant in the app and on the website, subtitle translation after the session, and smart recommendations.</w:t>
      </w:r>
    </w:p>
    <w:p w14:paraId="700932B0" w14:textId="77777777" w:rsidR="00F84317" w:rsidRDefault="00D84961">
      <w:pPr>
        <w:pStyle w:val="ListBullet"/>
        <w:spacing w:after="60"/>
      </w:pPr>
      <w:r>
        <w:rPr>
          <w:sz w:val="23"/>
        </w:rPr>
        <w:t>•  The backend and the unified API, the Control Panel, the public website and the mobile app. The public website carries informational content only: it has no user registration and stores no personal data. Registration and all visitor data live in the mobile app and the Control Panel.</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D7AFFF7" w14:textId="77777777" w:rsidR="00F84317" w:rsidRDefault="00D84961">
      <w:pPr>
        <w:pStyle w:val="ListBullet"/>
        <w:spacing w:after="60"/>
      </w:pPr>
      <w:r>
        <w:rPr>
          <w:sz w:val="23"/>
        </w:rPr>
        <w:t>•  The video library: the platform holds no library video files. The public library is published on the forum’s YouTube channel and surfaced in the platform as links, so it needs no additional storage, encoding or bandwidth on the owner’s servers.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  Procuring the WhatsApp provider; it is reached through an abstraction and the provider is chosen later. The AI model (GPT OSS 120B, hosted by SITE on site) and the live-broadcast platform (YouTube) are decided and in scope; what remains outside the software scope is the network approval that permits the caption import.</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lastRenderedPageBreak/>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the caption track the broadcast carries; questions open after the attendee has checked in at the hall and close at session end; the moderator manages the questions assigned to them.</w:t>
      </w:r>
    </w:p>
    <w:p w14:paraId="30A063CA" w14:textId="77777777" w:rsidR="00F84317" w:rsidRDefault="00D84961">
      <w:pPr>
        <w:pStyle w:val="ListBullet"/>
        <w:spacing w:after="60"/>
      </w:pPr>
      <w:r>
        <w:rPr>
          <w:sz w:val="23"/>
        </w:rPr>
        <w:t>Networking and meetings: a user chooses interests, the system recommends attendees and sessions with a match score, and a one-to-one meeting request can be sent and routed to the PR team for approval.</w:t>
      </w:r>
    </w:p>
    <w:p w14:paraId="1420FC13" w14:textId="77777777" w:rsidR="00F84317" w:rsidRDefault="00D84961">
      <w:pPr>
        <w:pStyle w:val="ListBullet"/>
        <w:spacing w:after="60"/>
      </w:pPr>
      <w:r>
        <w:rPr>
          <w:sz w:val="23"/>
        </w:rPr>
        <w:t>Exhibition: an administrator records the exhibiting organisation in the Control Panel, assigns its booth, and provisions or links the accounts that represent it on the stand.</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lastRenderedPageBreak/>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lastRenderedPageBreak/>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Control Panel roles are dynamic: the Administrator builds and assigns them. The system fixes the Administrator role, the catalogue of pages and actions, and the mobile-app roles Guest, Visitor, Exhibitor, Moderator and Staff. The table lists the roles and the registration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who registers in the mobile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lastRenderedPageBreak/>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Every administrative page and endpoint requires a permission. Public content is readable without an account. NFR-02 states the anonymous surface.</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open only after the attendee has checked in at the hall, and close at session end.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Withdrawn. Attendee comments are not delivered.</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SIMF applies no geographic restriction to the live stream.</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 Nafath sign-in is not offered.</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 xml:space="preserve">The system shall provide a password-reset flow by email </w:t>
            </w:r>
            <w:r>
              <w:rPr>
                <w:sz w:val="19"/>
              </w:rPr>
              <w:lastRenderedPageBreak/>
              <w:t>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validate the format of a mobile phone number against a standard national number format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or barcode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lastRenderedPageBreak/>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administrator record an exhibiting organisation with its details in the Control Panel.</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an administrator assign a booth to an exhibitor and provision or link the accounts that represent it.</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with a language choice of the captions the broadcast carries. Translation and captions are not produced live.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apply no geographic restriction to the live stream.</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open a session's questions only after the attendee has checked in at the hall, and shall close them at session end.</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Withdrawn. Attendee comments are not delivered.</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Withdrawn. Attendee comments are not delivered.</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0048712B" w14:textId="77777777">
        <w:trPr>
          <w:jc w:val="center"/>
        </w:trPr>
        <w:tc>
          <w:tcPr>
            <w:tcW w:w="2409" w:type="dxa"/>
            <w:vMerge/>
          </w:tcPr>
          <w:p w14:paraId="3469818B" w14:textId="77777777" w:rsidR="00F84317" w:rsidRDefault="00F84317"/>
        </w:tc>
        <w:tc>
          <w:tcPr>
            <w:tcW w:w="2409" w:type="dxa"/>
            <w:vMerge/>
          </w:tcPr>
          <w:p w14:paraId="4E9B7289" w14:textId="77777777" w:rsidR="00F84317" w:rsidRDefault="00F84317"/>
        </w:tc>
        <w:tc>
          <w:tcPr>
            <w:tcW w:w="1077" w:type="dxa"/>
          </w:tcPr>
          <w:p w14:paraId="3C85BEB9" w14:textId="77777777" w:rsidR="00F84317" w:rsidRDefault="00D84961">
            <w:pPr>
              <w:spacing w:before="40" w:after="40"/>
              <w:jc w:val="center"/>
            </w:pPr>
            <w:r>
              <w:rPr>
                <w:b/>
                <w:sz w:val="19"/>
              </w:rPr>
              <w:t>FR-709</w:t>
            </w:r>
          </w:p>
        </w:tc>
        <w:tc>
          <w:tcPr>
            <w:tcW w:w="5386" w:type="dxa"/>
          </w:tcPr>
          <w:p w14:paraId="71F28796" w14:textId="77777777" w:rsidR="00F84317" w:rsidRDefault="00D84961">
            <w:pPr>
              <w:spacing w:before="40" w:after="40"/>
            </w:pPr>
            <w:r>
              <w:rPr>
                <w:sz w:val="19"/>
              </w:rPr>
              <w:t>The system shall provide a dynamic rating and feedback capability that lets an attendee submit a rating and written feedback. Four rating scopes are currently defined: the session, the day, the programme, and the app. The rating scopes are managed as dynamic content, and rating is offered to an attendee on the basis of attendance.</w:t>
            </w:r>
          </w:p>
        </w:tc>
      </w:tr>
      <w:tr w:rsidR="00F84317" w14:paraId="31A718F5" w14:textId="77777777">
        <w:trPr>
          <w:jc w:val="center"/>
        </w:trPr>
        <w:tc>
          <w:tcPr>
            <w:tcW w:w="2409" w:type="dxa"/>
            <w:vMerge/>
          </w:tcPr>
          <w:p w14:paraId="762A32D8" w14:textId="77777777" w:rsidR="00F84317" w:rsidRDefault="00F84317"/>
        </w:tc>
        <w:tc>
          <w:tcPr>
            <w:tcW w:w="2409" w:type="dxa"/>
            <w:vMerge/>
          </w:tcPr>
          <w:p w14:paraId="4BED7976" w14:textId="77777777" w:rsidR="00F84317" w:rsidRDefault="00F84317"/>
        </w:tc>
        <w:tc>
          <w:tcPr>
            <w:tcW w:w="1077" w:type="dxa"/>
          </w:tcPr>
          <w:p w14:paraId="705988CB" w14:textId="77777777" w:rsidR="00F84317" w:rsidRDefault="00D84961">
            <w:pPr>
              <w:spacing w:before="40" w:after="40"/>
              <w:jc w:val="center"/>
            </w:pPr>
            <w:r>
              <w:rPr>
                <w:b/>
                <w:sz w:val="19"/>
              </w:rPr>
              <w:t>FR-710</w:t>
            </w:r>
          </w:p>
        </w:tc>
        <w:tc>
          <w:tcPr>
            <w:tcW w:w="5386" w:type="dxa"/>
          </w:tcPr>
          <w:p w14:paraId="35E1C749" w14:textId="77777777" w:rsidR="00F84317" w:rsidRDefault="00D84961">
            <w:pPr>
              <w:spacing w:before="40" w:after="40"/>
            </w:pPr>
            <w:r>
              <w:rPr>
                <w:sz w:val="19"/>
              </w:rPr>
              <w:t>The system shall notify attendees about live and upcoming sessions. Notifications are targeted by session booking or by audience; location-based targeting is not delivered.</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Suggestions cover speakers, sponsors and booth companies, and Other-type profiles that opt in; Visitor profiles (Normal and VIP) are never included.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session recommendation and a push notification.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Withdrawn in v1.3. Sign language and speech conversion are not delivered.</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in-app and email channels through one notification abstraction. SMS and WhatsApp are supported by the same abstraction and are enabled only if the ministry approves a gateway and its egress.</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lastRenderedPageBreak/>
              <w:t>OP-05</w:t>
            </w:r>
          </w:p>
        </w:tc>
        <w:tc>
          <w:tcPr>
            <w:tcW w:w="8050" w:type="dxa"/>
          </w:tcPr>
          <w:p w14:paraId="5FCFECCA" w14:textId="77777777" w:rsidR="00F84317" w:rsidRDefault="00D84961">
            <w:pPr>
              <w:spacing w:before="40" w:after="40"/>
            </w:pPr>
            <w:r>
              <w:rPr>
                <w:sz w:val="21"/>
              </w:rPr>
              <w:t>The system shall monitor and alert on the scheduled jobs the API runs in-process.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gateway behind the notification abstraction. SMS and WhatsApp gateways plug into the same abstraction when a provider and its egress are approved.</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render the interactive venue map from venue data held on site. No external map service is integrated.</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w:t>
            </w:r>
          </w:p>
        </w:tc>
      </w:tr>
      <w:tr w:rsidR="00F84317" w14:paraId="11D4CCF3" w14:textId="77777777">
        <w:trPr>
          <w:jc w:val="center"/>
        </w:trPr>
        <w:tc>
          <w:tcPr>
            <w:tcW w:w="1587" w:type="dxa"/>
          </w:tcPr>
          <w:p w14:paraId="4B9DE182" w14:textId="77777777" w:rsidR="00F84317" w:rsidRDefault="00D84961">
            <w:pPr>
              <w:spacing w:before="40" w:after="40"/>
            </w:pPr>
            <w:r>
              <w:rPr>
                <w:sz w:val="21"/>
              </w:rPr>
              <w:t>OP-12</w:t>
            </w:r>
          </w:p>
        </w:tc>
        <w:tc>
          <w:tcPr>
            <w:tcW w:w="8050" w:type="dxa"/>
          </w:tcPr>
          <w:p w14:paraId="02E121A8" w14:textId="77777777" w:rsidR="00F84317" w:rsidRDefault="00D84961">
            <w:pPr>
              <w:spacing w:before="40" w:after="40"/>
            </w:pPr>
            <w:r>
              <w:rPr>
                <w:sz w:val="21"/>
              </w:rPr>
              <w:t>The system shall run the AI features on the SITE-hosted GPT OSS 120B model on an on-site LLM server inside HSA, reached over an OpenAI-compatible API, so that no AI request leaves the ministry network.</w:t>
            </w:r>
          </w:p>
        </w:tc>
      </w:tr>
      <w:tr w:rsidR="00F84317" w14:paraId="11D4CCF3" w14:textId="77777777">
        <w:trPr>
          <w:jc w:val="center"/>
        </w:trPr>
        <w:tc>
          <w:tcPr>
            <w:tcW w:w="1587" w:type="dxa"/>
          </w:tcPr>
          <w:p w14:paraId="4B9DE182" w14:textId="77777777" w:rsidR="00F84317" w:rsidRDefault="00D84961">
            <w:pPr>
              <w:spacing w:before="40" w:after="40"/>
            </w:pPr>
            <w:r>
              <w:rPr>
                <w:sz w:val="21"/>
              </w:rPr>
              <w:t>OP-13</w:t>
            </w:r>
          </w:p>
        </w:tc>
        <w:tc>
          <w:tcPr>
            <w:tcW w:w="8050" w:type="dxa"/>
          </w:tcPr>
          <w:p w14:paraId="02E121A8" w14:textId="77777777" w:rsidR="00F84317" w:rsidRDefault="00D84961">
            <w:pPr>
              <w:spacing w:before="40" w:after="40"/>
            </w:pPr>
            <w:r>
              <w:rPr>
                <w:sz w:val="21"/>
              </w:rPr>
              <w:t>The system shall store uploaded files in on-site MinIO object storage inside HSA, reached over the S3 API, in place of a directory on a file share.</w:t>
            </w:r>
          </w:p>
        </w:tc>
      </w:tr>
      <w:tr w:rsidR="00F84317" w14:paraId="11D4CCF3" w14:textId="77777777">
        <w:trPr>
          <w:jc w:val="center"/>
        </w:trPr>
        <w:tc>
          <w:tcPr>
            <w:tcW w:w="1587" w:type="dxa"/>
          </w:tcPr>
          <w:p w14:paraId="4B9DE182" w14:textId="77777777" w:rsidR="00F84317" w:rsidRDefault="00D84961">
            <w:pPr>
              <w:spacing w:before="40" w:after="40"/>
            </w:pPr>
            <w:r>
              <w:rPr>
                <w:sz w:val="21"/>
              </w:rPr>
              <w:t>OP-14</w:t>
            </w:r>
          </w:p>
        </w:tc>
        <w:tc>
          <w:tcPr>
            <w:tcW w:w="8050" w:type="dxa"/>
          </w:tcPr>
          <w:p w14:paraId="02E121A8" w14:textId="77777777" w:rsidR="00F84317" w:rsidRDefault="00D84961">
            <w:pPr>
              <w:spacing w:before="40" w:after="40"/>
            </w:pPr>
            <w:r>
              <w:rPr>
                <w:sz w:val="21"/>
              </w:rPr>
              <w:t>The system shall send all email through an on-site mail relay inside HSA.</w:t>
            </w:r>
          </w:p>
        </w:tc>
      </w:tr>
      <w:tr w:rsidR="00F84317" w14:paraId="11D4CCF3" w14:textId="77777777">
        <w:trPr>
          <w:jc w:val="center"/>
        </w:trPr>
        <w:tc>
          <w:tcPr>
            <w:tcW w:w="1587" w:type="dxa"/>
          </w:tcPr>
          <w:p w14:paraId="4B9DE182" w14:textId="77777777" w:rsidR="00F84317" w:rsidRDefault="00D84961">
            <w:pPr>
              <w:spacing w:before="40" w:after="40"/>
            </w:pPr>
            <w:r>
              <w:rPr>
                <w:sz w:val="21"/>
              </w:rPr>
              <w:t>OP-15</w:t>
            </w:r>
          </w:p>
        </w:tc>
        <w:tc>
          <w:tcPr>
            <w:tcW w:w="8050" w:type="dxa"/>
          </w:tcPr>
          <w:p w14:paraId="02E121A8" w14:textId="77777777" w:rsidR="00F84317" w:rsidRDefault="00D84961">
            <w:pPr>
              <w:spacing w:before="40" w:after="40"/>
            </w:pPr>
            <w:r>
              <w:rPr>
                <w:sz w:val="21"/>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OP-16</w:t>
            </w:r>
          </w:p>
        </w:tc>
        <w:tc>
          <w:tcPr>
            <w:tcW w:w="8050" w:type="dxa"/>
          </w:tcPr>
          <w:p w14:paraId="02E121A8" w14:textId="77777777" w:rsidR="00F84317" w:rsidRDefault="00D84961">
            <w:pPr>
              <w:spacing w:before="40" w:after="40"/>
            </w:pPr>
            <w:r>
              <w:rPr>
                <w:sz w:val="21"/>
              </w:rPr>
              <w:t>The system shall produce session subtitles after the session, by importing the published caption track or by administrator paste or upload, then translating and summarising them on the on-site model for committee review before publication.</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administrative endpoint and screen shall require a permission. The anonymous surface is limited to public content on the website and in the app, and to the authentication endpoints that run before a token exists.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event-day peak load, about 30,000 concurrent attendees at peak, roughly 50,000 registered at a 0.6 peak factor. The system shall pass a realistic load test against that peak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NFR-12</w:t>
            </w:r>
          </w:p>
        </w:tc>
        <w:tc>
          <w:tcPr>
            <w:tcW w:w="8050" w:type="dxa"/>
          </w:tcPr>
          <w:p w14:paraId="2DB2FC58" w14:textId="77777777" w:rsidR="00F84317" w:rsidRDefault="00D84961">
            <w:pPr>
              <w:spacing w:before="40" w:after="40"/>
            </w:pPr>
            <w:r>
              <w:rPr>
                <w:sz w:val="21"/>
              </w:rPr>
              <w:t>Data residency. All SIMF data shall be stored and processed on site inside HSA. No personal data, uploaded document or conversation transcript shall be sent to an external service.</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(Server and SSR) with the SIMF.Components shared component library,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t>•  The system must satisfy the National Cybersecurity Authority standards and the Saudi Personal Data Protection Law (PDPL).</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delivered solution is frozen against change once it is published for the event.</w:t>
      </w:r>
    </w:p>
    <w:p w14:paraId="45C7264B" w14:textId="77777777" w:rsidR="00F84317" w:rsidRDefault="00D84961">
      <w:pPr>
        <w:pStyle w:val="ListBullet"/>
        <w:spacing w:after="60"/>
      </w:pPr>
      <w:r>
        <w:rPr>
          <w:sz w:val="23"/>
        </w:rPr>
        <w:t>The source code is handed over by 25 January 2027.</w:t>
      </w:r>
    </w:p>
    <w:p w14:paraId="45C7264B" w14:textId="77777777" w:rsidR="00F84317" w:rsidRDefault="00D84961">
      <w:pPr>
        <w:pStyle w:val="ListBullet"/>
        <w:spacing w:after="60"/>
      </w:pPr>
      <w:r>
        <w:rPr>
          <w:sz w:val="23"/>
        </w:rPr>
        <w:t>•  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45C7264B" w14:textId="77777777" w:rsidR="00F84317" w:rsidRDefault="00D84961">
      <w:pPr>
        <w:pStyle w:val="ListBullet"/>
        <w:spacing w:after="60"/>
      </w:pPr>
      <w:r>
        <w:rPr>
          <w:sz w:val="23"/>
        </w:rPr>
        <w:t>•  The one external integration, YouTube, requires an approved outbound firewall exception, and the call is made from the Control Panel. The AI runs on site and needs no external access.</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WhatsApp provider when it is procured. The AI model is decided: GPT OSS 120B, hosted by SITE on site, so no network exception is needed for it. The live broadcast (YouTube) is decided; what remains open is the outbound exception for the caption import from the Control Panel.</w:t>
            </w:r>
          </w:p>
        </w:tc>
        <w:tc>
          <w:tcPr>
            <w:tcW w:w="2154" w:type="dxa"/>
            <w:shd w:val="clear" w:color="auto" w:fill="EAF1EE"/>
          </w:tcPr>
          <w:p w14:paraId="6F3D88B6" w14:textId="77777777" w:rsidR="00F84317" w:rsidRDefault="00D84961">
            <w:pPr>
              <w:spacing w:before="40" w:after="40"/>
            </w:pPr>
            <w:r>
              <w:rPr>
                <w:sz w:val="21"/>
              </w:rPr>
              <w:t>FR-701, FR-808,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7176DC"/>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5315</Words>
  <Characters>30300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2026-07-21T06:40:00Z</dcterms:modified>
  <cp:category/>
</cp:coreProperties>
</file>