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1EC92" w14:textId="77777777" w:rsidR="00F34ED1" w:rsidRDefault="002D71B4">
      <w:pPr>
        <w:jc w:val="center"/>
      </w:pPr>
      <w:r>
        <w:rPr>
          <w:noProof/>
        </w:rPr>
        <w:drawing>
          <wp:inline distT="0" distB="0" distL="0" distR="0" wp14:anchorId="444BA81E" wp14:editId="257D57AC">
            <wp:extent cx="2592000" cy="9462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_log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94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F34ED1" w14:paraId="139C177F" w14:textId="77777777">
        <w:trPr>
          <w:jc w:val="center"/>
        </w:trPr>
        <w:tc>
          <w:tcPr>
            <w:tcW w:w="9638" w:type="dxa"/>
            <w:shd w:val="clear" w:color="auto" w:fill="EAF1EE"/>
          </w:tcPr>
          <w:p w14:paraId="217D691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b/>
                <w:bCs/>
                <w:sz w:val="22"/>
              </w:rPr>
              <w:t>الإصدار</w:t>
            </w:r>
            <w:r>
              <w:rPr>
                <w:rFonts w:cs="Arial"/>
                <w:b/>
                <w:bCs/>
                <w:sz w:val="22"/>
              </w:rPr>
              <w:t>: 1.0</w:t>
            </w:r>
          </w:p>
          <w:p w14:paraId="63357F34" w14:textId="77777777" w:rsidR="00F34ED1" w:rsidRDefault="002D71B4">
            <w:pPr>
              <w:bidi/>
              <w:jc w:val="right"/>
            </w:pPr>
            <w:r>
              <w:rPr>
                <w:rFonts w:cs="Arial"/>
                <w:b/>
                <w:bCs/>
                <w:sz w:val="22"/>
              </w:rPr>
              <w:t>التاريخ</w:t>
            </w:r>
            <w:r>
              <w:rPr>
                <w:rFonts w:cs="Arial"/>
                <w:b/>
                <w:bCs/>
                <w:sz w:val="22"/>
              </w:rPr>
              <w:t xml:space="preserve">: 5 </w:t>
            </w:r>
            <w:r>
              <w:rPr>
                <w:rFonts w:cs="Arial"/>
                <w:b/>
                <w:bCs/>
                <w:sz w:val="22"/>
              </w:rPr>
              <w:t>صفر</w:t>
            </w:r>
            <w:r>
              <w:rPr>
                <w:rFonts w:cs="Arial"/>
                <w:b/>
                <w:bCs/>
                <w:sz w:val="22"/>
              </w:rPr>
              <w:t xml:space="preserve"> 1448 </w:t>
            </w:r>
            <w:r>
              <w:rPr>
                <w:rFonts w:cs="Arial"/>
                <w:b/>
                <w:bCs/>
                <w:sz w:val="22"/>
              </w:rPr>
              <w:t>هـ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الموافق</w:t>
            </w:r>
            <w:r>
              <w:rPr>
                <w:rFonts w:cs="Arial"/>
                <w:b/>
                <w:bCs/>
                <w:sz w:val="22"/>
              </w:rPr>
              <w:t xml:space="preserve"> 19 </w:t>
            </w:r>
            <w:r>
              <w:rPr>
                <w:rFonts w:cs="Arial"/>
                <w:b/>
                <w:bCs/>
                <w:sz w:val="22"/>
              </w:rPr>
              <w:t>يوليو</w:t>
            </w:r>
            <w:r>
              <w:rPr>
                <w:rFonts w:cs="Arial"/>
                <w:b/>
                <w:bCs/>
                <w:sz w:val="22"/>
              </w:rPr>
              <w:t xml:space="preserve"> 2026 </w:t>
            </w:r>
            <w:r>
              <w:rPr>
                <w:rFonts w:cs="Arial"/>
                <w:b/>
                <w:bCs/>
                <w:sz w:val="22"/>
              </w:rPr>
              <w:t>م</w:t>
            </w:r>
          </w:p>
          <w:p w14:paraId="165DE4A8" w14:textId="77777777" w:rsidR="00F34ED1" w:rsidRDefault="002D71B4">
            <w:pPr>
              <w:bidi/>
              <w:jc w:val="right"/>
            </w:pPr>
            <w:r>
              <w:rPr>
                <w:rFonts w:cs="Arial"/>
                <w:b/>
                <w:bCs/>
                <w:sz w:val="22"/>
              </w:rPr>
              <w:t>التصنيف</w:t>
            </w:r>
            <w:r>
              <w:rPr>
                <w:rFonts w:cs="Arial"/>
                <w:b/>
                <w:bCs/>
                <w:sz w:val="22"/>
              </w:rPr>
              <w:t xml:space="preserve">: </w:t>
            </w:r>
            <w:r>
              <w:rPr>
                <w:rFonts w:cs="Arial"/>
                <w:b/>
                <w:bCs/>
                <w:sz w:val="22"/>
              </w:rPr>
              <w:t>سري</w:t>
            </w:r>
            <w:r>
              <w:rPr>
                <w:rFonts w:cs="Arial"/>
                <w:b/>
                <w:bCs/>
                <w:sz w:val="22"/>
              </w:rPr>
              <w:t xml:space="preserve"> (</w:t>
            </w:r>
            <w:r>
              <w:rPr>
                <w:rFonts w:cs="Arial"/>
                <w:b/>
                <w:bCs/>
                <w:sz w:val="22"/>
              </w:rPr>
              <w:t>يُعتمد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من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قبل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الجهة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المالكة</w:t>
            </w:r>
            <w:r>
              <w:rPr>
                <w:rFonts w:cs="Arial"/>
                <w:b/>
                <w:bCs/>
                <w:sz w:val="22"/>
              </w:rPr>
              <w:t>)</w:t>
            </w:r>
          </w:p>
          <w:p w14:paraId="2B19B0B0" w14:textId="77777777" w:rsidR="00F34ED1" w:rsidRDefault="002D71B4">
            <w:pPr>
              <w:bidi/>
              <w:jc w:val="right"/>
            </w:pPr>
            <w:r>
              <w:rPr>
                <w:rFonts w:cs="Arial"/>
                <w:sz w:val="21"/>
                <w:szCs w:val="21"/>
              </w:rPr>
              <w:t>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الدولي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</w:t>
            </w:r>
            <w:r>
              <w:rPr>
                <w:rFonts w:cs="Arial"/>
                <w:sz w:val="21"/>
                <w:szCs w:val="21"/>
              </w:rPr>
              <w:t xml:space="preserve"> (SIMF 2026). </w:t>
            </w:r>
            <w:r>
              <w:rPr>
                <w:rFonts w:cs="Arial"/>
                <w:sz w:val="21"/>
                <w:szCs w:val="21"/>
              </w:rPr>
              <w:t>تحدّد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أهداف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ونطاقه،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وتصف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الوظيفية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وغير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الوظيفية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المتفق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عليها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بما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يمكّن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تتبعها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التصميم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والاختبار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663E2885" w14:textId="77777777" w:rsidR="00F34ED1" w:rsidRDefault="002D71B4">
      <w:pPr>
        <w:bidi/>
        <w:spacing w:before="200" w:after="160"/>
        <w:jc w:val="center"/>
      </w:pPr>
      <w:r>
        <w:rPr>
          <w:rFonts w:cs="Arial"/>
          <w:b/>
          <w:bCs/>
          <w:color w:val="0D5341"/>
          <w:sz w:val="32"/>
          <w:szCs w:val="32"/>
        </w:rPr>
        <w:t>وثيقة</w:t>
      </w:r>
      <w:r>
        <w:rPr>
          <w:rFonts w:cs="Arial"/>
          <w:b/>
          <w:bCs/>
          <w:color w:val="0D5341"/>
          <w:sz w:val="32"/>
          <w:szCs w:val="32"/>
        </w:rPr>
        <w:t xml:space="preserve"> </w:t>
      </w:r>
      <w:r>
        <w:rPr>
          <w:rFonts w:cs="Arial"/>
          <w:b/>
          <w:bCs/>
          <w:color w:val="0D5341"/>
          <w:sz w:val="32"/>
          <w:szCs w:val="32"/>
        </w:rPr>
        <w:t>وصف</w:t>
      </w:r>
      <w:r>
        <w:rPr>
          <w:rFonts w:cs="Arial"/>
          <w:b/>
          <w:bCs/>
          <w:color w:val="0D5341"/>
          <w:sz w:val="32"/>
          <w:szCs w:val="32"/>
        </w:rPr>
        <w:t xml:space="preserve"> </w:t>
      </w:r>
      <w:r>
        <w:rPr>
          <w:rFonts w:cs="Arial"/>
          <w:b/>
          <w:bCs/>
          <w:color w:val="0D5341"/>
          <w:sz w:val="32"/>
          <w:szCs w:val="32"/>
        </w:rPr>
        <w:t>متطلبات</w:t>
      </w:r>
      <w:r>
        <w:rPr>
          <w:rFonts w:cs="Arial"/>
          <w:b/>
          <w:bCs/>
          <w:color w:val="0D5341"/>
          <w:sz w:val="32"/>
          <w:szCs w:val="32"/>
        </w:rPr>
        <w:t xml:space="preserve"> </w:t>
      </w:r>
      <w:r>
        <w:rPr>
          <w:rFonts w:cs="Arial"/>
          <w:b/>
          <w:bCs/>
          <w:color w:val="0D5341"/>
          <w:sz w:val="32"/>
          <w:szCs w:val="32"/>
        </w:rPr>
        <w:t>الأعمال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F34ED1" w14:paraId="6AB43520" w14:textId="77777777">
        <w:trPr>
          <w:jc w:val="center"/>
        </w:trPr>
        <w:tc>
          <w:tcPr>
            <w:tcW w:w="2551" w:type="dxa"/>
            <w:shd w:val="clear" w:color="auto" w:fill="0D5341"/>
          </w:tcPr>
          <w:p w14:paraId="79A557CB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Cs w:val="24"/>
              </w:rPr>
              <w:t>اسم</w:t>
            </w:r>
            <w:r>
              <w:rPr>
                <w:rFonts w:cs="Arial"/>
                <w:b/>
                <w:bCs/>
                <w:color w:val="FFFFFF"/>
                <w:szCs w:val="24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Cs w:val="24"/>
              </w:rPr>
              <w:t>المشروع</w:t>
            </w:r>
          </w:p>
        </w:tc>
        <w:tc>
          <w:tcPr>
            <w:tcW w:w="7087" w:type="dxa"/>
          </w:tcPr>
          <w:p w14:paraId="57261303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b/>
                <w:bCs/>
                <w:sz w:val="22"/>
              </w:rPr>
              <w:t>الملتقى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البحري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الدولي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السعودي</w:t>
            </w:r>
            <w:r>
              <w:rPr>
                <w:rFonts w:cs="Arial"/>
                <w:b/>
                <w:bCs/>
                <w:sz w:val="22"/>
              </w:rPr>
              <w:t xml:space="preserve"> (SIMF 2026)</w:t>
            </w:r>
          </w:p>
        </w:tc>
      </w:tr>
      <w:tr w:rsidR="00F34ED1" w14:paraId="5E33327E" w14:textId="77777777">
        <w:trPr>
          <w:jc w:val="center"/>
        </w:trPr>
        <w:tc>
          <w:tcPr>
            <w:tcW w:w="2551" w:type="dxa"/>
            <w:shd w:val="clear" w:color="auto" w:fill="0D5341"/>
          </w:tcPr>
          <w:p w14:paraId="1E670111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Cs w:val="24"/>
              </w:rPr>
              <w:t>رقم</w:t>
            </w:r>
            <w:r>
              <w:rPr>
                <w:rFonts w:cs="Arial"/>
                <w:b/>
                <w:bCs/>
                <w:color w:val="FFFFFF"/>
                <w:szCs w:val="24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Cs w:val="24"/>
              </w:rPr>
              <w:t>التعريف</w:t>
            </w:r>
          </w:p>
        </w:tc>
        <w:tc>
          <w:tcPr>
            <w:tcW w:w="7087" w:type="dxa"/>
          </w:tcPr>
          <w:p w14:paraId="70A0A6F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b/>
                <w:bCs/>
                <w:sz w:val="22"/>
              </w:rPr>
              <w:t>SIMF-BRD-001</w:t>
            </w:r>
          </w:p>
        </w:tc>
      </w:tr>
    </w:tbl>
    <w:p w14:paraId="6D24EBE7" w14:textId="77777777" w:rsidR="00F34ED1" w:rsidRDefault="00F34ED1">
      <w:pPr>
        <w:bidi/>
        <w:spacing w:after="40"/>
        <w:jc w:val="right"/>
      </w:pP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2381"/>
        <w:gridCol w:w="3628"/>
        <w:gridCol w:w="2268"/>
      </w:tblGrid>
      <w:tr w:rsidR="00F34ED1" w14:paraId="370067FA" w14:textId="77777777">
        <w:trPr>
          <w:jc w:val="center"/>
        </w:trPr>
        <w:tc>
          <w:tcPr>
            <w:tcW w:w="1361" w:type="dxa"/>
            <w:shd w:val="clear" w:color="auto" w:fill="0D5341"/>
          </w:tcPr>
          <w:p w14:paraId="3C7AFED8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الإصدار</w:t>
            </w:r>
          </w:p>
        </w:tc>
        <w:tc>
          <w:tcPr>
            <w:tcW w:w="2381" w:type="dxa"/>
            <w:shd w:val="clear" w:color="auto" w:fill="0D5341"/>
          </w:tcPr>
          <w:p w14:paraId="558F7D1C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3628" w:type="dxa"/>
            <w:shd w:val="clear" w:color="auto" w:fill="0D5341"/>
          </w:tcPr>
          <w:p w14:paraId="7CBF7070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المؤلف</w:t>
            </w:r>
          </w:p>
        </w:tc>
        <w:tc>
          <w:tcPr>
            <w:tcW w:w="2268" w:type="dxa"/>
            <w:shd w:val="clear" w:color="auto" w:fill="0D5341"/>
          </w:tcPr>
          <w:p w14:paraId="57496DA6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سبب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التعديل</w:t>
            </w:r>
          </w:p>
        </w:tc>
      </w:tr>
      <w:tr w:rsidR="00F34ED1" w14:paraId="0CEAC241" w14:textId="77777777">
        <w:trPr>
          <w:jc w:val="center"/>
        </w:trPr>
        <w:tc>
          <w:tcPr>
            <w:tcW w:w="1361" w:type="dxa"/>
          </w:tcPr>
          <w:p w14:paraId="25A1A02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1.0</w:t>
            </w:r>
          </w:p>
        </w:tc>
        <w:tc>
          <w:tcPr>
            <w:tcW w:w="2381" w:type="dxa"/>
          </w:tcPr>
          <w:p w14:paraId="448A2387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19 </w:t>
            </w:r>
            <w:r>
              <w:rPr>
                <w:rFonts w:cs="Arial"/>
                <w:sz w:val="21"/>
                <w:szCs w:val="21"/>
              </w:rPr>
              <w:t>يوليو</w:t>
            </w:r>
            <w:r>
              <w:rPr>
                <w:rFonts w:cs="Arial"/>
                <w:sz w:val="21"/>
                <w:szCs w:val="21"/>
              </w:rPr>
              <w:t xml:space="preserve"> 2026 </w:t>
            </w:r>
            <w:r>
              <w:rPr>
                <w:rFonts w:cs="Arial"/>
                <w:sz w:val="21"/>
                <w:szCs w:val="21"/>
              </w:rPr>
              <w:t>م</w:t>
            </w:r>
          </w:p>
        </w:tc>
        <w:tc>
          <w:tcPr>
            <w:tcW w:w="3628" w:type="dxa"/>
          </w:tcPr>
          <w:p w14:paraId="0281DBB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شركة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أبكسيوم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تحليل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2268" w:type="dxa"/>
          </w:tcPr>
          <w:p w14:paraId="4AD5F37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الإصدار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الأول</w:t>
            </w:r>
          </w:p>
        </w:tc>
      </w:tr>
    </w:tbl>
    <w:p w14:paraId="252AF8CE" w14:textId="77777777" w:rsidR="00F34ED1" w:rsidRDefault="002D71B4">
      <w:pPr>
        <w:bidi/>
        <w:spacing w:before="240" w:after="120"/>
        <w:jc w:val="right"/>
      </w:pPr>
      <w:r>
        <w:rPr>
          <w:rFonts w:cs="Arial"/>
          <w:b/>
          <w:bCs/>
          <w:color w:val="0D5341"/>
          <w:sz w:val="28"/>
          <w:szCs w:val="28"/>
        </w:rPr>
        <w:t>المعتمدون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685"/>
        <w:gridCol w:w="1531"/>
        <w:gridCol w:w="1587"/>
      </w:tblGrid>
      <w:tr w:rsidR="00F34ED1" w14:paraId="2C78512E" w14:textId="77777777">
        <w:trPr>
          <w:jc w:val="center"/>
        </w:trPr>
        <w:tc>
          <w:tcPr>
            <w:tcW w:w="2835" w:type="dxa"/>
            <w:shd w:val="clear" w:color="auto" w:fill="0D5341"/>
          </w:tcPr>
          <w:p w14:paraId="7C97AB5B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اسم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المعتمد</w:t>
            </w:r>
          </w:p>
        </w:tc>
        <w:tc>
          <w:tcPr>
            <w:tcW w:w="3685" w:type="dxa"/>
            <w:shd w:val="clear" w:color="auto" w:fill="0D5341"/>
          </w:tcPr>
          <w:p w14:paraId="6195CEEC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الدور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الوظيفي</w:t>
            </w:r>
          </w:p>
        </w:tc>
        <w:tc>
          <w:tcPr>
            <w:tcW w:w="1531" w:type="dxa"/>
            <w:shd w:val="clear" w:color="auto" w:fill="0D5341"/>
          </w:tcPr>
          <w:p w14:paraId="4B302028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1587" w:type="dxa"/>
            <w:shd w:val="clear" w:color="auto" w:fill="0D5341"/>
          </w:tcPr>
          <w:p w14:paraId="104E7201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التوقيع</w:t>
            </w:r>
          </w:p>
        </w:tc>
      </w:tr>
      <w:tr w:rsidR="00F34ED1" w14:paraId="61D3D3AE" w14:textId="77777777">
        <w:trPr>
          <w:jc w:val="center"/>
        </w:trPr>
        <w:tc>
          <w:tcPr>
            <w:tcW w:w="2835" w:type="dxa"/>
          </w:tcPr>
          <w:p w14:paraId="1ECF09C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685" w:type="dxa"/>
          </w:tcPr>
          <w:p w14:paraId="07B62C3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ممثل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مالك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</w:p>
          <w:p w14:paraId="72CB4AE4" w14:textId="77777777" w:rsidR="00F34ED1" w:rsidRDefault="002D71B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وزارة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الدفاع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القوات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السعودية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1531" w:type="dxa"/>
          </w:tcPr>
          <w:p w14:paraId="7C04F1E7" w14:textId="77777777" w:rsidR="00F34ED1" w:rsidRDefault="00F34ED1">
            <w:pPr>
              <w:bidi/>
              <w:spacing w:before="40" w:after="40"/>
              <w:jc w:val="right"/>
            </w:pPr>
          </w:p>
        </w:tc>
        <w:tc>
          <w:tcPr>
            <w:tcW w:w="1587" w:type="dxa"/>
          </w:tcPr>
          <w:p w14:paraId="64C12C78" w14:textId="77777777" w:rsidR="00F34ED1" w:rsidRDefault="00F34ED1">
            <w:pPr>
              <w:bidi/>
              <w:spacing w:before="40" w:after="40"/>
              <w:jc w:val="right"/>
            </w:pPr>
          </w:p>
        </w:tc>
      </w:tr>
      <w:tr w:rsidR="00F34ED1" w14:paraId="02C91098" w14:textId="77777777">
        <w:trPr>
          <w:jc w:val="center"/>
        </w:trPr>
        <w:tc>
          <w:tcPr>
            <w:tcW w:w="2835" w:type="dxa"/>
          </w:tcPr>
          <w:p w14:paraId="166C9D1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685" w:type="dxa"/>
          </w:tcPr>
          <w:p w14:paraId="5FD458B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ممثل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مالك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  <w:r>
              <w:rPr>
                <w:rFonts w:cs="Arial"/>
                <w:sz w:val="21"/>
                <w:szCs w:val="21"/>
              </w:rPr>
              <w:t xml:space="preserve"> 2</w:t>
            </w:r>
          </w:p>
          <w:p w14:paraId="705D70D9" w14:textId="77777777" w:rsidR="00F34ED1" w:rsidRDefault="002D71B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الإدارة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لتقنية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المعلومات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1531" w:type="dxa"/>
          </w:tcPr>
          <w:p w14:paraId="4BBF3063" w14:textId="77777777" w:rsidR="00F34ED1" w:rsidRDefault="00F34ED1">
            <w:pPr>
              <w:bidi/>
              <w:spacing w:before="40" w:after="40"/>
              <w:jc w:val="right"/>
            </w:pPr>
          </w:p>
        </w:tc>
        <w:tc>
          <w:tcPr>
            <w:tcW w:w="1587" w:type="dxa"/>
          </w:tcPr>
          <w:p w14:paraId="00B0340A" w14:textId="77777777" w:rsidR="00F34ED1" w:rsidRDefault="00F34ED1">
            <w:pPr>
              <w:bidi/>
              <w:spacing w:before="40" w:after="40"/>
              <w:jc w:val="right"/>
            </w:pPr>
          </w:p>
        </w:tc>
      </w:tr>
    </w:tbl>
    <w:p w14:paraId="768E4A18" w14:textId="77777777" w:rsidR="00F34ED1" w:rsidRDefault="002D71B4">
      <w:r>
        <w:br w:type="page"/>
      </w:r>
    </w:p>
    <w:p w14:paraId="4BBD6CDF" w14:textId="77777777" w:rsidR="00F34ED1" w:rsidRDefault="002D71B4">
      <w:pPr>
        <w:bidi/>
        <w:spacing w:after="120"/>
        <w:jc w:val="right"/>
      </w:pPr>
      <w:r>
        <w:rPr>
          <w:rFonts w:cs="Arial"/>
          <w:b/>
          <w:bCs/>
          <w:color w:val="0D5341"/>
          <w:sz w:val="30"/>
          <w:szCs w:val="30"/>
        </w:rPr>
        <w:t>سجل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الإصدارات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2268"/>
        <w:gridCol w:w="2608"/>
        <w:gridCol w:w="3402"/>
      </w:tblGrid>
      <w:tr w:rsidR="00F34ED1" w14:paraId="2A9D0D4E" w14:textId="77777777">
        <w:trPr>
          <w:jc w:val="center"/>
        </w:trPr>
        <w:tc>
          <w:tcPr>
            <w:tcW w:w="1361" w:type="dxa"/>
            <w:shd w:val="clear" w:color="auto" w:fill="0D5341"/>
          </w:tcPr>
          <w:p w14:paraId="3D0672C4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الإصدار</w:t>
            </w:r>
          </w:p>
        </w:tc>
        <w:tc>
          <w:tcPr>
            <w:tcW w:w="2268" w:type="dxa"/>
            <w:shd w:val="clear" w:color="auto" w:fill="0D5341"/>
          </w:tcPr>
          <w:p w14:paraId="3B6D952E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2608" w:type="dxa"/>
            <w:shd w:val="clear" w:color="auto" w:fill="0D5341"/>
          </w:tcPr>
          <w:p w14:paraId="7600E697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المؤلف</w:t>
            </w:r>
          </w:p>
        </w:tc>
        <w:tc>
          <w:tcPr>
            <w:tcW w:w="3402" w:type="dxa"/>
            <w:shd w:val="clear" w:color="auto" w:fill="0D5341"/>
          </w:tcPr>
          <w:p w14:paraId="1B9B29BE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تعليقات</w:t>
            </w:r>
          </w:p>
        </w:tc>
      </w:tr>
      <w:tr w:rsidR="00F34ED1" w14:paraId="384085BF" w14:textId="77777777">
        <w:trPr>
          <w:jc w:val="center"/>
        </w:trPr>
        <w:tc>
          <w:tcPr>
            <w:tcW w:w="1361" w:type="dxa"/>
          </w:tcPr>
          <w:p w14:paraId="6614346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1.0</w:t>
            </w:r>
          </w:p>
        </w:tc>
        <w:tc>
          <w:tcPr>
            <w:tcW w:w="2268" w:type="dxa"/>
          </w:tcPr>
          <w:p w14:paraId="302BA07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19 </w:t>
            </w:r>
            <w:r>
              <w:rPr>
                <w:rFonts w:cs="Arial"/>
                <w:sz w:val="21"/>
                <w:szCs w:val="21"/>
              </w:rPr>
              <w:t>يوليو</w:t>
            </w:r>
            <w:r>
              <w:rPr>
                <w:rFonts w:cs="Arial"/>
                <w:sz w:val="21"/>
                <w:szCs w:val="21"/>
              </w:rPr>
              <w:t xml:space="preserve"> 2026 </w:t>
            </w:r>
            <w:r>
              <w:rPr>
                <w:rFonts w:cs="Arial"/>
                <w:sz w:val="21"/>
                <w:szCs w:val="21"/>
              </w:rPr>
              <w:t>م</w:t>
            </w:r>
          </w:p>
        </w:tc>
        <w:tc>
          <w:tcPr>
            <w:tcW w:w="2608" w:type="dxa"/>
          </w:tcPr>
          <w:p w14:paraId="14B907C0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شركة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أبكسيوم</w:t>
            </w:r>
          </w:p>
        </w:tc>
        <w:tc>
          <w:tcPr>
            <w:tcW w:w="3402" w:type="dxa"/>
          </w:tcPr>
          <w:p w14:paraId="196AFB8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مسودة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أولى،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الإصدار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1E57B519" w14:textId="77777777" w:rsidR="00F34ED1" w:rsidRDefault="002D71B4">
      <w:pPr>
        <w:bidi/>
        <w:spacing w:before="280" w:after="120"/>
        <w:jc w:val="right"/>
      </w:pPr>
      <w:r>
        <w:rPr>
          <w:rFonts w:cs="Arial"/>
          <w:b/>
          <w:bCs/>
          <w:color w:val="0D5341"/>
          <w:sz w:val="30"/>
          <w:szCs w:val="30"/>
        </w:rPr>
        <w:t>المراجعون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للوثيقة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969"/>
      </w:tblGrid>
      <w:tr w:rsidR="00F34ED1" w14:paraId="3F707FFF" w14:textId="77777777">
        <w:trPr>
          <w:jc w:val="center"/>
        </w:trPr>
        <w:tc>
          <w:tcPr>
            <w:tcW w:w="2268" w:type="dxa"/>
            <w:shd w:val="clear" w:color="auto" w:fill="0D5341"/>
          </w:tcPr>
          <w:p w14:paraId="25CB4937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3402" w:type="dxa"/>
            <w:shd w:val="clear" w:color="auto" w:fill="0D5341"/>
          </w:tcPr>
          <w:p w14:paraId="02C48140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اسم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المراجع</w:t>
            </w:r>
          </w:p>
        </w:tc>
        <w:tc>
          <w:tcPr>
            <w:tcW w:w="3969" w:type="dxa"/>
            <w:shd w:val="clear" w:color="auto" w:fill="0D5341"/>
          </w:tcPr>
          <w:p w14:paraId="479F258D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تعليقات</w:t>
            </w:r>
          </w:p>
        </w:tc>
      </w:tr>
      <w:tr w:rsidR="00F34ED1" w14:paraId="083AEE2B" w14:textId="77777777">
        <w:trPr>
          <w:jc w:val="center"/>
        </w:trPr>
        <w:tc>
          <w:tcPr>
            <w:tcW w:w="2268" w:type="dxa"/>
          </w:tcPr>
          <w:p w14:paraId="59EB281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402" w:type="dxa"/>
          </w:tcPr>
          <w:p w14:paraId="2D6DB4A7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969" w:type="dxa"/>
          </w:tcPr>
          <w:p w14:paraId="64B82A4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نطاق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المتطلبات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57CF8B36" w14:textId="77777777" w:rsidR="00F34ED1" w:rsidRDefault="002D71B4">
      <w:r>
        <w:br w:type="page"/>
      </w:r>
    </w:p>
    <w:p w14:paraId="501C7B2C" w14:textId="77777777" w:rsidR="00F34ED1" w:rsidRDefault="002D71B4">
      <w:pPr>
        <w:bidi/>
        <w:spacing w:after="160"/>
        <w:jc w:val="right"/>
      </w:pPr>
      <w:r>
        <w:rPr>
          <w:rFonts w:cs="Arial"/>
          <w:b/>
          <w:bCs/>
          <w:color w:val="0D5341"/>
          <w:sz w:val="30"/>
          <w:szCs w:val="30"/>
        </w:rPr>
        <w:t>محتوى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الوثيقة</w:t>
      </w:r>
    </w:p>
    <w:p w14:paraId="4CA3EE5D" w14:textId="6E0AFBEB" w:rsidR="003351DF" w:rsidRDefault="002D71B4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461093" w:history="1">
        <w:r w:rsidR="003351DF" w:rsidRPr="00C25365">
          <w:rPr>
            <w:rStyle w:val="Hyperlink"/>
            <w:rFonts w:cs="Arial"/>
            <w:noProof/>
          </w:rPr>
          <w:t>1. المقدمة</w:t>
        </w:r>
        <w:r w:rsidR="003351DF">
          <w:rPr>
            <w:noProof/>
            <w:webHidden/>
            <w:rtl/>
          </w:rPr>
          <w:tab/>
        </w:r>
        <w:r w:rsidR="003351DF">
          <w:rPr>
            <w:noProof/>
            <w:webHidden/>
            <w:rtl/>
          </w:rPr>
          <w:fldChar w:fldCharType="begin"/>
        </w:r>
        <w:r w:rsidR="003351DF">
          <w:rPr>
            <w:noProof/>
            <w:webHidden/>
            <w:rtl/>
          </w:rPr>
          <w:instrText xml:space="preserve"> </w:instrText>
        </w:r>
        <w:r w:rsidR="003351DF">
          <w:rPr>
            <w:noProof/>
            <w:webHidden/>
          </w:rPr>
          <w:instrText>PAGEREF</w:instrText>
        </w:r>
        <w:r w:rsidR="003351DF">
          <w:rPr>
            <w:noProof/>
            <w:webHidden/>
            <w:rtl/>
          </w:rPr>
          <w:instrText xml:space="preserve"> _</w:instrText>
        </w:r>
        <w:r w:rsidR="003351DF">
          <w:rPr>
            <w:noProof/>
            <w:webHidden/>
          </w:rPr>
          <w:instrText>Toc235461093 \h</w:instrText>
        </w:r>
        <w:r w:rsidR="003351DF">
          <w:rPr>
            <w:noProof/>
            <w:webHidden/>
            <w:rtl/>
          </w:rPr>
          <w:instrText xml:space="preserve"> </w:instrText>
        </w:r>
        <w:r w:rsidR="003351DF">
          <w:rPr>
            <w:noProof/>
            <w:webHidden/>
            <w:rtl/>
          </w:rPr>
        </w:r>
        <w:r w:rsidR="003351DF">
          <w:rPr>
            <w:noProof/>
            <w:webHidden/>
            <w:rtl/>
          </w:rPr>
          <w:fldChar w:fldCharType="separate"/>
        </w:r>
        <w:r w:rsidR="003351DF">
          <w:rPr>
            <w:noProof/>
            <w:webHidden/>
            <w:rtl/>
          </w:rPr>
          <w:t>5</w:t>
        </w:r>
        <w:r w:rsidR="003351DF">
          <w:rPr>
            <w:noProof/>
            <w:webHidden/>
            <w:rtl/>
          </w:rPr>
          <w:fldChar w:fldCharType="end"/>
        </w:r>
      </w:hyperlink>
    </w:p>
    <w:p w14:paraId="47FC5368" w14:textId="668EB776" w:rsidR="003351DF" w:rsidRDefault="003351D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094" w:history="1">
        <w:r w:rsidRPr="00C25365">
          <w:rPr>
            <w:rStyle w:val="Hyperlink"/>
            <w:rFonts w:cs="Arial"/>
            <w:noProof/>
          </w:rPr>
          <w:t>1.1 الغرض من بناء الوثيقة (Document Purpose)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Toc235461094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36188CA8" w14:textId="6C020C9E" w:rsidR="003351DF" w:rsidRDefault="003351D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095" w:history="1">
        <w:r w:rsidRPr="00C25365">
          <w:rPr>
            <w:rStyle w:val="Hyperlink"/>
            <w:rFonts w:cs="Arial"/>
            <w:noProof/>
          </w:rPr>
          <w:t>1.2 الأدوار والمسؤوليات (Roles and Responsibilities)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Toc235461095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66D8D4A2" w14:textId="2CFE11BB" w:rsidR="003351DF" w:rsidRDefault="003351DF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096" w:history="1">
        <w:r w:rsidRPr="00C25365">
          <w:rPr>
            <w:rStyle w:val="Hyperlink"/>
            <w:rFonts w:cs="Arial"/>
            <w:noProof/>
          </w:rPr>
          <w:t>2. نظرة عامة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Toc235461096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27622F42" w14:textId="1E8D8075" w:rsidR="003351DF" w:rsidRDefault="003351D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097" w:history="1">
        <w:r w:rsidRPr="00C25365">
          <w:rPr>
            <w:rStyle w:val="Hyperlink"/>
            <w:rFonts w:cs="Arial"/>
            <w:noProof/>
          </w:rPr>
          <w:t>2.1 وصف المشكلة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Toc235461097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7CBBB9BC" w14:textId="6A7490B8" w:rsidR="003351DF" w:rsidRDefault="003351D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098" w:history="1">
        <w:r w:rsidRPr="00C25365">
          <w:rPr>
            <w:rStyle w:val="Hyperlink"/>
            <w:rFonts w:cs="Arial"/>
            <w:noProof/>
          </w:rPr>
          <w:t>2.2 الإجراءات الحالية (As-Is)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Toc235461098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48D15B6E" w14:textId="0F905645" w:rsidR="003351DF" w:rsidRDefault="003351D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099" w:history="1">
        <w:r w:rsidRPr="00C25365">
          <w:rPr>
            <w:rStyle w:val="Hyperlink"/>
            <w:rFonts w:cs="Arial"/>
            <w:noProof/>
          </w:rPr>
          <w:t>2.3 الحل المقترح (To-Be)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Toc235461099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22AD67CD" w14:textId="533A86B9" w:rsidR="003351DF" w:rsidRDefault="003351DF">
      <w:pPr>
        <w:pStyle w:val="TOC3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100" w:history="1">
        <w:r w:rsidRPr="00C25365">
          <w:rPr>
            <w:rStyle w:val="Hyperlink"/>
            <w:rFonts w:cs="Arial"/>
            <w:noProof/>
          </w:rPr>
          <w:t>2.3.1 الأهداف والمكتسبات الأساسية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Toc235461100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7173D8F8" w14:textId="07C9CC2A" w:rsidR="003351DF" w:rsidRDefault="003351DF">
      <w:pPr>
        <w:pStyle w:val="TOC3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101" w:history="1">
        <w:r w:rsidRPr="00C25365">
          <w:rPr>
            <w:rStyle w:val="Hyperlink"/>
            <w:rFonts w:cs="Arial"/>
            <w:noProof/>
          </w:rPr>
          <w:t>2.3.2 نطاق العمل (Scope)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Toc235461101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04579676" w14:textId="0DB6E828" w:rsidR="003351DF" w:rsidRDefault="003351DF">
      <w:pPr>
        <w:pStyle w:val="TOC3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102" w:history="1">
        <w:r w:rsidRPr="00C25365">
          <w:rPr>
            <w:rStyle w:val="Hyperlink"/>
            <w:rFonts w:cs="Arial"/>
            <w:noProof/>
          </w:rPr>
          <w:t>2.3.3 خارج نطاق العمل (Out of Scope)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Toc235461102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2F33E3CA" w14:textId="1D980B5B" w:rsidR="003351DF" w:rsidRDefault="003351DF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103" w:history="1">
        <w:r w:rsidRPr="00C25365">
          <w:rPr>
            <w:rStyle w:val="Hyperlink"/>
            <w:rFonts w:cs="Arial"/>
            <w:noProof/>
          </w:rPr>
          <w:t>3. إجراءات سير العمل (Business Process)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Toc235461103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74B69BB0" w14:textId="128DE58D" w:rsidR="003351DF" w:rsidRDefault="003351DF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104" w:history="1">
        <w:r w:rsidRPr="00C25365">
          <w:rPr>
            <w:rStyle w:val="Hyperlink"/>
            <w:rFonts w:cs="Arial"/>
            <w:noProof/>
          </w:rPr>
          <w:t>4. الأدوار في النظام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Toc235461104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1C7FB0F1" w14:textId="2AB3F214" w:rsidR="003351DF" w:rsidRDefault="003351DF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105" w:history="1">
        <w:r w:rsidRPr="00C25365">
          <w:rPr>
            <w:rStyle w:val="Hyperlink"/>
            <w:rFonts w:cs="Arial"/>
            <w:noProof/>
          </w:rPr>
          <w:t>5. متطلبات النظام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Toc235461105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69B3C6B8" w14:textId="38DEF5C6" w:rsidR="003351DF" w:rsidRDefault="003351D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106" w:history="1">
        <w:r w:rsidRPr="00C25365">
          <w:rPr>
            <w:rStyle w:val="Hyperlink"/>
            <w:rFonts w:cs="Arial"/>
            <w:noProof/>
          </w:rPr>
          <w:t>5.1 قواعد العمل (Business Rules)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Toc235461106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30DB7163" w14:textId="56A60119" w:rsidR="003351DF" w:rsidRDefault="003351D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107" w:history="1">
        <w:r w:rsidRPr="00C25365">
          <w:rPr>
            <w:rStyle w:val="Hyperlink"/>
            <w:rFonts w:cs="Arial"/>
            <w:noProof/>
          </w:rPr>
          <w:t>5.2 متطلبات المستخدم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Toc235461107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8</w:t>
        </w:r>
        <w:r>
          <w:rPr>
            <w:noProof/>
            <w:webHidden/>
            <w:rtl/>
          </w:rPr>
          <w:fldChar w:fldCharType="end"/>
        </w:r>
      </w:hyperlink>
    </w:p>
    <w:p w14:paraId="6D99B60F" w14:textId="4005CBF0" w:rsidR="003351DF" w:rsidRDefault="003351D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108" w:history="1">
        <w:r w:rsidRPr="00C25365">
          <w:rPr>
            <w:rStyle w:val="Hyperlink"/>
            <w:rFonts w:cs="Arial"/>
            <w:noProof/>
          </w:rPr>
          <w:t>5.3 المتطلبات التشغيلية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Toc235461108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10</w:t>
        </w:r>
        <w:r>
          <w:rPr>
            <w:noProof/>
            <w:webHidden/>
            <w:rtl/>
          </w:rPr>
          <w:fldChar w:fldCharType="end"/>
        </w:r>
      </w:hyperlink>
    </w:p>
    <w:p w14:paraId="3CEA4826" w14:textId="397AC264" w:rsidR="003351DF" w:rsidRDefault="003351D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109" w:history="1">
        <w:r w:rsidRPr="00C25365">
          <w:rPr>
            <w:rStyle w:val="Hyperlink"/>
            <w:rFonts w:cs="Arial"/>
            <w:noProof/>
          </w:rPr>
          <w:t>5.4 المتطلبات غير الوظيفية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Toc235461109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10</w:t>
        </w:r>
        <w:r>
          <w:rPr>
            <w:noProof/>
            <w:webHidden/>
            <w:rtl/>
          </w:rPr>
          <w:fldChar w:fldCharType="end"/>
        </w:r>
      </w:hyperlink>
    </w:p>
    <w:p w14:paraId="02DEA676" w14:textId="151AA41C" w:rsidR="003351DF" w:rsidRDefault="003351D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110" w:history="1">
        <w:r w:rsidRPr="00C25365">
          <w:rPr>
            <w:rStyle w:val="Hyperlink"/>
            <w:rFonts w:cs="Arial"/>
            <w:noProof/>
          </w:rPr>
          <w:t>5.5 القيود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Toc235461110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11</w:t>
        </w:r>
        <w:r>
          <w:rPr>
            <w:noProof/>
            <w:webHidden/>
            <w:rtl/>
          </w:rPr>
          <w:fldChar w:fldCharType="end"/>
        </w:r>
      </w:hyperlink>
    </w:p>
    <w:p w14:paraId="32A4A960" w14:textId="0B00AA15" w:rsidR="003351DF" w:rsidRDefault="003351D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111" w:history="1">
        <w:r w:rsidRPr="00C25365">
          <w:rPr>
            <w:rStyle w:val="Hyperlink"/>
            <w:rFonts w:cs="Arial"/>
            <w:noProof/>
          </w:rPr>
          <w:t>5.6 الافتراضات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Toc235461111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11</w:t>
        </w:r>
        <w:r>
          <w:rPr>
            <w:noProof/>
            <w:webHidden/>
            <w:rtl/>
          </w:rPr>
          <w:fldChar w:fldCharType="end"/>
        </w:r>
      </w:hyperlink>
    </w:p>
    <w:p w14:paraId="72029DAB" w14:textId="4451C6FA" w:rsidR="003351DF" w:rsidRDefault="003351DF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112" w:history="1">
        <w:r w:rsidRPr="00C25365">
          <w:rPr>
            <w:rStyle w:val="Hyperlink"/>
            <w:rFonts w:cs="Arial"/>
            <w:noProof/>
          </w:rPr>
          <w:t>5.7 البنود المفتوحة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Toc235461112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11</w:t>
        </w:r>
        <w:r>
          <w:rPr>
            <w:noProof/>
            <w:webHidden/>
            <w:rtl/>
          </w:rPr>
          <w:fldChar w:fldCharType="end"/>
        </w:r>
      </w:hyperlink>
    </w:p>
    <w:p w14:paraId="69679923" w14:textId="30BE35EE" w:rsidR="003351DF" w:rsidRDefault="003351DF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61113" w:history="1">
        <w:r w:rsidRPr="00C25365">
          <w:rPr>
            <w:rStyle w:val="Hyperlink"/>
            <w:rFonts w:cs="Arial"/>
            <w:noProof/>
          </w:rPr>
          <w:t>6. المرفقات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Toc235461113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11</w:t>
        </w:r>
        <w:r>
          <w:rPr>
            <w:noProof/>
            <w:webHidden/>
            <w:rtl/>
          </w:rPr>
          <w:fldChar w:fldCharType="end"/>
        </w:r>
      </w:hyperlink>
    </w:p>
    <w:p w14:paraId="58F8D811" w14:textId="466AC2D5" w:rsidR="00F34ED1" w:rsidRDefault="002D71B4">
      <w:pPr>
        <w:bidi/>
        <w:jc w:val="right"/>
      </w:pPr>
      <w:r>
        <w:fldChar w:fldCharType="end"/>
      </w:r>
    </w:p>
    <w:p w14:paraId="5D85DBC4" w14:textId="77777777" w:rsidR="00F34ED1" w:rsidRDefault="002D71B4">
      <w:r>
        <w:br w:type="page"/>
      </w:r>
    </w:p>
    <w:p w14:paraId="734CD500" w14:textId="77777777" w:rsidR="00F34ED1" w:rsidRDefault="002D71B4">
      <w:pPr>
        <w:bidi/>
        <w:spacing w:after="80"/>
        <w:jc w:val="right"/>
      </w:pPr>
      <w:r>
        <w:rPr>
          <w:rFonts w:cs="Arial"/>
          <w:b/>
          <w:bCs/>
          <w:color w:val="0D5341"/>
          <w:sz w:val="30"/>
          <w:szCs w:val="30"/>
        </w:rPr>
        <w:t>قائمة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المصطلحات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والاختصارات</w:t>
      </w:r>
    </w:p>
    <w:p w14:paraId="6594694B" w14:textId="77777777" w:rsidR="00F34ED1" w:rsidRDefault="002D71B4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تعريف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المصطلحات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يزيد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دقة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التواصل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وفهم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دلالات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الكلمات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في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الوثيقة</w:t>
      </w:r>
      <w:r>
        <w:rPr>
          <w:rFonts w:cs="Arial"/>
          <w:i/>
          <w:color w:val="595959"/>
          <w:sz w:val="21"/>
          <w:szCs w:val="21"/>
        </w:rPr>
        <w:t xml:space="preserve">. </w:t>
      </w:r>
      <w:r>
        <w:rPr>
          <w:rFonts w:cs="Arial"/>
          <w:i/>
          <w:color w:val="595959"/>
          <w:sz w:val="21"/>
          <w:szCs w:val="21"/>
        </w:rPr>
        <w:t>فيما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يلي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المصطلحات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والاختصارات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المستخدمة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2438"/>
        <w:gridCol w:w="6520"/>
      </w:tblGrid>
      <w:tr w:rsidR="00F34ED1" w14:paraId="313AC235" w14:textId="77777777">
        <w:trPr>
          <w:jc w:val="center"/>
        </w:trPr>
        <w:tc>
          <w:tcPr>
            <w:tcW w:w="680" w:type="dxa"/>
            <w:shd w:val="clear" w:color="auto" w:fill="0D5341"/>
          </w:tcPr>
          <w:p w14:paraId="09984BAD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#</w:t>
            </w:r>
          </w:p>
        </w:tc>
        <w:tc>
          <w:tcPr>
            <w:tcW w:w="2438" w:type="dxa"/>
            <w:shd w:val="clear" w:color="auto" w:fill="0D5341"/>
          </w:tcPr>
          <w:p w14:paraId="329BCEC4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المصطلح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/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الاختصار</w:t>
            </w:r>
          </w:p>
        </w:tc>
        <w:tc>
          <w:tcPr>
            <w:tcW w:w="6520" w:type="dxa"/>
            <w:shd w:val="clear" w:color="auto" w:fill="0D5341"/>
          </w:tcPr>
          <w:p w14:paraId="1E580168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F34ED1" w14:paraId="2BB46538" w14:textId="77777777">
        <w:trPr>
          <w:jc w:val="center"/>
        </w:trPr>
        <w:tc>
          <w:tcPr>
            <w:tcW w:w="680" w:type="dxa"/>
          </w:tcPr>
          <w:p w14:paraId="3639336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</w:t>
            </w:r>
          </w:p>
        </w:tc>
        <w:tc>
          <w:tcPr>
            <w:tcW w:w="2438" w:type="dxa"/>
          </w:tcPr>
          <w:p w14:paraId="4B7619E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SIMF</w:t>
            </w:r>
          </w:p>
        </w:tc>
        <w:tc>
          <w:tcPr>
            <w:tcW w:w="6520" w:type="dxa"/>
          </w:tcPr>
          <w:p w14:paraId="0CCCE68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الدولي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منصة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والمعرض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لعام</w:t>
            </w:r>
            <w:r>
              <w:rPr>
                <w:rFonts w:cs="Arial"/>
                <w:sz w:val="21"/>
                <w:szCs w:val="21"/>
              </w:rPr>
              <w:t xml:space="preserve"> 2026</w:t>
            </w:r>
            <w:r>
              <w:rPr>
                <w:rFonts w:cs="Arial"/>
                <w:sz w:val="21"/>
                <w:szCs w:val="21"/>
              </w:rPr>
              <w:t>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2A81D699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429BD43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2</w:t>
            </w:r>
          </w:p>
        </w:tc>
        <w:tc>
          <w:tcPr>
            <w:tcW w:w="2438" w:type="dxa"/>
            <w:shd w:val="clear" w:color="auto" w:fill="EAF1EE"/>
          </w:tcPr>
          <w:p w14:paraId="6F28DE4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RSNF</w:t>
            </w:r>
          </w:p>
        </w:tc>
        <w:tc>
          <w:tcPr>
            <w:tcW w:w="6520" w:type="dxa"/>
            <w:shd w:val="clear" w:color="auto" w:fill="EAF1EE"/>
          </w:tcPr>
          <w:p w14:paraId="0DE5232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القوات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المستفيدة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069FF851" w14:textId="77777777">
        <w:trPr>
          <w:jc w:val="center"/>
        </w:trPr>
        <w:tc>
          <w:tcPr>
            <w:tcW w:w="680" w:type="dxa"/>
          </w:tcPr>
          <w:p w14:paraId="5212801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3</w:t>
            </w:r>
          </w:p>
        </w:tc>
        <w:tc>
          <w:tcPr>
            <w:tcW w:w="2438" w:type="dxa"/>
          </w:tcPr>
          <w:p w14:paraId="2AC93B17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MoD</w:t>
            </w:r>
          </w:p>
        </w:tc>
        <w:tc>
          <w:tcPr>
            <w:tcW w:w="6520" w:type="dxa"/>
          </w:tcPr>
          <w:p w14:paraId="04ECAC70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وزارة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الدفاع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7D487DDF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4205F4A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4</w:t>
            </w:r>
          </w:p>
        </w:tc>
        <w:tc>
          <w:tcPr>
            <w:tcW w:w="2438" w:type="dxa"/>
            <w:shd w:val="clear" w:color="auto" w:fill="EAF1EE"/>
          </w:tcPr>
          <w:p w14:paraId="79883BA1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BRD</w:t>
            </w:r>
          </w:p>
        </w:tc>
        <w:tc>
          <w:tcPr>
            <w:tcW w:w="6520" w:type="dxa"/>
            <w:shd w:val="clear" w:color="auto" w:fill="EAF1EE"/>
          </w:tcPr>
          <w:p w14:paraId="7A6484D3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هذه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F34ED1" w14:paraId="1E317B45" w14:textId="77777777">
        <w:trPr>
          <w:jc w:val="center"/>
        </w:trPr>
        <w:tc>
          <w:tcPr>
            <w:tcW w:w="680" w:type="dxa"/>
          </w:tcPr>
          <w:p w14:paraId="6111D18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5</w:t>
            </w:r>
          </w:p>
        </w:tc>
        <w:tc>
          <w:tcPr>
            <w:tcW w:w="2438" w:type="dxa"/>
          </w:tcPr>
          <w:p w14:paraId="039F9863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NCA</w:t>
            </w:r>
          </w:p>
        </w:tc>
        <w:tc>
          <w:tcPr>
            <w:tcW w:w="6520" w:type="dxa"/>
          </w:tcPr>
          <w:p w14:paraId="1CA5C2DE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ومعاييرها</w:t>
            </w:r>
            <w:r>
              <w:rPr>
                <w:rFonts w:cs="Arial"/>
                <w:sz w:val="21"/>
                <w:szCs w:val="21"/>
              </w:rPr>
              <w:t xml:space="preserve"> (ECC-1:2018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CSCC-1:2019).</w:t>
            </w:r>
          </w:p>
        </w:tc>
      </w:tr>
      <w:tr w:rsidR="00F34ED1" w14:paraId="2846DDB6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6B52B78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6</w:t>
            </w:r>
          </w:p>
        </w:tc>
        <w:tc>
          <w:tcPr>
            <w:tcW w:w="2438" w:type="dxa"/>
            <w:shd w:val="clear" w:color="auto" w:fill="EAF1EE"/>
          </w:tcPr>
          <w:p w14:paraId="5F573EA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</w:p>
        </w:tc>
        <w:tc>
          <w:tcPr>
            <w:tcW w:w="6520" w:type="dxa"/>
            <w:shd w:val="clear" w:color="auto" w:fill="EAF1EE"/>
          </w:tcPr>
          <w:p w14:paraId="310BAF0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الداخلية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(Control Panel).</w:t>
            </w:r>
          </w:p>
        </w:tc>
      </w:tr>
      <w:tr w:rsidR="00F34ED1" w14:paraId="153A50CB" w14:textId="77777777">
        <w:trPr>
          <w:jc w:val="center"/>
        </w:trPr>
        <w:tc>
          <w:tcPr>
            <w:tcW w:w="680" w:type="dxa"/>
          </w:tcPr>
          <w:p w14:paraId="41B4691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7</w:t>
            </w:r>
          </w:p>
        </w:tc>
        <w:tc>
          <w:tcPr>
            <w:tcW w:w="2438" w:type="dxa"/>
          </w:tcPr>
          <w:p w14:paraId="4131106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التطبيق</w:t>
            </w:r>
          </w:p>
        </w:tc>
        <w:tc>
          <w:tcPr>
            <w:tcW w:w="6520" w:type="dxa"/>
          </w:tcPr>
          <w:p w14:paraId="124FAA0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الجوال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للحضور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نظامي</w:t>
            </w:r>
            <w:r>
              <w:rPr>
                <w:rFonts w:cs="Arial"/>
                <w:sz w:val="21"/>
                <w:szCs w:val="21"/>
              </w:rPr>
              <w:t xml:space="preserve"> Android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iOS.</w:t>
            </w:r>
          </w:p>
        </w:tc>
      </w:tr>
      <w:tr w:rsidR="00F34ED1" w14:paraId="37BFBE5A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793A407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8</w:t>
            </w:r>
          </w:p>
        </w:tc>
        <w:tc>
          <w:tcPr>
            <w:tcW w:w="2438" w:type="dxa"/>
            <w:shd w:val="clear" w:color="auto" w:fill="EAF1EE"/>
          </w:tcPr>
          <w:p w14:paraId="4AC791A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الموقع</w:t>
            </w:r>
          </w:p>
        </w:tc>
        <w:tc>
          <w:tcPr>
            <w:tcW w:w="6520" w:type="dxa"/>
            <w:shd w:val="clear" w:color="auto" w:fill="EAF1EE"/>
          </w:tcPr>
          <w:p w14:paraId="652AD87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الإلكتروني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للملتقى</w:t>
            </w:r>
            <w:r>
              <w:rPr>
                <w:rFonts w:cs="Arial"/>
                <w:sz w:val="21"/>
                <w:szCs w:val="21"/>
              </w:rPr>
              <w:t xml:space="preserve"> (Website).</w:t>
            </w:r>
          </w:p>
        </w:tc>
      </w:tr>
      <w:tr w:rsidR="00F34ED1" w14:paraId="6DDE0078" w14:textId="77777777">
        <w:trPr>
          <w:jc w:val="center"/>
        </w:trPr>
        <w:tc>
          <w:tcPr>
            <w:tcW w:w="680" w:type="dxa"/>
          </w:tcPr>
          <w:p w14:paraId="51F64A1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9</w:t>
            </w:r>
          </w:p>
        </w:tc>
        <w:tc>
          <w:tcPr>
            <w:tcW w:w="2438" w:type="dxa"/>
          </w:tcPr>
          <w:p w14:paraId="7085A541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MFA / TOTP</w:t>
            </w:r>
          </w:p>
        </w:tc>
        <w:tc>
          <w:tcPr>
            <w:tcW w:w="6520" w:type="dxa"/>
          </w:tcPr>
          <w:p w14:paraId="5221985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عامل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المعتمد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الداخليين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11546B96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78C4E4A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10</w:t>
            </w:r>
          </w:p>
        </w:tc>
        <w:tc>
          <w:tcPr>
            <w:tcW w:w="2438" w:type="dxa"/>
            <w:shd w:val="clear" w:color="auto" w:fill="EAF1EE"/>
          </w:tcPr>
          <w:p w14:paraId="34845AE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QR</w:t>
            </w:r>
          </w:p>
        </w:tc>
        <w:tc>
          <w:tcPr>
            <w:tcW w:w="6520" w:type="dxa"/>
            <w:shd w:val="clear" w:color="auto" w:fill="EAF1EE"/>
          </w:tcPr>
          <w:p w14:paraId="549FCBA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رمز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الاستجابة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السريعة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المطبوع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4270D331" w14:textId="77777777">
        <w:trPr>
          <w:jc w:val="center"/>
        </w:trPr>
        <w:tc>
          <w:tcPr>
            <w:tcW w:w="680" w:type="dxa"/>
          </w:tcPr>
          <w:p w14:paraId="6EB0098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11</w:t>
            </w:r>
          </w:p>
        </w:tc>
        <w:tc>
          <w:tcPr>
            <w:tcW w:w="2438" w:type="dxa"/>
          </w:tcPr>
          <w:p w14:paraId="726A1DB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API</w:t>
            </w:r>
          </w:p>
        </w:tc>
        <w:tc>
          <w:tcPr>
            <w:tcW w:w="6520" w:type="dxa"/>
          </w:tcPr>
          <w:p w14:paraId="6C02CC9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المُصدَّرة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للأنظمة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العميلة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الثلاثة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03839A9B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7D62DA23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12</w:t>
            </w:r>
          </w:p>
        </w:tc>
        <w:tc>
          <w:tcPr>
            <w:tcW w:w="2438" w:type="dxa"/>
            <w:shd w:val="clear" w:color="auto" w:fill="EAF1EE"/>
          </w:tcPr>
          <w:p w14:paraId="54575AA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الشارة</w:t>
            </w:r>
            <w:r>
              <w:rPr>
                <w:rFonts w:cs="Arial"/>
                <w:sz w:val="21"/>
                <w:szCs w:val="21"/>
              </w:rPr>
              <w:t xml:space="preserve"> (Badge)</w:t>
            </w:r>
          </w:p>
        </w:tc>
        <w:tc>
          <w:tcPr>
            <w:tcW w:w="6520" w:type="dxa"/>
            <w:shd w:val="clear" w:color="auto" w:fill="EAF1EE"/>
          </w:tcPr>
          <w:p w14:paraId="363DFF9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بطاقة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رقمًا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مرجعيًا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فريدًا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QR </w:t>
            </w:r>
            <w:r>
              <w:rPr>
                <w:rFonts w:cs="Arial"/>
                <w:sz w:val="21"/>
                <w:szCs w:val="21"/>
              </w:rPr>
              <w:t>ولونًا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حسب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الفئة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27EC9723" w14:textId="77777777">
        <w:trPr>
          <w:jc w:val="center"/>
        </w:trPr>
        <w:tc>
          <w:tcPr>
            <w:tcW w:w="680" w:type="dxa"/>
          </w:tcPr>
          <w:p w14:paraId="6ACECFB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13</w:t>
            </w:r>
          </w:p>
        </w:tc>
        <w:tc>
          <w:tcPr>
            <w:tcW w:w="2438" w:type="dxa"/>
          </w:tcPr>
          <w:p w14:paraId="1B04CF5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VIP</w:t>
            </w:r>
          </w:p>
        </w:tc>
        <w:tc>
          <w:tcPr>
            <w:tcW w:w="6520" w:type="dxa"/>
          </w:tcPr>
          <w:p w14:paraId="22942217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زائر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4A5D025A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3A6ED7D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14</w:t>
            </w:r>
          </w:p>
        </w:tc>
        <w:tc>
          <w:tcPr>
            <w:tcW w:w="2438" w:type="dxa"/>
            <w:shd w:val="clear" w:color="auto" w:fill="EAF1EE"/>
          </w:tcPr>
          <w:p w14:paraId="495AD01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المحاور</w:t>
            </w:r>
            <w:r>
              <w:rPr>
                <w:rFonts w:cs="Arial"/>
                <w:sz w:val="21"/>
                <w:szCs w:val="21"/>
              </w:rPr>
              <w:t xml:space="preserve"> (Moderator)</w:t>
            </w:r>
          </w:p>
        </w:tc>
        <w:tc>
          <w:tcPr>
            <w:tcW w:w="6520" w:type="dxa"/>
            <w:shd w:val="clear" w:color="auto" w:fill="EAF1EE"/>
          </w:tcPr>
          <w:p w14:paraId="3BEE91D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دور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يدير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أسئلة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المسندة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إليه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6A8B0C81" w14:textId="77777777">
        <w:trPr>
          <w:jc w:val="center"/>
        </w:trPr>
        <w:tc>
          <w:tcPr>
            <w:tcW w:w="680" w:type="dxa"/>
          </w:tcPr>
          <w:p w14:paraId="6D30011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15</w:t>
            </w:r>
          </w:p>
        </w:tc>
        <w:tc>
          <w:tcPr>
            <w:tcW w:w="2438" w:type="dxa"/>
          </w:tcPr>
          <w:p w14:paraId="65A7041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PR</w:t>
            </w:r>
          </w:p>
        </w:tc>
        <w:tc>
          <w:tcPr>
            <w:tcW w:w="6520" w:type="dxa"/>
          </w:tcPr>
          <w:p w14:paraId="535477F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يراجع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العارضين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الاجتماعات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الثنائية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72DEA97C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736B9F8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16</w:t>
            </w:r>
          </w:p>
        </w:tc>
        <w:tc>
          <w:tcPr>
            <w:tcW w:w="2438" w:type="dxa"/>
            <w:shd w:val="clear" w:color="auto" w:fill="EAF1EE"/>
          </w:tcPr>
          <w:p w14:paraId="02D4091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GPS</w:t>
            </w:r>
          </w:p>
        </w:tc>
        <w:tc>
          <w:tcPr>
            <w:tcW w:w="6520" w:type="dxa"/>
            <w:shd w:val="clear" w:color="auto" w:fill="EAF1EE"/>
          </w:tcPr>
          <w:p w14:paraId="1B6E55C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تحديد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المواقع؛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لحضور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القاعات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والحركة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داخل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المكان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271A110C" w14:textId="77777777">
        <w:trPr>
          <w:jc w:val="center"/>
        </w:trPr>
        <w:tc>
          <w:tcPr>
            <w:tcW w:w="680" w:type="dxa"/>
          </w:tcPr>
          <w:p w14:paraId="6318EF3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17</w:t>
            </w:r>
          </w:p>
        </w:tc>
        <w:tc>
          <w:tcPr>
            <w:tcW w:w="2438" w:type="dxa"/>
          </w:tcPr>
          <w:p w14:paraId="4E9EADE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OWASP</w:t>
            </w:r>
          </w:p>
        </w:tc>
        <w:tc>
          <w:tcPr>
            <w:tcW w:w="6520" w:type="dxa"/>
          </w:tcPr>
          <w:p w14:paraId="38837B3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مشروع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أمان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الويب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المفتوح؛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تُعتمد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قائمته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العشر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ومعيار</w:t>
            </w:r>
            <w:r>
              <w:rPr>
                <w:rFonts w:cs="Arial"/>
                <w:sz w:val="21"/>
                <w:szCs w:val="21"/>
              </w:rPr>
              <w:t xml:space="preserve"> ASVS </w:t>
            </w:r>
            <w:r>
              <w:rPr>
                <w:rFonts w:cs="Arial"/>
                <w:sz w:val="21"/>
                <w:szCs w:val="21"/>
              </w:rPr>
              <w:t>كأساس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أمني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مرجعي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763628F5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2E0CB1B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18</w:t>
            </w:r>
          </w:p>
        </w:tc>
        <w:tc>
          <w:tcPr>
            <w:tcW w:w="2438" w:type="dxa"/>
            <w:shd w:val="clear" w:color="auto" w:fill="EAF1EE"/>
          </w:tcPr>
          <w:p w14:paraId="380A370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DDD</w:t>
            </w:r>
          </w:p>
        </w:tc>
        <w:tc>
          <w:tcPr>
            <w:tcW w:w="6520" w:type="dxa"/>
            <w:shd w:val="clear" w:color="auto" w:fill="EAF1EE"/>
          </w:tcPr>
          <w:p w14:paraId="7AED21C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التصميم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المُوجَّه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بالمجال؛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نهج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الطبقات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المتبع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معايير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الهندسة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16CE3279" w14:textId="77777777" w:rsidR="00F34ED1" w:rsidRDefault="002D71B4">
      <w:r>
        <w:br w:type="page"/>
      </w:r>
    </w:p>
    <w:p w14:paraId="7F72FBFC" w14:textId="77777777" w:rsidR="00F34ED1" w:rsidRDefault="002D71B4">
      <w:pPr>
        <w:pStyle w:val="Heading1"/>
        <w:bidi/>
        <w:spacing w:before="240" w:after="120"/>
        <w:jc w:val="right"/>
      </w:pPr>
      <w:bookmarkStart w:id="0" w:name="_Toc235461093"/>
      <w:r>
        <w:rPr>
          <w:rFonts w:ascii="Arial" w:hAnsi="Arial" w:cs="Arial"/>
          <w:color w:val="0D5341"/>
          <w:sz w:val="30"/>
          <w:szCs w:val="30"/>
        </w:rPr>
        <w:t xml:space="preserve">1. </w:t>
      </w:r>
      <w:r>
        <w:rPr>
          <w:rFonts w:ascii="Arial" w:hAnsi="Arial" w:cs="Arial"/>
          <w:color w:val="0D5341"/>
          <w:sz w:val="30"/>
          <w:szCs w:val="30"/>
        </w:rPr>
        <w:t>المقدمة</w:t>
      </w:r>
      <w:bookmarkEnd w:id="0"/>
    </w:p>
    <w:p w14:paraId="7939DCF1" w14:textId="77777777" w:rsidR="00F34ED1" w:rsidRDefault="002D71B4">
      <w:pPr>
        <w:pStyle w:val="Heading2"/>
        <w:bidi/>
        <w:spacing w:before="160" w:after="120"/>
        <w:jc w:val="right"/>
      </w:pPr>
      <w:bookmarkStart w:id="1" w:name="_Toc235461094"/>
      <w:r>
        <w:rPr>
          <w:rFonts w:ascii="Arial" w:hAnsi="Arial" w:cs="Arial"/>
          <w:color w:val="0D5341"/>
        </w:rPr>
        <w:t xml:space="preserve">1.1 </w:t>
      </w:r>
      <w:r>
        <w:rPr>
          <w:rFonts w:ascii="Arial" w:hAnsi="Arial" w:cs="Arial"/>
          <w:color w:val="0D5341"/>
        </w:rPr>
        <w:t>الغرض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من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بناء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الوثيقة</w:t>
      </w:r>
      <w:r>
        <w:rPr>
          <w:rFonts w:ascii="Arial" w:hAnsi="Arial" w:cs="Arial"/>
          <w:color w:val="0D5341"/>
        </w:rPr>
        <w:t xml:space="preserve"> (Document Purpose)</w:t>
      </w:r>
      <w:bookmarkEnd w:id="1"/>
    </w:p>
    <w:p w14:paraId="3BDE070E" w14:textId="77777777" w:rsidR="00F34ED1" w:rsidRDefault="002D71B4">
      <w:pPr>
        <w:bidi/>
        <w:spacing w:after="120"/>
        <w:jc w:val="right"/>
      </w:pPr>
      <w:r>
        <w:rPr>
          <w:rFonts w:cs="Arial"/>
          <w:szCs w:val="24"/>
        </w:rPr>
        <w:t>تصف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الأعمال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لنظام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البحري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الدولي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السعودي</w:t>
      </w:r>
      <w:r>
        <w:rPr>
          <w:rFonts w:cs="Arial"/>
          <w:szCs w:val="24"/>
        </w:rPr>
        <w:t xml:space="preserve"> (SIMF 2026): </w:t>
      </w:r>
      <w:r>
        <w:rPr>
          <w:rFonts w:cs="Arial"/>
          <w:szCs w:val="24"/>
        </w:rPr>
        <w:t>منصة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متكاملة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تدير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حياة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والمعرض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بالكامل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التسجيل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والتحقق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وإصدار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الشارات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بالدخول،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وإدارة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البرنامج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العلمي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والجلسات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والتفاعل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المباشر،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والتواصل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الحضور،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والوسائط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والأخبار،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والإحصاءات</w:t>
      </w:r>
      <w:r>
        <w:rPr>
          <w:rFonts w:cs="Arial"/>
          <w:szCs w:val="24"/>
        </w:rPr>
        <w:t>.</w:t>
      </w:r>
    </w:p>
    <w:p w14:paraId="4FC18784" w14:textId="77777777" w:rsidR="00F34ED1" w:rsidRDefault="002D71B4">
      <w:pPr>
        <w:bidi/>
        <w:spacing w:after="120"/>
        <w:jc w:val="right"/>
      </w:pPr>
      <w:r>
        <w:rPr>
          <w:rFonts w:cs="Arial"/>
          <w:szCs w:val="24"/>
        </w:rPr>
        <w:t>الغرض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هو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تحديد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أهداف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ونطاقه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ووصف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المتفق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عليها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الجهة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المالكة،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بحيث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تكون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مرجعًا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معتمدًا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لفرق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التحليل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والتطوير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والاختبار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وضمان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الجودة،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ويمكن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تتبع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متطلب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والشيفرة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والاختبارات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عبر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معرّف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ثابت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تقع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عند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مستوى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الأعمال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مواصفات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البرمجية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التفصيلية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ومواصفات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خاصية</w:t>
      </w:r>
      <w:r>
        <w:rPr>
          <w:rFonts w:cs="Arial"/>
          <w:szCs w:val="24"/>
        </w:rPr>
        <w:t>.</w:t>
      </w:r>
    </w:p>
    <w:p w14:paraId="4E78AE37" w14:textId="77777777" w:rsidR="00F34ED1" w:rsidRDefault="002D71B4">
      <w:pPr>
        <w:pStyle w:val="Heading2"/>
        <w:bidi/>
        <w:spacing w:before="160" w:after="120"/>
        <w:jc w:val="right"/>
      </w:pPr>
      <w:bookmarkStart w:id="2" w:name="_Toc235461095"/>
      <w:r>
        <w:rPr>
          <w:rFonts w:ascii="Arial" w:hAnsi="Arial" w:cs="Arial"/>
          <w:color w:val="0D5341"/>
        </w:rPr>
        <w:t xml:space="preserve">1.2 </w:t>
      </w:r>
      <w:r>
        <w:rPr>
          <w:rFonts w:ascii="Arial" w:hAnsi="Arial" w:cs="Arial"/>
          <w:color w:val="0D5341"/>
        </w:rPr>
        <w:t>الأدوار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والمسؤوليات</w:t>
      </w:r>
      <w:r>
        <w:rPr>
          <w:rFonts w:ascii="Arial" w:hAnsi="Arial" w:cs="Arial"/>
          <w:color w:val="0D5341"/>
        </w:rPr>
        <w:t xml:space="preserve"> (Roles and Responsibilities)</w:t>
      </w:r>
      <w:bookmarkEnd w:id="2"/>
    </w:p>
    <w:p w14:paraId="06C056F7" w14:textId="77777777" w:rsidR="00F34ED1" w:rsidRDefault="002D71B4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يوضح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الجدول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التالي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الأطراف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المعنية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ببناء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الوثيقة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والحل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ومسؤوليات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كلٍّ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منها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F34ED1" w14:paraId="432F0970" w14:textId="77777777">
        <w:trPr>
          <w:jc w:val="center"/>
        </w:trPr>
        <w:tc>
          <w:tcPr>
            <w:tcW w:w="3118" w:type="dxa"/>
            <w:shd w:val="clear" w:color="auto" w:fill="0D5341"/>
          </w:tcPr>
          <w:p w14:paraId="1BD4F330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الأدوار</w:t>
            </w:r>
          </w:p>
        </w:tc>
        <w:tc>
          <w:tcPr>
            <w:tcW w:w="6520" w:type="dxa"/>
            <w:shd w:val="clear" w:color="auto" w:fill="0D5341"/>
          </w:tcPr>
          <w:p w14:paraId="5382276B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المسؤوليات</w:t>
            </w:r>
          </w:p>
        </w:tc>
      </w:tr>
      <w:tr w:rsidR="00F34ED1" w14:paraId="367E8D38" w14:textId="77777777">
        <w:trPr>
          <w:jc w:val="center"/>
        </w:trPr>
        <w:tc>
          <w:tcPr>
            <w:tcW w:w="3118" w:type="dxa"/>
          </w:tcPr>
          <w:p w14:paraId="7E89F82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مالك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المنتج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</w:p>
          <w:p w14:paraId="0E021B02" w14:textId="77777777" w:rsidR="00F34ED1" w:rsidRDefault="002D71B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وزارة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الدفاع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القوات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السعودية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6520" w:type="dxa"/>
          </w:tcPr>
          <w:p w14:paraId="01D2D49A" w14:textId="77777777" w:rsidR="00F34ED1" w:rsidRDefault="002D71B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نطاق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وأولوياتها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1032C641" w14:textId="77777777" w:rsidR="00F34ED1" w:rsidRDefault="002D71B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توفير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النصوص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القانونية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الشروط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والأحكام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والسياسات</w:t>
            </w:r>
            <w:r>
              <w:rPr>
                <w:rFonts w:cs="Arial"/>
                <w:sz w:val="21"/>
                <w:szCs w:val="21"/>
              </w:rPr>
              <w:t xml:space="preserve">) </w:t>
            </w:r>
            <w:r>
              <w:rPr>
                <w:rFonts w:cs="Arial"/>
                <w:sz w:val="21"/>
                <w:szCs w:val="21"/>
              </w:rPr>
              <w:t>ومحتوى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06EC68D6" w14:textId="77777777" w:rsidR="00F34ED1" w:rsidRDefault="002D71B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اتخاذ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القرارات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المفتوحة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قائمة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الإحصاءات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وحقول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الوسائط</w:t>
            </w:r>
            <w:r>
              <w:rPr>
                <w:rFonts w:cs="Arial"/>
                <w:sz w:val="21"/>
                <w:szCs w:val="21"/>
              </w:rPr>
              <w:t xml:space="preserve"> D6</w:t>
            </w:r>
            <w:r>
              <w:rPr>
                <w:rFonts w:cs="Arial"/>
                <w:sz w:val="21"/>
                <w:szCs w:val="21"/>
              </w:rPr>
              <w:t>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والمزودون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الخارجيون</w:t>
            </w:r>
            <w:r>
              <w:rPr>
                <w:rFonts w:cs="Arial"/>
                <w:sz w:val="21"/>
                <w:szCs w:val="21"/>
              </w:rPr>
              <w:t xml:space="preserve"> D7).</w:t>
            </w:r>
          </w:p>
        </w:tc>
      </w:tr>
      <w:tr w:rsidR="00F34ED1" w14:paraId="0B77216C" w14:textId="77777777">
        <w:trPr>
          <w:jc w:val="center"/>
        </w:trPr>
        <w:tc>
          <w:tcPr>
            <w:tcW w:w="3118" w:type="dxa"/>
            <w:shd w:val="clear" w:color="auto" w:fill="EAF1EE"/>
          </w:tcPr>
          <w:p w14:paraId="2FFC6F0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لتقنية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المعلومات</w:t>
            </w:r>
          </w:p>
        </w:tc>
        <w:tc>
          <w:tcPr>
            <w:tcW w:w="6520" w:type="dxa"/>
            <w:shd w:val="clear" w:color="auto" w:fill="EAF1EE"/>
          </w:tcPr>
          <w:p w14:paraId="023BC5D9" w14:textId="77777777" w:rsidR="00F34ED1" w:rsidRDefault="002D71B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التقنية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الامتثال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لمعايير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4A21BDB2" w14:textId="77777777" w:rsidR="00F34ED1" w:rsidRDefault="002D71B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والبنية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والتكامل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الأنظمة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4FC502E4" w14:textId="77777777">
        <w:trPr>
          <w:jc w:val="center"/>
        </w:trPr>
        <w:tc>
          <w:tcPr>
            <w:tcW w:w="3118" w:type="dxa"/>
          </w:tcPr>
          <w:p w14:paraId="7449E8D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شركة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أبكسيوم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المورّد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التطوير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6520" w:type="dxa"/>
          </w:tcPr>
          <w:p w14:paraId="5276CB03" w14:textId="77777777" w:rsidR="00F34ED1" w:rsidRDefault="002D71B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تحليل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وتوثيقها،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واختباره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وتسليمه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3257076F" w14:textId="77777777" w:rsidR="00F34ED1" w:rsidRDefault="002D71B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تسليم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الشيفرة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المصدرية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والوثائق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المصاحبة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51CD895F" w14:textId="77777777">
        <w:trPr>
          <w:jc w:val="center"/>
        </w:trPr>
        <w:tc>
          <w:tcPr>
            <w:tcW w:w="3118" w:type="dxa"/>
            <w:shd w:val="clear" w:color="auto" w:fill="EAF1EE"/>
          </w:tcPr>
          <w:p w14:paraId="540CCF4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الفرق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المنظِّمة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للملتقى</w:t>
            </w:r>
          </w:p>
          <w:p w14:paraId="0A799B16" w14:textId="77777777" w:rsidR="00F34ED1" w:rsidRDefault="002D71B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الأمن،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التقني،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العلمي،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اللوجستي،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التسويق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6520" w:type="dxa"/>
            <w:shd w:val="clear" w:color="auto" w:fill="EAF1EE"/>
          </w:tcPr>
          <w:p w14:paraId="763F53DC" w14:textId="77777777" w:rsidR="00F34ED1" w:rsidRDefault="002D71B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ضمن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الممنوحة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768119F3" w14:textId="77777777" w:rsidR="00F34ED1" w:rsidRDefault="002D71B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والعارضين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والجلسات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3A7F3C07" w14:textId="77777777">
        <w:trPr>
          <w:jc w:val="center"/>
        </w:trPr>
        <w:tc>
          <w:tcPr>
            <w:tcW w:w="3118" w:type="dxa"/>
          </w:tcPr>
          <w:p w14:paraId="551BD25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(Administrator)</w:t>
            </w:r>
          </w:p>
        </w:tc>
        <w:tc>
          <w:tcPr>
            <w:tcW w:w="6520" w:type="dxa"/>
          </w:tcPr>
          <w:p w14:paraId="2761ECE3" w14:textId="77777777" w:rsidR="00F34ED1" w:rsidRDefault="002D71B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والفئات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الديناميكية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والإعدادات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والمحتوى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72C995A8" w14:textId="77777777" w:rsidR="00F34ED1" w:rsidRDefault="002D71B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وتحديد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النهائي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وصلاحياته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3E2EA4E5" w14:textId="77777777" w:rsidR="00F34ED1" w:rsidRDefault="002D71B4">
      <w:pPr>
        <w:pStyle w:val="Heading1"/>
        <w:bidi/>
        <w:spacing w:before="240" w:after="120"/>
        <w:jc w:val="right"/>
      </w:pPr>
      <w:bookmarkStart w:id="3" w:name="_Toc235461096"/>
      <w:r>
        <w:rPr>
          <w:rFonts w:ascii="Arial" w:hAnsi="Arial" w:cs="Arial"/>
          <w:color w:val="0D5341"/>
          <w:sz w:val="30"/>
          <w:szCs w:val="30"/>
        </w:rPr>
        <w:t xml:space="preserve">2. </w:t>
      </w:r>
      <w:r>
        <w:rPr>
          <w:rFonts w:ascii="Arial" w:hAnsi="Arial" w:cs="Arial"/>
          <w:color w:val="0D5341"/>
          <w:sz w:val="30"/>
          <w:szCs w:val="30"/>
        </w:rPr>
        <w:t>نظرة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عامة</w:t>
      </w:r>
      <w:bookmarkEnd w:id="3"/>
    </w:p>
    <w:p w14:paraId="1E78C28E" w14:textId="77777777" w:rsidR="00F34ED1" w:rsidRDefault="002D71B4">
      <w:pPr>
        <w:pStyle w:val="Heading2"/>
        <w:bidi/>
        <w:spacing w:before="160" w:after="120"/>
        <w:jc w:val="right"/>
      </w:pPr>
      <w:bookmarkStart w:id="4" w:name="_Toc235461097"/>
      <w:r>
        <w:rPr>
          <w:rFonts w:ascii="Arial" w:hAnsi="Arial" w:cs="Arial"/>
          <w:color w:val="0D5341"/>
        </w:rPr>
        <w:t xml:space="preserve">2.1 </w:t>
      </w:r>
      <w:r>
        <w:rPr>
          <w:rFonts w:ascii="Arial" w:hAnsi="Arial" w:cs="Arial"/>
          <w:color w:val="0D5341"/>
        </w:rPr>
        <w:t>وصف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المشكلة</w:t>
      </w:r>
      <w:bookmarkEnd w:id="4"/>
    </w:p>
    <w:p w14:paraId="19CC8181" w14:textId="77777777" w:rsidR="00F34ED1" w:rsidRDefault="002D71B4">
      <w:pPr>
        <w:bidi/>
        <w:spacing w:after="120"/>
        <w:jc w:val="right"/>
      </w:pP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البحري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الدولي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السعودي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متكرر،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الرابعة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اعتمدت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سابقة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أنظمة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مستقلة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بُنيت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خصيصًا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لها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جديد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ثم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أُهملت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بعدها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البناء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مكلفة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وبطيئة،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وتشتّت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مكان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مختلف،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تترك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الاستخدام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سجلًّا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موحّدًا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عبر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وتفرض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ضوابط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وخيارات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التقنية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وأي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قدرات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ذكية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الصفر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مرة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والمطلوب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نظام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ديناميكي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للضبط،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مبني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تقنية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حديثة،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ويضمّن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والتقنيات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الناشئة،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وملتزم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بمعايير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الهيئة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الوطنية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(NCA)</w:t>
      </w:r>
      <w:r>
        <w:rPr>
          <w:rFonts w:cs="Arial"/>
          <w:szCs w:val="24"/>
        </w:rPr>
        <w:t>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خدمة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الحالية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بناء،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حفظ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جميع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مركزي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وتستند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المقدَّمة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الجهة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المالكة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وسلسلة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المقابلات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ممثليها</w:t>
      </w:r>
      <w:r>
        <w:rPr>
          <w:rFonts w:cs="Arial"/>
          <w:szCs w:val="24"/>
        </w:rPr>
        <w:t>.</w:t>
      </w:r>
    </w:p>
    <w:p w14:paraId="5590E304" w14:textId="77777777" w:rsidR="00F34ED1" w:rsidRDefault="002D71B4">
      <w:pPr>
        <w:pStyle w:val="Heading2"/>
        <w:bidi/>
        <w:spacing w:before="160" w:after="120"/>
        <w:jc w:val="right"/>
      </w:pPr>
      <w:bookmarkStart w:id="5" w:name="_Toc235461098"/>
      <w:r>
        <w:rPr>
          <w:rFonts w:ascii="Arial" w:hAnsi="Arial" w:cs="Arial"/>
          <w:color w:val="0D5341"/>
        </w:rPr>
        <w:t xml:space="preserve">2.2 </w:t>
      </w:r>
      <w:r>
        <w:rPr>
          <w:rFonts w:ascii="Arial" w:hAnsi="Arial" w:cs="Arial"/>
          <w:color w:val="0D5341"/>
        </w:rPr>
        <w:t>الإجراءات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الحالية</w:t>
      </w:r>
      <w:r>
        <w:rPr>
          <w:rFonts w:ascii="Arial" w:hAnsi="Arial" w:cs="Arial"/>
          <w:color w:val="0D5341"/>
        </w:rPr>
        <w:t xml:space="preserve"> (As-Is)</w:t>
      </w:r>
      <w:bookmarkEnd w:id="5"/>
    </w:p>
    <w:p w14:paraId="3261F04A" w14:textId="77777777" w:rsidR="00F34ED1" w:rsidRDefault="002D71B4">
      <w:pPr>
        <w:bidi/>
        <w:spacing w:after="120"/>
        <w:jc w:val="right"/>
      </w:pPr>
      <w:r>
        <w:rPr>
          <w:rFonts w:cs="Arial"/>
          <w:szCs w:val="24"/>
        </w:rPr>
        <w:t>سُلِّمت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أنظمة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مخصّصة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بُنيت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لتلك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تحديدًا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شيء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ينتقل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هوية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ومحتواه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وفئاته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وتواريخه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مضمّنة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برمجيًا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وتُحفظ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ويُطلب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بناء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جديد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بوضعه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وتقنيته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يُقام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فيها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توجد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للضبط،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مخزن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مركزي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يمتد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عبر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أساس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ثابت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الاستخدام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للامتثال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أو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للقدرات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المعتمدة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</w:t>
      </w:r>
      <w:r>
        <w:rPr>
          <w:rFonts w:cs="Arial"/>
          <w:szCs w:val="24"/>
        </w:rPr>
        <w:t>.</w:t>
      </w:r>
    </w:p>
    <w:p w14:paraId="724C0692" w14:textId="77777777" w:rsidR="00F34ED1" w:rsidRDefault="002D71B4">
      <w:pPr>
        <w:pStyle w:val="Heading2"/>
        <w:bidi/>
        <w:spacing w:before="160" w:after="120"/>
        <w:jc w:val="right"/>
      </w:pPr>
      <w:bookmarkStart w:id="6" w:name="_Toc235461099"/>
      <w:r>
        <w:rPr>
          <w:rFonts w:ascii="Arial" w:hAnsi="Arial" w:cs="Arial"/>
          <w:color w:val="0D5341"/>
        </w:rPr>
        <w:t xml:space="preserve">2.3 </w:t>
      </w:r>
      <w:r>
        <w:rPr>
          <w:rFonts w:ascii="Arial" w:hAnsi="Arial" w:cs="Arial"/>
          <w:color w:val="0D5341"/>
        </w:rPr>
        <w:t>الحل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المقترح</w:t>
      </w:r>
      <w:r>
        <w:rPr>
          <w:rFonts w:ascii="Arial" w:hAnsi="Arial" w:cs="Arial"/>
          <w:color w:val="0D5341"/>
        </w:rPr>
        <w:t xml:space="preserve"> (To-Be)</w:t>
      </w:r>
      <w:bookmarkEnd w:id="6"/>
    </w:p>
    <w:p w14:paraId="69A4F803" w14:textId="77777777" w:rsidR="00F34ED1" w:rsidRDefault="002D71B4">
      <w:pPr>
        <w:bidi/>
        <w:spacing w:after="120"/>
        <w:jc w:val="right"/>
      </w:pPr>
      <w:r>
        <w:rPr>
          <w:rFonts w:cs="Arial"/>
          <w:szCs w:val="24"/>
        </w:rPr>
        <w:t>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ديناميكية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الاستخدام،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بخلفية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(Backend) </w:t>
      </w:r>
      <w:r>
        <w:rPr>
          <w:rFonts w:cs="Arial"/>
          <w:szCs w:val="24"/>
        </w:rPr>
        <w:t>وواجهة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برمجة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تطبيقات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موحّدة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تخدم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لوحة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الإدارية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الإلكتروني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العام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الجوال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للحضور،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تشغيل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تعديل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برمجي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يُضبط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لوحة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يتغيّر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اسم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والألوان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والشعارات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والهوية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البصرية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والمحتوى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والفئات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وتواريخ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البدء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والانتهاء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وأرشفة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السابقة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وتُحفظ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جميع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مركزي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فيكون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النظام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ذاته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صالحًا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الحالية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قادم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والمنصّة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مبنية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حزمة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</w:t>
      </w:r>
      <w:r>
        <w:rPr>
          <w:rFonts w:cs="Arial"/>
          <w:szCs w:val="24"/>
        </w:rPr>
        <w:t>قنية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حديثة،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وتضمّن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والتقنيات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الناشئة</w:t>
      </w:r>
      <w:r>
        <w:rPr>
          <w:rFonts w:cs="Arial"/>
          <w:szCs w:val="24"/>
        </w:rPr>
        <w:t xml:space="preserve"> (</w:t>
      </w:r>
      <w:r>
        <w:rPr>
          <w:rFonts w:cs="Arial"/>
          <w:szCs w:val="24"/>
        </w:rPr>
        <w:t>مساعد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إدراكي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وقاعدة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معرفة،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وملخصات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جلسات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ومراجعة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تعليقات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وترجمة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فورية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وإتاحة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واقتراحات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ذكية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للحضور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والجلسات</w:t>
      </w:r>
      <w:r>
        <w:rPr>
          <w:rFonts w:cs="Arial"/>
          <w:szCs w:val="24"/>
        </w:rPr>
        <w:t>)</w:t>
      </w:r>
      <w:r>
        <w:rPr>
          <w:rFonts w:cs="Arial"/>
          <w:szCs w:val="24"/>
        </w:rPr>
        <w:t>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ومهندسة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للالتزام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بمعايير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الهيئة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الوطنية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(NCA). </w:t>
      </w:r>
      <w:r>
        <w:rPr>
          <w:rFonts w:cs="Arial"/>
          <w:szCs w:val="24"/>
        </w:rPr>
        <w:t>وعلى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الأساس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الديناميكي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تغطّي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حياة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كاملة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التسجيل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والتحقق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والاعتماد،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وإصدار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الشارات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بالدخول،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والبرنامج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والجلسات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والحجوزات،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والبث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المباشر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والتفاعل،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والتواصل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الحضور،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والمعرض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والرعاة،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والوس</w:t>
      </w:r>
      <w:r>
        <w:rPr>
          <w:rFonts w:cs="Arial"/>
          <w:szCs w:val="24"/>
        </w:rPr>
        <w:t>ائط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والأخبار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والأرشيف،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والإشعارات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والإحصاءات،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تشغيل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داخلي</w:t>
      </w:r>
      <w:r>
        <w:rPr>
          <w:rFonts w:cs="Arial"/>
          <w:szCs w:val="24"/>
        </w:rPr>
        <w:t xml:space="preserve"> (On-Prem) </w:t>
      </w:r>
      <w:r>
        <w:rPr>
          <w:rFonts w:cs="Arial"/>
          <w:szCs w:val="24"/>
        </w:rPr>
        <w:t>أحادي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المستأجر</w:t>
      </w:r>
      <w:r>
        <w:rPr>
          <w:rFonts w:cs="Arial"/>
          <w:szCs w:val="24"/>
        </w:rPr>
        <w:t>.</w:t>
      </w:r>
    </w:p>
    <w:p w14:paraId="78CB775C" w14:textId="77777777" w:rsidR="00F34ED1" w:rsidRDefault="002D71B4">
      <w:pPr>
        <w:pStyle w:val="Heading3"/>
        <w:bidi/>
        <w:spacing w:before="160" w:after="120"/>
        <w:jc w:val="right"/>
      </w:pPr>
      <w:bookmarkStart w:id="7" w:name="_Toc235461100"/>
      <w:r>
        <w:rPr>
          <w:rFonts w:ascii="Arial" w:hAnsi="Arial" w:cs="Arial"/>
          <w:color w:val="0D5341"/>
          <w:szCs w:val="24"/>
        </w:rPr>
        <w:t xml:space="preserve">2.3.1 </w:t>
      </w:r>
      <w:r>
        <w:rPr>
          <w:rFonts w:ascii="Arial" w:hAnsi="Arial" w:cs="Arial"/>
          <w:color w:val="0D5341"/>
          <w:szCs w:val="24"/>
        </w:rPr>
        <w:t>الأهداف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والمكتسبات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الأساسية</w:t>
      </w:r>
      <w:bookmarkEnd w:id="7"/>
    </w:p>
    <w:p w14:paraId="30AEF052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تقديم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منصّة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واحدة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ديناميكية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قابلة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الحالية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وكل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نسخة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قادمة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الملتقى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إعادة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بناء،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بحيث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يتغيّر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الاسم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والألوان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والشعارات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والمحتوى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والفئات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وتواريخ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البدء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والانتهاء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والأرشفة</w:t>
      </w:r>
      <w:r>
        <w:rPr>
          <w:rFonts w:cs="Arial"/>
          <w:sz w:val="23"/>
          <w:szCs w:val="23"/>
        </w:rPr>
        <w:t>).</w:t>
      </w:r>
    </w:p>
    <w:p w14:paraId="424642D8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حفظ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بيانات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جميع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موقع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مركزي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واحد،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بأرشيف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نسخة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>.</w:t>
      </w:r>
    </w:p>
    <w:p w14:paraId="1C7F3622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البناء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حزمة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تقنية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حديثة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وتضمين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الاصطناعي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والتقنيات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الناشئة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مساعد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إدراكي،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وملخصات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الاصطناعي،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ومراجعة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تعليقات،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وترجمة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وإتاحة،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واقتراحات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ذكية</w:t>
      </w:r>
      <w:r>
        <w:rPr>
          <w:rFonts w:cs="Arial"/>
          <w:sz w:val="23"/>
          <w:szCs w:val="23"/>
        </w:rPr>
        <w:t>).</w:t>
      </w:r>
    </w:p>
    <w:p w14:paraId="574C6BC6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الالتزام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بمعايير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الهيئة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الوطنية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للأمن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السيبراني</w:t>
      </w:r>
      <w:r>
        <w:rPr>
          <w:rFonts w:cs="Arial"/>
          <w:sz w:val="23"/>
          <w:szCs w:val="23"/>
        </w:rPr>
        <w:t xml:space="preserve"> (NCA)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دعم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كامل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للعربية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والإنجليزية</w:t>
      </w:r>
      <w:r>
        <w:rPr>
          <w:rFonts w:cs="Arial"/>
          <w:sz w:val="23"/>
          <w:szCs w:val="23"/>
        </w:rPr>
        <w:t>.</w:t>
      </w:r>
    </w:p>
    <w:p w14:paraId="29CF7854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تأمين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والتحقق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الأمني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واعتماد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وإصدار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بالدخول</w:t>
      </w:r>
      <w:r>
        <w:rPr>
          <w:rFonts w:cs="Arial"/>
          <w:sz w:val="23"/>
          <w:szCs w:val="23"/>
        </w:rPr>
        <w:t>.</w:t>
      </w:r>
    </w:p>
    <w:p w14:paraId="1747E97D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إدارة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البرنامج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العلمي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والحجوزات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وقياس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داخل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القاعات</w:t>
      </w:r>
      <w:r>
        <w:rPr>
          <w:rFonts w:cs="Arial"/>
          <w:sz w:val="23"/>
          <w:szCs w:val="23"/>
        </w:rPr>
        <w:t>.</w:t>
      </w:r>
    </w:p>
    <w:p w14:paraId="3CD51203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تمكين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والتفاعل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والتعليقات</w:t>
      </w:r>
      <w:r>
        <w:rPr>
          <w:rFonts w:cs="Arial"/>
          <w:sz w:val="23"/>
          <w:szCs w:val="23"/>
        </w:rPr>
        <w:t xml:space="preserve">)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ضوابط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الإتاحة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والمراجعة</w:t>
      </w:r>
      <w:r>
        <w:rPr>
          <w:rFonts w:cs="Arial"/>
          <w:sz w:val="23"/>
          <w:szCs w:val="23"/>
        </w:rPr>
        <w:t>.</w:t>
      </w:r>
    </w:p>
    <w:p w14:paraId="5520E05E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تعزيز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التواصل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واقتراح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والاجتماعات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الثنائية</w:t>
      </w:r>
      <w:r>
        <w:rPr>
          <w:rFonts w:cs="Arial"/>
          <w:sz w:val="23"/>
          <w:szCs w:val="23"/>
        </w:rPr>
        <w:t>.</w:t>
      </w:r>
    </w:p>
    <w:p w14:paraId="694C69D6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توفير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إحصاءات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يومية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وإجمالية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ولوحات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معلومات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للحدث</w:t>
      </w:r>
      <w:r>
        <w:rPr>
          <w:rFonts w:cs="Arial"/>
          <w:sz w:val="23"/>
          <w:szCs w:val="23"/>
        </w:rPr>
        <w:t>.</w:t>
      </w:r>
    </w:p>
    <w:p w14:paraId="338521F7" w14:textId="77777777" w:rsidR="00F34ED1" w:rsidRDefault="002D71B4">
      <w:pPr>
        <w:pStyle w:val="Heading3"/>
        <w:bidi/>
        <w:spacing w:before="160" w:after="120"/>
        <w:jc w:val="right"/>
      </w:pPr>
      <w:bookmarkStart w:id="8" w:name="_Toc235461101"/>
      <w:r>
        <w:rPr>
          <w:rFonts w:ascii="Arial" w:hAnsi="Arial" w:cs="Arial"/>
          <w:color w:val="0D5341"/>
          <w:szCs w:val="24"/>
        </w:rPr>
        <w:t xml:space="preserve">2.3.2 </w:t>
      </w:r>
      <w:r>
        <w:rPr>
          <w:rFonts w:ascii="Arial" w:hAnsi="Arial" w:cs="Arial"/>
          <w:color w:val="0D5341"/>
          <w:szCs w:val="24"/>
        </w:rPr>
        <w:t>نطاق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العمل</w:t>
      </w:r>
      <w:r>
        <w:rPr>
          <w:rFonts w:ascii="Arial" w:hAnsi="Arial" w:cs="Arial"/>
          <w:color w:val="0D5341"/>
          <w:szCs w:val="24"/>
        </w:rPr>
        <w:t xml:space="preserve"> (Scope)</w:t>
      </w:r>
      <w:bookmarkEnd w:id="8"/>
    </w:p>
    <w:p w14:paraId="1574D7CD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طبقة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الديناميكي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اسم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الحدث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والألوان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والشعارات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والهوية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البصرية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والفئات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وتواريخ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البدء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والانتهاء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والمحتوى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والأرشفة</w:t>
      </w:r>
      <w:r>
        <w:rPr>
          <w:rFonts w:cs="Arial"/>
          <w:sz w:val="23"/>
          <w:szCs w:val="23"/>
        </w:rPr>
        <w:t xml:space="preserve">) </w:t>
      </w:r>
      <w:r>
        <w:rPr>
          <w:rFonts w:cs="Arial"/>
          <w:sz w:val="23"/>
          <w:szCs w:val="23"/>
        </w:rPr>
        <w:t>والمخزن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المركزي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متعدد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</w:t>
      </w:r>
      <w:r>
        <w:rPr>
          <w:rFonts w:cs="Arial"/>
          <w:sz w:val="23"/>
          <w:szCs w:val="23"/>
        </w:rPr>
        <w:t>.</w:t>
      </w:r>
    </w:p>
    <w:p w14:paraId="3E87897F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قدرات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الاصطناعي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والإتاحة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المساعد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الإدراكي،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وملخصات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ومراجعة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التعليقات،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والترجمة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الفورية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والتعليقات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الحية،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والاقتراحات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الذكية</w:t>
      </w:r>
      <w:r>
        <w:rPr>
          <w:rFonts w:cs="Arial"/>
          <w:sz w:val="23"/>
          <w:szCs w:val="23"/>
        </w:rPr>
        <w:t>.</w:t>
      </w:r>
    </w:p>
    <w:p w14:paraId="70B2A58D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الخلفية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وواجهة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برمجة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التطبيقات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الموحّدة،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والموقع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الإلكتروني،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وتطبيق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الجوال</w:t>
      </w:r>
      <w:r>
        <w:rPr>
          <w:rFonts w:cs="Arial"/>
          <w:sz w:val="23"/>
          <w:szCs w:val="23"/>
        </w:rPr>
        <w:t>.</w:t>
      </w:r>
    </w:p>
    <w:p w14:paraId="1085F8F4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الحسابات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والمصادقة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والاعتماد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وإدارة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الأدوار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والصلاحيات</w:t>
      </w:r>
      <w:r>
        <w:rPr>
          <w:rFonts w:cs="Arial"/>
          <w:sz w:val="23"/>
          <w:szCs w:val="23"/>
        </w:rPr>
        <w:t>.</w:t>
      </w:r>
    </w:p>
    <w:p w14:paraId="7EAC5D50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الشارات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بالدخول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الوصول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للقاعات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وقياس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>.</w:t>
      </w:r>
    </w:p>
    <w:p w14:paraId="3584BA81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البرنامج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العلمي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والمتحدثون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والحجوزات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وخريطة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المقاعد</w:t>
      </w:r>
      <w:r>
        <w:rPr>
          <w:rFonts w:cs="Arial"/>
          <w:sz w:val="23"/>
          <w:szCs w:val="23"/>
        </w:rPr>
        <w:t>.</w:t>
      </w:r>
    </w:p>
    <w:p w14:paraId="3FF3A4D4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المعرض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والأجنحة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والرعاة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وخريطة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المكان</w:t>
      </w:r>
      <w:r>
        <w:rPr>
          <w:rFonts w:cs="Arial"/>
          <w:sz w:val="23"/>
          <w:szCs w:val="23"/>
        </w:rPr>
        <w:t>.</w:t>
      </w:r>
    </w:p>
    <w:p w14:paraId="01073B2D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والتعليقات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وملخصات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والتواصل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والمساعد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المعرفي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الشائعة</w:t>
      </w:r>
      <w:r>
        <w:rPr>
          <w:rFonts w:cs="Arial"/>
          <w:sz w:val="23"/>
          <w:szCs w:val="23"/>
        </w:rPr>
        <w:t>.</w:t>
      </w:r>
    </w:p>
    <w:p w14:paraId="0D75DEE1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الإشعارات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متعددة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القنوات،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والوسائط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والأخبار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والأرشيف،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والإحصاءات،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وإعدادات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>.</w:t>
      </w:r>
    </w:p>
    <w:p w14:paraId="7DF413AF" w14:textId="77777777" w:rsidR="00F34ED1" w:rsidRDefault="002D71B4">
      <w:pPr>
        <w:pStyle w:val="Heading3"/>
        <w:bidi/>
        <w:spacing w:before="160" w:after="120"/>
        <w:jc w:val="right"/>
      </w:pPr>
      <w:bookmarkStart w:id="9" w:name="_Toc235461102"/>
      <w:r>
        <w:rPr>
          <w:rFonts w:ascii="Arial" w:hAnsi="Arial" w:cs="Arial"/>
          <w:color w:val="0D5341"/>
          <w:szCs w:val="24"/>
        </w:rPr>
        <w:t xml:space="preserve">2.3.3 </w:t>
      </w:r>
      <w:r>
        <w:rPr>
          <w:rFonts w:ascii="Arial" w:hAnsi="Arial" w:cs="Arial"/>
          <w:color w:val="0D5341"/>
          <w:szCs w:val="24"/>
        </w:rPr>
        <w:t>خارج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نطاق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العمل</w:t>
      </w:r>
      <w:r>
        <w:rPr>
          <w:rFonts w:ascii="Arial" w:hAnsi="Arial" w:cs="Arial"/>
          <w:color w:val="0D5341"/>
          <w:szCs w:val="24"/>
        </w:rPr>
        <w:t xml:space="preserve"> (Out of Scope)</w:t>
      </w:r>
      <w:bookmarkEnd w:id="9"/>
    </w:p>
    <w:p w14:paraId="17A423E4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توريد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الإدراكي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ومنصة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واتساب؛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يُوصَل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إليها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تجريدات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لاحقًا</w:t>
      </w:r>
      <w:r>
        <w:rPr>
          <w:rFonts w:cs="Arial"/>
          <w:sz w:val="23"/>
          <w:szCs w:val="23"/>
        </w:rPr>
        <w:t>.</w:t>
      </w:r>
    </w:p>
    <w:p w14:paraId="0F018EB7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إعداد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النصوص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القانونية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الشروط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والأحكام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والسياسات</w:t>
      </w:r>
      <w:r>
        <w:rPr>
          <w:rFonts w:cs="Arial"/>
          <w:sz w:val="23"/>
          <w:szCs w:val="23"/>
        </w:rPr>
        <w:t>)</w:t>
      </w:r>
      <w:r>
        <w:rPr>
          <w:rFonts w:cs="Arial"/>
          <w:sz w:val="23"/>
          <w:szCs w:val="23"/>
        </w:rPr>
        <w:t>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تُورَّد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المالكة</w:t>
      </w:r>
      <w:r>
        <w:rPr>
          <w:rFonts w:cs="Arial"/>
          <w:sz w:val="23"/>
          <w:szCs w:val="23"/>
        </w:rPr>
        <w:t>.</w:t>
      </w:r>
    </w:p>
    <w:p w14:paraId="49CCAE63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سلسلة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السياج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الجغرافي</w:t>
      </w:r>
      <w:r>
        <w:rPr>
          <w:rFonts w:cs="Arial"/>
          <w:sz w:val="23"/>
          <w:szCs w:val="23"/>
        </w:rPr>
        <w:t xml:space="preserve"> GPS </w:t>
      </w:r>
      <w:r>
        <w:rPr>
          <w:rFonts w:cs="Arial"/>
          <w:sz w:val="23"/>
          <w:szCs w:val="23"/>
        </w:rPr>
        <w:t>الكاملة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الوصول</w:t>
      </w:r>
      <w:r>
        <w:rPr>
          <w:rFonts w:cs="Arial"/>
          <w:sz w:val="23"/>
          <w:szCs w:val="23"/>
        </w:rPr>
        <w:t xml:space="preserve"> ←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← </w:t>
      </w:r>
      <w:r>
        <w:rPr>
          <w:rFonts w:cs="Arial"/>
          <w:sz w:val="23"/>
          <w:szCs w:val="23"/>
        </w:rPr>
        <w:t>الحركة</w:t>
      </w:r>
      <w:r>
        <w:rPr>
          <w:rFonts w:cs="Arial"/>
          <w:sz w:val="23"/>
          <w:szCs w:val="23"/>
        </w:rPr>
        <w:t xml:space="preserve">) </w:t>
      </w:r>
      <w:r>
        <w:rPr>
          <w:rFonts w:cs="Arial"/>
          <w:sz w:val="23"/>
          <w:szCs w:val="23"/>
        </w:rPr>
        <w:t>وبوابة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الوصول؛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مؤجلة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لحين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إقرار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حدود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المكان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البند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المفتوح</w:t>
      </w:r>
      <w:r>
        <w:rPr>
          <w:rFonts w:cs="Arial"/>
          <w:sz w:val="23"/>
          <w:szCs w:val="23"/>
        </w:rPr>
        <w:t xml:space="preserve"> G-OI-2).</w:t>
      </w:r>
    </w:p>
    <w:p w14:paraId="4C4AF6BD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التصميم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البصري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لتطبيق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الجوال؛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يُورَّد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مصمم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الواجهات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الخارجي</w:t>
      </w:r>
      <w:r>
        <w:rPr>
          <w:rFonts w:cs="Arial"/>
          <w:sz w:val="23"/>
          <w:szCs w:val="23"/>
        </w:rPr>
        <w:t>.</w:t>
      </w:r>
    </w:p>
    <w:p w14:paraId="72E88447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توريد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العتاد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والشبكة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والبنية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التحتية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المادية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للمركز؛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خارج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نطاق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البرمجيات</w:t>
      </w:r>
      <w:r>
        <w:rPr>
          <w:rFonts w:cs="Arial"/>
          <w:sz w:val="23"/>
          <w:szCs w:val="23"/>
        </w:rPr>
        <w:t>.</w:t>
      </w:r>
    </w:p>
    <w:p w14:paraId="5D278CE8" w14:textId="77777777" w:rsidR="00F34ED1" w:rsidRDefault="002D71B4">
      <w:pPr>
        <w:pStyle w:val="Heading1"/>
        <w:bidi/>
        <w:spacing w:before="240" w:after="120"/>
        <w:jc w:val="right"/>
      </w:pPr>
      <w:bookmarkStart w:id="10" w:name="_Toc235461103"/>
      <w:r>
        <w:rPr>
          <w:rFonts w:ascii="Arial" w:hAnsi="Arial" w:cs="Arial"/>
          <w:color w:val="0D5341"/>
          <w:sz w:val="30"/>
          <w:szCs w:val="30"/>
        </w:rPr>
        <w:t xml:space="preserve">3. </w:t>
      </w:r>
      <w:r>
        <w:rPr>
          <w:rFonts w:ascii="Arial" w:hAnsi="Arial" w:cs="Arial"/>
          <w:color w:val="0D5341"/>
          <w:sz w:val="30"/>
          <w:szCs w:val="30"/>
        </w:rPr>
        <w:t>إجراءات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سير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العمل</w:t>
      </w:r>
      <w:r>
        <w:rPr>
          <w:rFonts w:ascii="Arial" w:hAnsi="Arial" w:cs="Arial"/>
          <w:color w:val="0D5341"/>
          <w:sz w:val="30"/>
          <w:szCs w:val="30"/>
        </w:rPr>
        <w:t xml:space="preserve"> (Business Process)</w:t>
      </w:r>
      <w:bookmarkEnd w:id="10"/>
    </w:p>
    <w:p w14:paraId="51557686" w14:textId="77777777" w:rsidR="00F34ED1" w:rsidRDefault="002D71B4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تصف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الفقرة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التالية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إجراءات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العمل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الرئيسة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للحل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المقترح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وصفًا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نصيًا</w:t>
      </w:r>
      <w:r>
        <w:rPr>
          <w:rFonts w:cs="Arial"/>
          <w:i/>
          <w:color w:val="595959"/>
          <w:sz w:val="21"/>
          <w:szCs w:val="21"/>
        </w:rPr>
        <w:t xml:space="preserve">. </w:t>
      </w:r>
      <w:r>
        <w:rPr>
          <w:rFonts w:cs="Arial"/>
          <w:i/>
          <w:color w:val="595959"/>
          <w:sz w:val="21"/>
          <w:szCs w:val="21"/>
        </w:rPr>
        <w:t>تُضاف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مخططات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سير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العمل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بلغة</w:t>
      </w:r>
      <w:r>
        <w:rPr>
          <w:rFonts w:cs="Arial"/>
          <w:i/>
          <w:color w:val="595959"/>
          <w:sz w:val="21"/>
          <w:szCs w:val="21"/>
        </w:rPr>
        <w:t xml:space="preserve"> BPMN </w:t>
      </w:r>
      <w:r>
        <w:rPr>
          <w:rFonts w:cs="Arial"/>
          <w:i/>
          <w:color w:val="595959"/>
          <w:sz w:val="21"/>
          <w:szCs w:val="21"/>
        </w:rPr>
        <w:t>في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إصدار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لاحق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الوثيقة</w:t>
      </w:r>
      <w:r>
        <w:rPr>
          <w:rFonts w:cs="Arial"/>
          <w:i/>
          <w:color w:val="595959"/>
          <w:sz w:val="21"/>
          <w:szCs w:val="21"/>
        </w:rPr>
        <w:t>.</w:t>
      </w:r>
    </w:p>
    <w:p w14:paraId="56B0CF24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والاعتماد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ينشئ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حسابًا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ويؤكّد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بريده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برمز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تحقق،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يكمل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بيانات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ويوافق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الشروط،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فيصبح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الطلب</w:t>
      </w:r>
      <w:r>
        <w:rPr>
          <w:rFonts w:cs="Arial"/>
          <w:sz w:val="23"/>
          <w:szCs w:val="23"/>
        </w:rPr>
        <w:t xml:space="preserve"> "</w:t>
      </w:r>
      <w:r>
        <w:rPr>
          <w:rFonts w:cs="Arial"/>
          <w:sz w:val="23"/>
          <w:szCs w:val="23"/>
        </w:rPr>
        <w:t>بانتظار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الاعتماد</w:t>
      </w:r>
      <w:r>
        <w:rPr>
          <w:rFonts w:cs="Arial"/>
          <w:sz w:val="23"/>
          <w:szCs w:val="23"/>
        </w:rPr>
        <w:t>"</w:t>
      </w:r>
      <w:r>
        <w:rPr>
          <w:rFonts w:cs="Arial"/>
          <w:sz w:val="23"/>
          <w:szCs w:val="23"/>
        </w:rPr>
        <w:t>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يراجعه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فريق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ويعتمده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أو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يرفضه،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الاعتماد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يحدّد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المشرف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نوع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النهائي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وصلاحياته</w:t>
      </w:r>
      <w:r>
        <w:rPr>
          <w:rFonts w:cs="Arial"/>
          <w:sz w:val="23"/>
          <w:szCs w:val="23"/>
        </w:rPr>
        <w:t>.</w:t>
      </w:r>
    </w:p>
    <w:p w14:paraId="58077776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الشارة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والدخول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تُصدَر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شارة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برقم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مرجعي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فريد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QR </w:t>
      </w:r>
      <w:r>
        <w:rPr>
          <w:rFonts w:cs="Arial"/>
          <w:sz w:val="23"/>
          <w:szCs w:val="23"/>
        </w:rPr>
        <w:t>ولون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حسب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الفئة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الاعتماد،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ويُتحقق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مدخل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المكان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ويُسجَّل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الدخول؛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ويدعم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النظام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الميداني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وإعادة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طباعة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الشارة</w:t>
      </w:r>
      <w:r>
        <w:rPr>
          <w:rFonts w:cs="Arial"/>
          <w:sz w:val="23"/>
          <w:szCs w:val="23"/>
        </w:rPr>
        <w:t>.</w:t>
      </w:r>
    </w:p>
    <w:p w14:paraId="317ECC79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القاعات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يُسجَّل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وصول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الحاضر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مسح</w:t>
      </w:r>
      <w:r>
        <w:rPr>
          <w:rFonts w:cs="Arial"/>
          <w:sz w:val="23"/>
          <w:szCs w:val="23"/>
        </w:rPr>
        <w:t xml:space="preserve"> QR </w:t>
      </w:r>
      <w:r>
        <w:rPr>
          <w:rFonts w:cs="Arial"/>
          <w:sz w:val="23"/>
          <w:szCs w:val="23"/>
        </w:rPr>
        <w:t>على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الباب،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ويُقاس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سجلات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الوصول</w:t>
      </w:r>
      <w:r>
        <w:rPr>
          <w:rFonts w:cs="Arial"/>
          <w:sz w:val="23"/>
          <w:szCs w:val="23"/>
        </w:rPr>
        <w:t>.</w:t>
      </w:r>
    </w:p>
    <w:p w14:paraId="6877194B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الحجوزات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يحجز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الحاضر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مقعدًا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محددًا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تعارض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الأوقات</w:t>
      </w:r>
      <w:r>
        <w:rPr>
          <w:rFonts w:cs="Arial"/>
          <w:sz w:val="23"/>
          <w:szCs w:val="23"/>
        </w:rPr>
        <w:t>)</w:t>
      </w:r>
      <w:r>
        <w:rPr>
          <w:rFonts w:cs="Arial"/>
          <w:sz w:val="23"/>
          <w:szCs w:val="23"/>
        </w:rPr>
        <w:t>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ويُؤكَّد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الحجز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فورًا،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ويُثبَّت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المقعد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الدخول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ببوابة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ويمكن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الإلغاء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قبل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بدء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>.</w:t>
      </w:r>
    </w:p>
    <w:p w14:paraId="3C123C32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والتفاعل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تُبث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ترجمة</w:t>
      </w:r>
      <w:r>
        <w:rPr>
          <w:rFonts w:cs="Arial"/>
          <w:sz w:val="23"/>
          <w:szCs w:val="23"/>
        </w:rPr>
        <w:t>/</w:t>
      </w:r>
      <w:r>
        <w:rPr>
          <w:rFonts w:cs="Arial"/>
          <w:sz w:val="23"/>
          <w:szCs w:val="23"/>
        </w:rPr>
        <w:t>تعليقات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حية؛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وتُفتح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التحقق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وصول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الحاضر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وتُغلق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بانتهاء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ويدير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المحاور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المسندة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إليه؛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وتمر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التعليقات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مرشّح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اصطناعي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مراجعة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مشرف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قبل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نشرها</w:t>
      </w:r>
      <w:r>
        <w:rPr>
          <w:rFonts w:cs="Arial"/>
          <w:sz w:val="23"/>
          <w:szCs w:val="23"/>
        </w:rPr>
        <w:t>.</w:t>
      </w:r>
    </w:p>
    <w:p w14:paraId="229C1DDC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التواصل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والاجتماعات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يختار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اهتماماته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فيقترح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النظام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حاضرين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بدرجة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تطابق،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ويمكن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إرسال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طلب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اجتماع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ثنائي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يُوجَّه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لفريق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العلاقات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العامة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للاعتماد</w:t>
      </w:r>
      <w:r>
        <w:rPr>
          <w:rFonts w:cs="Arial"/>
          <w:sz w:val="23"/>
          <w:szCs w:val="23"/>
        </w:rPr>
        <w:t>.</w:t>
      </w:r>
    </w:p>
    <w:p w14:paraId="5A3256A3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المعرض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تُسجَّل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كعارض،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ويراجعها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فريق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العلاقات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العامة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ويعتمدها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ويُسند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الجناح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الخطوة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ذاتها</w:t>
      </w:r>
      <w:r>
        <w:rPr>
          <w:rFonts w:cs="Arial"/>
          <w:sz w:val="23"/>
          <w:szCs w:val="23"/>
        </w:rPr>
        <w:t>.</w:t>
      </w:r>
    </w:p>
    <w:p w14:paraId="5832A3A0" w14:textId="77777777" w:rsidR="00F34ED1" w:rsidRDefault="002D71B4">
      <w:pPr>
        <w:pStyle w:val="Heading1"/>
        <w:bidi/>
        <w:spacing w:before="240" w:after="120"/>
        <w:jc w:val="right"/>
      </w:pPr>
      <w:bookmarkStart w:id="11" w:name="_Toc235461104"/>
      <w:r>
        <w:rPr>
          <w:rFonts w:ascii="Arial" w:hAnsi="Arial" w:cs="Arial"/>
          <w:color w:val="0D5341"/>
          <w:sz w:val="30"/>
          <w:szCs w:val="30"/>
        </w:rPr>
        <w:t xml:space="preserve">4. </w:t>
      </w:r>
      <w:r>
        <w:rPr>
          <w:rFonts w:ascii="Arial" w:hAnsi="Arial" w:cs="Arial"/>
          <w:color w:val="0D5341"/>
          <w:sz w:val="30"/>
          <w:szCs w:val="30"/>
        </w:rPr>
        <w:t>الأدوار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في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النظام</w:t>
      </w:r>
      <w:bookmarkEnd w:id="11"/>
    </w:p>
    <w:p w14:paraId="29BC06FF" w14:textId="77777777" w:rsidR="00F34ED1" w:rsidRDefault="002D71B4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الأدوار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في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ديناميكية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يبنيها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المشرف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ويسندها؛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يثبّت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دور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المشرف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فقط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وكتالوج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الصفحات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والإجراءات</w:t>
      </w:r>
      <w:r>
        <w:rPr>
          <w:rFonts w:cs="Arial"/>
          <w:i/>
          <w:color w:val="595959"/>
          <w:sz w:val="21"/>
          <w:szCs w:val="21"/>
        </w:rPr>
        <w:t xml:space="preserve">. </w:t>
      </w:r>
      <w:r>
        <w:rPr>
          <w:rFonts w:cs="Arial"/>
          <w:i/>
          <w:color w:val="595959"/>
          <w:sz w:val="21"/>
          <w:szCs w:val="21"/>
        </w:rPr>
        <w:t>يوضح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الجدول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أنواع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مستخدمي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835"/>
        <w:gridCol w:w="5783"/>
      </w:tblGrid>
      <w:tr w:rsidR="00F34ED1" w14:paraId="7E560CCA" w14:textId="77777777">
        <w:trPr>
          <w:jc w:val="center"/>
        </w:trPr>
        <w:tc>
          <w:tcPr>
            <w:tcW w:w="1020" w:type="dxa"/>
            <w:shd w:val="clear" w:color="auto" w:fill="0D5341"/>
          </w:tcPr>
          <w:p w14:paraId="2D651E42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/ ID</w:t>
            </w:r>
          </w:p>
        </w:tc>
        <w:tc>
          <w:tcPr>
            <w:tcW w:w="2835" w:type="dxa"/>
            <w:shd w:val="clear" w:color="auto" w:fill="0D5341"/>
          </w:tcPr>
          <w:p w14:paraId="1B46979B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اسم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الدور</w:t>
            </w:r>
          </w:p>
        </w:tc>
        <w:tc>
          <w:tcPr>
            <w:tcW w:w="5783" w:type="dxa"/>
            <w:shd w:val="clear" w:color="auto" w:fill="0D5341"/>
          </w:tcPr>
          <w:p w14:paraId="7E32CFAD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وصف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الدور</w:t>
            </w:r>
          </w:p>
        </w:tc>
      </w:tr>
      <w:tr w:rsidR="00F34ED1" w14:paraId="791088C6" w14:textId="77777777">
        <w:trPr>
          <w:jc w:val="center"/>
        </w:trPr>
        <w:tc>
          <w:tcPr>
            <w:tcW w:w="1020" w:type="dxa"/>
          </w:tcPr>
          <w:p w14:paraId="4635A5C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</w:t>
            </w:r>
          </w:p>
        </w:tc>
        <w:tc>
          <w:tcPr>
            <w:tcW w:w="2835" w:type="dxa"/>
          </w:tcPr>
          <w:p w14:paraId="1325C200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(Administrator)</w:t>
            </w:r>
          </w:p>
        </w:tc>
        <w:tc>
          <w:tcPr>
            <w:tcW w:w="5783" w:type="dxa"/>
          </w:tcPr>
          <w:p w14:paraId="2A90336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يشغّل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ويملك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الصلاحيات،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وينشئ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الأخرى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ويسندها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60B64C8F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0A5C0107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2</w:t>
            </w:r>
          </w:p>
        </w:tc>
        <w:tc>
          <w:tcPr>
            <w:tcW w:w="2835" w:type="dxa"/>
            <w:shd w:val="clear" w:color="auto" w:fill="EAF1EE"/>
          </w:tcPr>
          <w:p w14:paraId="06A02F01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الفرق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المنظِّمة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ديناميكية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5783" w:type="dxa"/>
            <w:shd w:val="clear" w:color="auto" w:fill="EAF1EE"/>
          </w:tcPr>
          <w:p w14:paraId="4A37FB73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والتقني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والعلمي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واللوجستي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والتسويق؛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يبنيه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ويسنده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5C1712CD" w14:textId="77777777">
        <w:trPr>
          <w:jc w:val="center"/>
        </w:trPr>
        <w:tc>
          <w:tcPr>
            <w:tcW w:w="1020" w:type="dxa"/>
          </w:tcPr>
          <w:p w14:paraId="4CA3E55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3</w:t>
            </w:r>
          </w:p>
        </w:tc>
        <w:tc>
          <w:tcPr>
            <w:tcW w:w="2835" w:type="dxa"/>
          </w:tcPr>
          <w:p w14:paraId="46A2EB57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الزائر</w:t>
            </w:r>
            <w:r>
              <w:rPr>
                <w:rFonts w:cs="Arial"/>
                <w:sz w:val="21"/>
                <w:szCs w:val="21"/>
              </w:rPr>
              <w:t xml:space="preserve"> (Visitor)</w:t>
            </w:r>
          </w:p>
        </w:tc>
        <w:tc>
          <w:tcPr>
            <w:tcW w:w="5783" w:type="dxa"/>
          </w:tcPr>
          <w:p w14:paraId="732B382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حاضر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والتطبيق؛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أنواع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فرعية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كبار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وعادي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وأنواع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تُضاف،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لكلٍّ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لونه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2142B291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7C39376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4</w:t>
            </w:r>
          </w:p>
        </w:tc>
        <w:tc>
          <w:tcPr>
            <w:tcW w:w="2835" w:type="dxa"/>
            <w:shd w:val="clear" w:color="auto" w:fill="EAF1EE"/>
          </w:tcPr>
          <w:p w14:paraId="3A108BE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العارض</w:t>
            </w:r>
            <w:r>
              <w:rPr>
                <w:rFonts w:cs="Arial"/>
                <w:sz w:val="21"/>
                <w:szCs w:val="21"/>
              </w:rPr>
              <w:t xml:space="preserve"> (Exhibitor)</w:t>
            </w:r>
          </w:p>
        </w:tc>
        <w:tc>
          <w:tcPr>
            <w:tcW w:w="5783" w:type="dxa"/>
            <w:shd w:val="clear" w:color="auto" w:fill="EAF1EE"/>
          </w:tcPr>
          <w:p w14:paraId="27D4941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عارضة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جناح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المعرض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4686B622" w14:textId="77777777">
        <w:trPr>
          <w:jc w:val="center"/>
        </w:trPr>
        <w:tc>
          <w:tcPr>
            <w:tcW w:w="1020" w:type="dxa"/>
          </w:tcPr>
          <w:p w14:paraId="16C92797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5</w:t>
            </w:r>
          </w:p>
        </w:tc>
        <w:tc>
          <w:tcPr>
            <w:tcW w:w="2835" w:type="dxa"/>
          </w:tcPr>
          <w:p w14:paraId="3E008733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فئة</w:t>
            </w:r>
            <w:r>
              <w:rPr>
                <w:rFonts w:cs="Arial"/>
                <w:sz w:val="21"/>
                <w:szCs w:val="21"/>
              </w:rPr>
              <w:t xml:space="preserve"> "</w:t>
            </w:r>
            <w:r>
              <w:rPr>
                <w:rFonts w:cs="Arial"/>
                <w:sz w:val="21"/>
                <w:szCs w:val="21"/>
              </w:rPr>
              <w:t>أخرى</w:t>
            </w:r>
            <w:r>
              <w:rPr>
                <w:rFonts w:cs="Arial"/>
                <w:sz w:val="21"/>
                <w:szCs w:val="21"/>
              </w:rPr>
              <w:t>" (Other)</w:t>
            </w:r>
          </w:p>
        </w:tc>
        <w:tc>
          <w:tcPr>
            <w:tcW w:w="5783" w:type="dxa"/>
          </w:tcPr>
          <w:p w14:paraId="354F83F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يشمل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الإعلام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والراعي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يُضاف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000057C5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3906058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6</w:t>
            </w:r>
          </w:p>
        </w:tc>
        <w:tc>
          <w:tcPr>
            <w:tcW w:w="2835" w:type="dxa"/>
            <w:shd w:val="clear" w:color="auto" w:fill="EAF1EE"/>
          </w:tcPr>
          <w:p w14:paraId="370FCBD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المحاور</w:t>
            </w:r>
            <w:r>
              <w:rPr>
                <w:rFonts w:cs="Arial"/>
                <w:sz w:val="21"/>
                <w:szCs w:val="21"/>
              </w:rPr>
              <w:t xml:space="preserve"> (Moderator)</w:t>
            </w:r>
          </w:p>
        </w:tc>
        <w:tc>
          <w:tcPr>
            <w:tcW w:w="5783" w:type="dxa"/>
            <w:shd w:val="clear" w:color="auto" w:fill="EAF1EE"/>
          </w:tcPr>
          <w:p w14:paraId="740BB3D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دور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يدير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أسئلة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المسندة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إليه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F34ED1" w14:paraId="3DE63DF4" w14:textId="77777777">
        <w:trPr>
          <w:jc w:val="center"/>
        </w:trPr>
        <w:tc>
          <w:tcPr>
            <w:tcW w:w="1020" w:type="dxa"/>
          </w:tcPr>
          <w:p w14:paraId="2833C77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7</w:t>
            </w:r>
          </w:p>
        </w:tc>
        <w:tc>
          <w:tcPr>
            <w:tcW w:w="2835" w:type="dxa"/>
          </w:tcPr>
          <w:p w14:paraId="6577916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الموظف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الميداني</w:t>
            </w:r>
            <w:r>
              <w:rPr>
                <w:rFonts w:cs="Arial"/>
                <w:sz w:val="21"/>
                <w:szCs w:val="21"/>
              </w:rPr>
              <w:t xml:space="preserve"> (Staff)</w:t>
            </w:r>
          </w:p>
        </w:tc>
        <w:tc>
          <w:tcPr>
            <w:tcW w:w="5783" w:type="dxa"/>
          </w:tcPr>
          <w:p w14:paraId="3711B8A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عمليات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ميدانية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فقط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مسح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الشارات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ميداني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ببوابة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القاعة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F34ED1" w14:paraId="34569316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44E39E9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8</w:t>
            </w:r>
          </w:p>
        </w:tc>
        <w:tc>
          <w:tcPr>
            <w:tcW w:w="2835" w:type="dxa"/>
            <w:shd w:val="clear" w:color="auto" w:fill="EAF1EE"/>
          </w:tcPr>
          <w:p w14:paraId="6B47143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الضيف</w:t>
            </w:r>
            <w:r>
              <w:rPr>
                <w:rFonts w:cs="Arial"/>
                <w:sz w:val="21"/>
                <w:szCs w:val="21"/>
              </w:rPr>
              <w:t xml:space="preserve"> (Guest)</w:t>
            </w:r>
          </w:p>
        </w:tc>
        <w:tc>
          <w:tcPr>
            <w:tcW w:w="5783" w:type="dxa"/>
            <w:shd w:val="clear" w:color="auto" w:fill="EAF1EE"/>
          </w:tcPr>
          <w:p w14:paraId="20DF5F4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غير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يتصفح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الخصائص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مقفلة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78559598" w14:textId="77777777" w:rsidR="00F34ED1" w:rsidRDefault="002D71B4">
      <w:pPr>
        <w:pStyle w:val="Heading1"/>
        <w:bidi/>
        <w:spacing w:before="240" w:after="120"/>
        <w:jc w:val="right"/>
      </w:pPr>
      <w:bookmarkStart w:id="12" w:name="_Toc235461105"/>
      <w:r>
        <w:rPr>
          <w:rFonts w:ascii="Arial" w:hAnsi="Arial" w:cs="Arial"/>
          <w:color w:val="0D5341"/>
          <w:sz w:val="30"/>
          <w:szCs w:val="30"/>
        </w:rPr>
        <w:t xml:space="preserve">5. </w:t>
      </w:r>
      <w:r>
        <w:rPr>
          <w:rFonts w:ascii="Arial" w:hAnsi="Arial" w:cs="Arial"/>
          <w:color w:val="0D5341"/>
          <w:sz w:val="30"/>
          <w:szCs w:val="30"/>
        </w:rPr>
        <w:t>متطلبات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النظام</w:t>
      </w:r>
      <w:bookmarkEnd w:id="12"/>
    </w:p>
    <w:p w14:paraId="0658E9EC" w14:textId="77777777" w:rsidR="00F34ED1" w:rsidRDefault="002D71B4">
      <w:pPr>
        <w:pStyle w:val="Heading2"/>
        <w:bidi/>
        <w:spacing w:before="160" w:after="120"/>
        <w:jc w:val="right"/>
      </w:pPr>
      <w:bookmarkStart w:id="13" w:name="_Toc235461106"/>
      <w:r>
        <w:rPr>
          <w:rFonts w:ascii="Arial" w:hAnsi="Arial" w:cs="Arial"/>
          <w:color w:val="0D5341"/>
        </w:rPr>
        <w:t xml:space="preserve">5.1 </w:t>
      </w:r>
      <w:r>
        <w:rPr>
          <w:rFonts w:ascii="Arial" w:hAnsi="Arial" w:cs="Arial"/>
          <w:color w:val="0D5341"/>
        </w:rPr>
        <w:t>قواعد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العمل</w:t>
      </w:r>
      <w:r>
        <w:rPr>
          <w:rFonts w:ascii="Arial" w:hAnsi="Arial" w:cs="Arial"/>
          <w:color w:val="0D5341"/>
        </w:rPr>
        <w:t xml:space="preserve"> (Business Rules)</w:t>
      </w:r>
      <w:bookmarkEnd w:id="13"/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F34ED1" w14:paraId="3CBED3A8" w14:textId="77777777">
        <w:trPr>
          <w:jc w:val="center"/>
        </w:trPr>
        <w:tc>
          <w:tcPr>
            <w:tcW w:w="1474" w:type="dxa"/>
            <w:shd w:val="clear" w:color="auto" w:fill="0D5341"/>
          </w:tcPr>
          <w:p w14:paraId="1C12C666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القاعدة</w:t>
            </w:r>
          </w:p>
        </w:tc>
        <w:tc>
          <w:tcPr>
            <w:tcW w:w="8164" w:type="dxa"/>
            <w:shd w:val="clear" w:color="auto" w:fill="0D5341"/>
          </w:tcPr>
          <w:p w14:paraId="1751EB5C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F34ED1" w14:paraId="3D7AC0DD" w14:textId="77777777">
        <w:trPr>
          <w:jc w:val="center"/>
        </w:trPr>
        <w:tc>
          <w:tcPr>
            <w:tcW w:w="1474" w:type="dxa"/>
          </w:tcPr>
          <w:p w14:paraId="7FCAA673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BR-01</w:t>
            </w:r>
          </w:p>
        </w:tc>
        <w:tc>
          <w:tcPr>
            <w:tcW w:w="8164" w:type="dxa"/>
          </w:tcPr>
          <w:p w14:paraId="1C60827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يُتاح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صفحة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صلاحية،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عدا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واستعادة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المرور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540120EB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2945B4C1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BR-02</w:t>
            </w:r>
          </w:p>
        </w:tc>
        <w:tc>
          <w:tcPr>
            <w:tcW w:w="8164" w:type="dxa"/>
            <w:shd w:val="clear" w:color="auto" w:fill="EAF1EE"/>
          </w:tcPr>
          <w:p w14:paraId="72341B1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يتطلب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الداخليين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ثانٍ</w:t>
            </w:r>
            <w:r>
              <w:rPr>
                <w:rFonts w:cs="Arial"/>
                <w:sz w:val="21"/>
                <w:szCs w:val="21"/>
              </w:rPr>
              <w:t xml:space="preserve"> TOTP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51E527D7" w14:textId="77777777">
        <w:trPr>
          <w:jc w:val="center"/>
        </w:trPr>
        <w:tc>
          <w:tcPr>
            <w:tcW w:w="1474" w:type="dxa"/>
          </w:tcPr>
          <w:p w14:paraId="4A58BB1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BR-03</w:t>
            </w:r>
          </w:p>
        </w:tc>
        <w:tc>
          <w:tcPr>
            <w:tcW w:w="8164" w:type="dxa"/>
          </w:tcPr>
          <w:p w14:paraId="490EA53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يُحدَّد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النهائي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وصلاحياته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عند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المشرف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510A2BA5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5F363C6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BR-04</w:t>
            </w:r>
          </w:p>
        </w:tc>
        <w:tc>
          <w:tcPr>
            <w:tcW w:w="8164" w:type="dxa"/>
            <w:shd w:val="clear" w:color="auto" w:fill="EAF1EE"/>
          </w:tcPr>
          <w:p w14:paraId="3EB8C27E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تُنشأ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رقمًا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مرجعيًا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فريدًا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QR </w:t>
            </w:r>
            <w:r>
              <w:rPr>
                <w:rFonts w:cs="Arial"/>
                <w:sz w:val="21"/>
                <w:szCs w:val="21"/>
              </w:rPr>
              <w:t>ولونًا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حسب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الفئة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3B0444B3" w14:textId="77777777">
        <w:trPr>
          <w:jc w:val="center"/>
        </w:trPr>
        <w:tc>
          <w:tcPr>
            <w:tcW w:w="1474" w:type="dxa"/>
          </w:tcPr>
          <w:p w14:paraId="0E394AE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BR-05</w:t>
            </w:r>
          </w:p>
        </w:tc>
        <w:tc>
          <w:tcPr>
            <w:tcW w:w="8164" w:type="dxa"/>
          </w:tcPr>
          <w:p w14:paraId="46FB8AA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يُسمح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للحاضر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بحجوزات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متعددة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شرط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تعارض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662B0008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2DCC5AC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BR-06</w:t>
            </w:r>
          </w:p>
        </w:tc>
        <w:tc>
          <w:tcPr>
            <w:tcW w:w="8164" w:type="dxa"/>
            <w:shd w:val="clear" w:color="auto" w:fill="EAF1EE"/>
          </w:tcPr>
          <w:p w14:paraId="13C420C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يُؤكَّد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حجز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المقعد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فورًا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إشعار،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ويُثبَّت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المقعد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عند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ببوابة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القاعة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273D7F1C" w14:textId="77777777">
        <w:trPr>
          <w:jc w:val="center"/>
        </w:trPr>
        <w:tc>
          <w:tcPr>
            <w:tcW w:w="1474" w:type="dxa"/>
          </w:tcPr>
          <w:p w14:paraId="1AAD2F8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BR-07</w:t>
            </w:r>
          </w:p>
        </w:tc>
        <w:tc>
          <w:tcPr>
            <w:tcW w:w="8164" w:type="dxa"/>
          </w:tcPr>
          <w:p w14:paraId="0104910E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تُفتح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أسئلة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الحاضر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القاعة،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وتُغلق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بانتهاء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08D186AF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7D42116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BR-08</w:t>
            </w:r>
          </w:p>
        </w:tc>
        <w:tc>
          <w:tcPr>
            <w:tcW w:w="8164" w:type="dxa"/>
            <w:shd w:val="clear" w:color="auto" w:fill="EAF1EE"/>
          </w:tcPr>
          <w:p w14:paraId="6AA2F65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يمر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تعليق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مرشّح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ذكاء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اصطناعي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ثم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نشره؛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يُرفض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تعليق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بالاعتماد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نتيجة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الذكاء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الاصطناعي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وحدها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2DCC0E2F" w14:textId="77777777">
        <w:trPr>
          <w:jc w:val="center"/>
        </w:trPr>
        <w:tc>
          <w:tcPr>
            <w:tcW w:w="1474" w:type="dxa"/>
          </w:tcPr>
          <w:p w14:paraId="69288C9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BR-09</w:t>
            </w:r>
          </w:p>
        </w:tc>
        <w:tc>
          <w:tcPr>
            <w:tcW w:w="8164" w:type="dxa"/>
          </w:tcPr>
          <w:p w14:paraId="53A64C5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تُوجَّه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الاجتماع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الثنائي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العارضين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248E9B19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0848F3B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BR-10</w:t>
            </w:r>
          </w:p>
        </w:tc>
        <w:tc>
          <w:tcPr>
            <w:tcW w:w="8164" w:type="dxa"/>
            <w:shd w:val="clear" w:color="auto" w:fill="EAF1EE"/>
          </w:tcPr>
          <w:p w14:paraId="71BAC11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يُبث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المباشر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ضمن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نطاق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منطقة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الرياض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فقط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5E296A82" w14:textId="77777777">
        <w:trPr>
          <w:jc w:val="center"/>
        </w:trPr>
        <w:tc>
          <w:tcPr>
            <w:tcW w:w="1474" w:type="dxa"/>
          </w:tcPr>
          <w:p w14:paraId="0DE0DEC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BR-11</w:t>
            </w:r>
          </w:p>
        </w:tc>
        <w:tc>
          <w:tcPr>
            <w:tcW w:w="8164" w:type="dxa"/>
          </w:tcPr>
          <w:p w14:paraId="06CF6A30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والفئات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الديناميكية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تعديل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6E9017FA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75E7EA7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BR-12</w:t>
            </w:r>
          </w:p>
        </w:tc>
        <w:tc>
          <w:tcPr>
            <w:tcW w:w="8164" w:type="dxa"/>
            <w:shd w:val="clear" w:color="auto" w:fill="EAF1EE"/>
          </w:tcPr>
          <w:p w14:paraId="5D1AF75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تُسجَّل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الإجراءات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الأمنية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والاعتمادات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وتغييرات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الإعدادات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سجل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العمليات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083E8CB8" w14:textId="77777777">
        <w:trPr>
          <w:jc w:val="center"/>
        </w:trPr>
        <w:tc>
          <w:tcPr>
            <w:tcW w:w="1474" w:type="dxa"/>
          </w:tcPr>
          <w:p w14:paraId="28F4BB5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BR-13</w:t>
            </w:r>
          </w:p>
        </w:tc>
        <w:tc>
          <w:tcPr>
            <w:tcW w:w="8164" w:type="dxa"/>
          </w:tcPr>
          <w:p w14:paraId="4FC3090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تُشفَّر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أثناء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التخزين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والنقل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وفق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معيار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27499BE9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62A91847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BR-14</w:t>
            </w:r>
          </w:p>
        </w:tc>
        <w:tc>
          <w:tcPr>
            <w:tcW w:w="8164" w:type="dxa"/>
            <w:shd w:val="clear" w:color="auto" w:fill="EAF1EE"/>
          </w:tcPr>
          <w:p w14:paraId="0C1546C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يمكن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فتح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وإغلاقه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ويُغلق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تلقائيًا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بنهاية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آخر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إمكان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التجاوز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اليدوي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4DEEFC08" w14:textId="77777777" w:rsidR="00F34ED1" w:rsidRDefault="002D71B4">
      <w:pPr>
        <w:pStyle w:val="Heading2"/>
        <w:bidi/>
        <w:spacing w:before="160" w:after="120"/>
        <w:jc w:val="right"/>
      </w:pPr>
      <w:bookmarkStart w:id="14" w:name="_Toc235461107"/>
      <w:r>
        <w:rPr>
          <w:rFonts w:ascii="Arial" w:hAnsi="Arial" w:cs="Arial"/>
          <w:color w:val="0D5341"/>
        </w:rPr>
        <w:t xml:space="preserve">5.2 </w:t>
      </w:r>
      <w:r>
        <w:rPr>
          <w:rFonts w:ascii="Arial" w:hAnsi="Arial" w:cs="Arial"/>
          <w:color w:val="0D5341"/>
        </w:rPr>
        <w:t>متطلبات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المستخدم</w:t>
      </w:r>
      <w:bookmarkEnd w:id="14"/>
    </w:p>
    <w:p w14:paraId="64479632" w14:textId="77777777" w:rsidR="00F34ED1" w:rsidRDefault="002D71B4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يوضح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الجدول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متطلبات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المستخدم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مجمّعةً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حسب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الخدمة،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مع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معرّف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ثابت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لكل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متطلب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لأغراض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التتبع؛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ويُصاغ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كل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متطلب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كالتزام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واجب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على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268"/>
        <w:gridCol w:w="1361"/>
        <w:gridCol w:w="4762"/>
      </w:tblGrid>
      <w:tr w:rsidR="00F34ED1" w14:paraId="35F2716E" w14:textId="77777777">
        <w:trPr>
          <w:jc w:val="center"/>
        </w:trPr>
        <w:tc>
          <w:tcPr>
            <w:tcW w:w="1247" w:type="dxa"/>
            <w:shd w:val="clear" w:color="auto" w:fill="0D5341"/>
          </w:tcPr>
          <w:p w14:paraId="2959ED75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رقم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الخدمة</w:t>
            </w:r>
          </w:p>
          <w:p w14:paraId="79F76D8E" w14:textId="77777777" w:rsidR="00F34ED1" w:rsidRDefault="002D71B4">
            <w:pPr>
              <w:bidi/>
              <w:spacing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ID</w:t>
            </w:r>
          </w:p>
        </w:tc>
        <w:tc>
          <w:tcPr>
            <w:tcW w:w="2268" w:type="dxa"/>
            <w:shd w:val="clear" w:color="auto" w:fill="0D5341"/>
          </w:tcPr>
          <w:p w14:paraId="2432C870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اسم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الخدمة</w:t>
            </w:r>
          </w:p>
        </w:tc>
        <w:tc>
          <w:tcPr>
            <w:tcW w:w="1361" w:type="dxa"/>
            <w:shd w:val="clear" w:color="auto" w:fill="0D5341"/>
          </w:tcPr>
          <w:p w14:paraId="4B40413C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رقم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المتطلب</w:t>
            </w:r>
          </w:p>
        </w:tc>
        <w:tc>
          <w:tcPr>
            <w:tcW w:w="4762" w:type="dxa"/>
            <w:shd w:val="clear" w:color="auto" w:fill="0D5341"/>
          </w:tcPr>
          <w:p w14:paraId="7B137EBF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وصف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المتطلب</w:t>
            </w:r>
          </w:p>
        </w:tc>
      </w:tr>
      <w:tr w:rsidR="00F34ED1" w14:paraId="6AC1E841" w14:textId="77777777">
        <w:trPr>
          <w:jc w:val="center"/>
        </w:trPr>
        <w:tc>
          <w:tcPr>
            <w:tcW w:w="1247" w:type="dxa"/>
            <w:vMerge w:val="restart"/>
          </w:tcPr>
          <w:p w14:paraId="30F64F2C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F-01</w:t>
            </w:r>
          </w:p>
        </w:tc>
        <w:tc>
          <w:tcPr>
            <w:tcW w:w="2268" w:type="dxa"/>
            <w:vMerge w:val="restart"/>
          </w:tcPr>
          <w:p w14:paraId="74480606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الحسابات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والمصادقة</w:t>
            </w:r>
          </w:p>
        </w:tc>
        <w:tc>
          <w:tcPr>
            <w:tcW w:w="1361" w:type="dxa"/>
          </w:tcPr>
          <w:p w14:paraId="0A1C197B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FR-101</w:t>
            </w:r>
          </w:p>
        </w:tc>
        <w:tc>
          <w:tcPr>
            <w:tcW w:w="4762" w:type="dxa"/>
          </w:tcPr>
          <w:p w14:paraId="730A3C8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إنشاء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حساب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إلكتروني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وكلمة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وتأكيدها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3408751C" w14:textId="77777777">
        <w:trPr>
          <w:jc w:val="center"/>
        </w:trPr>
        <w:tc>
          <w:tcPr>
            <w:tcW w:w="2409" w:type="dxa"/>
            <w:vMerge/>
          </w:tcPr>
          <w:p w14:paraId="2BF7E958" w14:textId="77777777" w:rsidR="00F34ED1" w:rsidRDefault="00F34ED1"/>
        </w:tc>
        <w:tc>
          <w:tcPr>
            <w:tcW w:w="2409" w:type="dxa"/>
            <w:vMerge/>
          </w:tcPr>
          <w:p w14:paraId="60BFA5BD" w14:textId="77777777" w:rsidR="00F34ED1" w:rsidRDefault="00F34ED1"/>
        </w:tc>
        <w:tc>
          <w:tcPr>
            <w:tcW w:w="1361" w:type="dxa"/>
          </w:tcPr>
          <w:p w14:paraId="33463C85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FR-102</w:t>
            </w:r>
          </w:p>
        </w:tc>
        <w:tc>
          <w:tcPr>
            <w:tcW w:w="4762" w:type="dxa"/>
          </w:tcPr>
          <w:p w14:paraId="288C93A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خانات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واشتراط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إدخاله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المتابعة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5524BF25" w14:textId="77777777">
        <w:trPr>
          <w:jc w:val="center"/>
        </w:trPr>
        <w:tc>
          <w:tcPr>
            <w:tcW w:w="2409" w:type="dxa"/>
            <w:vMerge/>
          </w:tcPr>
          <w:p w14:paraId="4381830C" w14:textId="77777777" w:rsidR="00F34ED1" w:rsidRDefault="00F34ED1"/>
        </w:tc>
        <w:tc>
          <w:tcPr>
            <w:tcW w:w="2409" w:type="dxa"/>
            <w:vMerge/>
          </w:tcPr>
          <w:p w14:paraId="5A8D2EF6" w14:textId="77777777" w:rsidR="00F34ED1" w:rsidRDefault="00F34ED1"/>
        </w:tc>
        <w:tc>
          <w:tcPr>
            <w:tcW w:w="1361" w:type="dxa"/>
          </w:tcPr>
          <w:p w14:paraId="754F77C5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FR-103</w:t>
            </w:r>
          </w:p>
        </w:tc>
        <w:tc>
          <w:tcPr>
            <w:tcW w:w="4762" w:type="dxa"/>
          </w:tcPr>
          <w:p w14:paraId="04B2A9B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جديد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إبطال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السابق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21F668B6" w14:textId="77777777">
        <w:trPr>
          <w:jc w:val="center"/>
        </w:trPr>
        <w:tc>
          <w:tcPr>
            <w:tcW w:w="2409" w:type="dxa"/>
            <w:vMerge/>
          </w:tcPr>
          <w:p w14:paraId="7DC5D218" w14:textId="77777777" w:rsidR="00F34ED1" w:rsidRDefault="00F34ED1"/>
        </w:tc>
        <w:tc>
          <w:tcPr>
            <w:tcW w:w="2409" w:type="dxa"/>
            <w:vMerge/>
          </w:tcPr>
          <w:p w14:paraId="2919D2E3" w14:textId="77777777" w:rsidR="00F34ED1" w:rsidRDefault="00F34ED1"/>
        </w:tc>
        <w:tc>
          <w:tcPr>
            <w:tcW w:w="1361" w:type="dxa"/>
          </w:tcPr>
          <w:p w14:paraId="5EBC2528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FR-104</w:t>
            </w:r>
          </w:p>
        </w:tc>
        <w:tc>
          <w:tcPr>
            <w:tcW w:w="4762" w:type="dxa"/>
          </w:tcPr>
          <w:p w14:paraId="72EA4F70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المصادقة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وكلمة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المرور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نفاذ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Face ID).</w:t>
            </w:r>
          </w:p>
        </w:tc>
      </w:tr>
      <w:tr w:rsidR="00F34ED1" w14:paraId="0ADE0668" w14:textId="77777777">
        <w:trPr>
          <w:jc w:val="center"/>
        </w:trPr>
        <w:tc>
          <w:tcPr>
            <w:tcW w:w="2409" w:type="dxa"/>
            <w:vMerge/>
          </w:tcPr>
          <w:p w14:paraId="051BCCB0" w14:textId="77777777" w:rsidR="00F34ED1" w:rsidRDefault="00F34ED1"/>
        </w:tc>
        <w:tc>
          <w:tcPr>
            <w:tcW w:w="2409" w:type="dxa"/>
            <w:vMerge/>
          </w:tcPr>
          <w:p w14:paraId="168822C1" w14:textId="77777777" w:rsidR="00F34ED1" w:rsidRDefault="00F34ED1"/>
        </w:tc>
        <w:tc>
          <w:tcPr>
            <w:tcW w:w="1361" w:type="dxa"/>
          </w:tcPr>
          <w:p w14:paraId="7FA9FD08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FR-105</w:t>
            </w:r>
          </w:p>
        </w:tc>
        <w:tc>
          <w:tcPr>
            <w:tcW w:w="4762" w:type="dxa"/>
          </w:tcPr>
          <w:p w14:paraId="375D219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اشتراط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عامل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ثانٍ</w:t>
            </w:r>
            <w:r>
              <w:rPr>
                <w:rFonts w:cs="Arial"/>
                <w:sz w:val="19"/>
                <w:szCs w:val="19"/>
              </w:rPr>
              <w:t xml:space="preserve"> TOTP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41AACA8D" w14:textId="77777777">
        <w:trPr>
          <w:jc w:val="center"/>
        </w:trPr>
        <w:tc>
          <w:tcPr>
            <w:tcW w:w="2409" w:type="dxa"/>
            <w:vMerge/>
          </w:tcPr>
          <w:p w14:paraId="02A87CE1" w14:textId="77777777" w:rsidR="00F34ED1" w:rsidRDefault="00F34ED1"/>
        </w:tc>
        <w:tc>
          <w:tcPr>
            <w:tcW w:w="2409" w:type="dxa"/>
            <w:vMerge/>
          </w:tcPr>
          <w:p w14:paraId="14CB86F4" w14:textId="77777777" w:rsidR="00F34ED1" w:rsidRDefault="00F34ED1"/>
        </w:tc>
        <w:tc>
          <w:tcPr>
            <w:tcW w:w="1361" w:type="dxa"/>
          </w:tcPr>
          <w:p w14:paraId="5F04EF7F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FR-106</w:t>
            </w:r>
          </w:p>
        </w:tc>
        <w:tc>
          <w:tcPr>
            <w:tcW w:w="4762" w:type="dxa"/>
          </w:tcPr>
          <w:p w14:paraId="5B64B61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إصدار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قصير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الأجل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تحديث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متجدد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5FCD16FA" w14:textId="77777777">
        <w:trPr>
          <w:jc w:val="center"/>
        </w:trPr>
        <w:tc>
          <w:tcPr>
            <w:tcW w:w="2409" w:type="dxa"/>
            <w:vMerge/>
          </w:tcPr>
          <w:p w14:paraId="50296B86" w14:textId="77777777" w:rsidR="00F34ED1" w:rsidRDefault="00F34ED1"/>
        </w:tc>
        <w:tc>
          <w:tcPr>
            <w:tcW w:w="2409" w:type="dxa"/>
            <w:vMerge/>
          </w:tcPr>
          <w:p w14:paraId="600EC786" w14:textId="77777777" w:rsidR="00F34ED1" w:rsidRDefault="00F34ED1"/>
        </w:tc>
        <w:tc>
          <w:tcPr>
            <w:tcW w:w="1361" w:type="dxa"/>
          </w:tcPr>
          <w:p w14:paraId="32094356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FR-107</w:t>
            </w:r>
          </w:p>
        </w:tc>
        <w:tc>
          <w:tcPr>
            <w:tcW w:w="4762" w:type="dxa"/>
          </w:tcPr>
          <w:p w14:paraId="2869040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استعادة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كلمة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بالبريد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45FA4D1D" w14:textId="77777777">
        <w:trPr>
          <w:jc w:val="center"/>
        </w:trPr>
        <w:tc>
          <w:tcPr>
            <w:tcW w:w="2409" w:type="dxa"/>
            <w:vMerge/>
          </w:tcPr>
          <w:p w14:paraId="59F74DC2" w14:textId="77777777" w:rsidR="00F34ED1" w:rsidRDefault="00F34ED1"/>
        </w:tc>
        <w:tc>
          <w:tcPr>
            <w:tcW w:w="2409" w:type="dxa"/>
            <w:vMerge/>
          </w:tcPr>
          <w:p w14:paraId="7F6EFC9D" w14:textId="77777777" w:rsidR="00F34ED1" w:rsidRDefault="00F34ED1"/>
        </w:tc>
        <w:tc>
          <w:tcPr>
            <w:tcW w:w="1361" w:type="dxa"/>
          </w:tcPr>
          <w:p w14:paraId="5FDE1DE0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FR-108</w:t>
            </w:r>
          </w:p>
        </w:tc>
        <w:tc>
          <w:tcPr>
            <w:tcW w:w="4762" w:type="dxa"/>
          </w:tcPr>
          <w:p w14:paraId="672D0A8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صيغة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الجوال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405E3FA5" w14:textId="77777777">
        <w:trPr>
          <w:jc w:val="center"/>
        </w:trPr>
        <w:tc>
          <w:tcPr>
            <w:tcW w:w="1247" w:type="dxa"/>
            <w:vMerge w:val="restart"/>
          </w:tcPr>
          <w:p w14:paraId="2E6D2A7A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F-02</w:t>
            </w:r>
          </w:p>
        </w:tc>
        <w:tc>
          <w:tcPr>
            <w:tcW w:w="2268" w:type="dxa"/>
            <w:vMerge w:val="restart"/>
          </w:tcPr>
          <w:p w14:paraId="2D03551A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التسجيل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والاعتماد</w:t>
            </w:r>
          </w:p>
        </w:tc>
        <w:tc>
          <w:tcPr>
            <w:tcW w:w="1361" w:type="dxa"/>
          </w:tcPr>
          <w:p w14:paraId="73E4848F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FR-201</w:t>
            </w:r>
          </w:p>
        </w:tc>
        <w:tc>
          <w:tcPr>
            <w:tcW w:w="4762" w:type="dxa"/>
          </w:tcPr>
          <w:p w14:paraId="20BE520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إكمال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باختيار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نوع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زائر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أخرى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F34ED1" w14:paraId="304656BD" w14:textId="77777777">
        <w:trPr>
          <w:jc w:val="center"/>
        </w:trPr>
        <w:tc>
          <w:tcPr>
            <w:tcW w:w="2409" w:type="dxa"/>
            <w:vMerge/>
          </w:tcPr>
          <w:p w14:paraId="7ABC7A00" w14:textId="77777777" w:rsidR="00F34ED1" w:rsidRDefault="00F34ED1"/>
        </w:tc>
        <w:tc>
          <w:tcPr>
            <w:tcW w:w="2409" w:type="dxa"/>
            <w:vMerge/>
          </w:tcPr>
          <w:p w14:paraId="2BA142C5" w14:textId="77777777" w:rsidR="00F34ED1" w:rsidRDefault="00F34ED1"/>
        </w:tc>
        <w:tc>
          <w:tcPr>
            <w:tcW w:w="1361" w:type="dxa"/>
          </w:tcPr>
          <w:p w14:paraId="648B4147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FR-202</w:t>
            </w:r>
          </w:p>
        </w:tc>
        <w:tc>
          <w:tcPr>
            <w:tcW w:w="4762" w:type="dxa"/>
          </w:tcPr>
          <w:p w14:paraId="4D54261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جمع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الاسم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الرباعي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بالعربية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والاسم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بالإنجليزية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كما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الجواز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والجنسية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وتاريخ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ومحل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الميلاد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0C3E19B4" w14:textId="77777777">
        <w:trPr>
          <w:jc w:val="center"/>
        </w:trPr>
        <w:tc>
          <w:tcPr>
            <w:tcW w:w="2409" w:type="dxa"/>
            <w:vMerge/>
          </w:tcPr>
          <w:p w14:paraId="157A5958" w14:textId="77777777" w:rsidR="00F34ED1" w:rsidRDefault="00F34ED1"/>
        </w:tc>
        <w:tc>
          <w:tcPr>
            <w:tcW w:w="2409" w:type="dxa"/>
            <w:vMerge/>
          </w:tcPr>
          <w:p w14:paraId="11C23FCA" w14:textId="77777777" w:rsidR="00F34ED1" w:rsidRDefault="00F34ED1"/>
        </w:tc>
        <w:tc>
          <w:tcPr>
            <w:tcW w:w="1361" w:type="dxa"/>
          </w:tcPr>
          <w:p w14:paraId="6415F269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FR-203</w:t>
            </w:r>
          </w:p>
        </w:tc>
        <w:tc>
          <w:tcPr>
            <w:tcW w:w="4762" w:type="dxa"/>
          </w:tcPr>
          <w:p w14:paraId="390191A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جمع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الهوية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وطنية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للسعوديين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جواز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إقامة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لغيرهم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F34ED1" w14:paraId="3A054C41" w14:textId="77777777">
        <w:trPr>
          <w:jc w:val="center"/>
        </w:trPr>
        <w:tc>
          <w:tcPr>
            <w:tcW w:w="2409" w:type="dxa"/>
            <w:vMerge/>
          </w:tcPr>
          <w:p w14:paraId="456CB3EE" w14:textId="77777777" w:rsidR="00F34ED1" w:rsidRDefault="00F34ED1"/>
        </w:tc>
        <w:tc>
          <w:tcPr>
            <w:tcW w:w="2409" w:type="dxa"/>
            <w:vMerge/>
          </w:tcPr>
          <w:p w14:paraId="763F8B5F" w14:textId="77777777" w:rsidR="00F34ED1" w:rsidRDefault="00F34ED1"/>
        </w:tc>
        <w:tc>
          <w:tcPr>
            <w:tcW w:w="1361" w:type="dxa"/>
          </w:tcPr>
          <w:p w14:paraId="7ED2BA83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FR-204</w:t>
            </w:r>
          </w:p>
        </w:tc>
        <w:tc>
          <w:tcPr>
            <w:tcW w:w="4762" w:type="dxa"/>
          </w:tcPr>
          <w:p w14:paraId="754A2F4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جمع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جوال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داخل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المملكة،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خارجها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للزوار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الدوليين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6957CBBA" w14:textId="77777777">
        <w:trPr>
          <w:jc w:val="center"/>
        </w:trPr>
        <w:tc>
          <w:tcPr>
            <w:tcW w:w="2409" w:type="dxa"/>
            <w:vMerge/>
          </w:tcPr>
          <w:p w14:paraId="784B24C3" w14:textId="77777777" w:rsidR="00F34ED1" w:rsidRDefault="00F34ED1"/>
        </w:tc>
        <w:tc>
          <w:tcPr>
            <w:tcW w:w="2409" w:type="dxa"/>
            <w:vMerge/>
          </w:tcPr>
          <w:p w14:paraId="75CE5428" w14:textId="77777777" w:rsidR="00F34ED1" w:rsidRDefault="00F34ED1"/>
        </w:tc>
        <w:tc>
          <w:tcPr>
            <w:tcW w:w="1361" w:type="dxa"/>
          </w:tcPr>
          <w:p w14:paraId="077F8489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FR-205</w:t>
            </w:r>
          </w:p>
        </w:tc>
        <w:tc>
          <w:tcPr>
            <w:tcW w:w="4762" w:type="dxa"/>
          </w:tcPr>
          <w:p w14:paraId="420C34F1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قبول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صورة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الهوية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كمرفق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دعم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أنواع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مرفقات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إضافية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لاحقًا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4F4AE123" w14:textId="77777777">
        <w:trPr>
          <w:jc w:val="center"/>
        </w:trPr>
        <w:tc>
          <w:tcPr>
            <w:tcW w:w="2409" w:type="dxa"/>
            <w:vMerge/>
          </w:tcPr>
          <w:p w14:paraId="682F9807" w14:textId="77777777" w:rsidR="00F34ED1" w:rsidRDefault="00F34ED1"/>
        </w:tc>
        <w:tc>
          <w:tcPr>
            <w:tcW w:w="2409" w:type="dxa"/>
            <w:vMerge/>
          </w:tcPr>
          <w:p w14:paraId="04E82F3F" w14:textId="77777777" w:rsidR="00F34ED1" w:rsidRDefault="00F34ED1"/>
        </w:tc>
        <w:tc>
          <w:tcPr>
            <w:tcW w:w="1361" w:type="dxa"/>
          </w:tcPr>
          <w:p w14:paraId="5A692A2C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FR-206</w:t>
            </w:r>
          </w:p>
        </w:tc>
        <w:tc>
          <w:tcPr>
            <w:tcW w:w="4762" w:type="dxa"/>
          </w:tcPr>
          <w:p w14:paraId="0F83D33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اختيار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المسار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المنطقة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35608892" w14:textId="77777777">
        <w:trPr>
          <w:jc w:val="center"/>
        </w:trPr>
        <w:tc>
          <w:tcPr>
            <w:tcW w:w="2409" w:type="dxa"/>
            <w:vMerge/>
          </w:tcPr>
          <w:p w14:paraId="06ABD4BC" w14:textId="77777777" w:rsidR="00F34ED1" w:rsidRDefault="00F34ED1"/>
        </w:tc>
        <w:tc>
          <w:tcPr>
            <w:tcW w:w="2409" w:type="dxa"/>
            <w:vMerge/>
          </w:tcPr>
          <w:p w14:paraId="090CDBAF" w14:textId="77777777" w:rsidR="00F34ED1" w:rsidRDefault="00F34ED1"/>
        </w:tc>
        <w:tc>
          <w:tcPr>
            <w:tcW w:w="1361" w:type="dxa"/>
          </w:tcPr>
          <w:p w14:paraId="4D548291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FR-207</w:t>
            </w:r>
          </w:p>
        </w:tc>
        <w:tc>
          <w:tcPr>
            <w:tcW w:w="4762" w:type="dxa"/>
          </w:tcPr>
          <w:p w14:paraId="3E21E52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قبول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حقول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اختيارية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المسمى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الوظيفي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شخصية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F34ED1" w14:paraId="61FA21C8" w14:textId="77777777">
        <w:trPr>
          <w:jc w:val="center"/>
        </w:trPr>
        <w:tc>
          <w:tcPr>
            <w:tcW w:w="2409" w:type="dxa"/>
            <w:vMerge/>
          </w:tcPr>
          <w:p w14:paraId="5364117E" w14:textId="77777777" w:rsidR="00F34ED1" w:rsidRDefault="00F34ED1"/>
        </w:tc>
        <w:tc>
          <w:tcPr>
            <w:tcW w:w="2409" w:type="dxa"/>
            <w:vMerge/>
          </w:tcPr>
          <w:p w14:paraId="4100016A" w14:textId="77777777" w:rsidR="00F34ED1" w:rsidRDefault="00F34ED1"/>
        </w:tc>
        <w:tc>
          <w:tcPr>
            <w:tcW w:w="1361" w:type="dxa"/>
          </w:tcPr>
          <w:p w14:paraId="384315E7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FR-208</w:t>
            </w:r>
          </w:p>
        </w:tc>
        <w:tc>
          <w:tcPr>
            <w:tcW w:w="4762" w:type="dxa"/>
          </w:tcPr>
          <w:p w14:paraId="00AC02F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الشروط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والأحكام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واشتراط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الموافقة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الإرسال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158E9545" w14:textId="77777777">
        <w:trPr>
          <w:jc w:val="center"/>
        </w:trPr>
        <w:tc>
          <w:tcPr>
            <w:tcW w:w="2409" w:type="dxa"/>
            <w:vMerge/>
          </w:tcPr>
          <w:p w14:paraId="53EED903" w14:textId="77777777" w:rsidR="00F34ED1" w:rsidRDefault="00F34ED1"/>
        </w:tc>
        <w:tc>
          <w:tcPr>
            <w:tcW w:w="2409" w:type="dxa"/>
            <w:vMerge/>
          </w:tcPr>
          <w:p w14:paraId="0D0827DA" w14:textId="77777777" w:rsidR="00F34ED1" w:rsidRDefault="00F34ED1"/>
        </w:tc>
        <w:tc>
          <w:tcPr>
            <w:tcW w:w="1361" w:type="dxa"/>
          </w:tcPr>
          <w:p w14:paraId="0CED8EEB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FR-209</w:t>
            </w:r>
          </w:p>
        </w:tc>
        <w:tc>
          <w:tcPr>
            <w:tcW w:w="4762" w:type="dxa"/>
          </w:tcPr>
          <w:p w14:paraId="1090941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"</w:t>
            </w:r>
            <w:r>
              <w:rPr>
                <w:rFonts w:cs="Arial"/>
                <w:sz w:val="19"/>
                <w:szCs w:val="19"/>
              </w:rPr>
              <w:t>بانتظار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الاعتماد</w:t>
            </w:r>
            <w:r>
              <w:rPr>
                <w:rFonts w:cs="Arial"/>
                <w:sz w:val="19"/>
                <w:szCs w:val="19"/>
              </w:rPr>
              <w:t xml:space="preserve">" </w:t>
            </w:r>
            <w:r>
              <w:rPr>
                <w:rFonts w:cs="Arial"/>
                <w:sz w:val="19"/>
                <w:szCs w:val="19"/>
              </w:rPr>
              <w:t>وإرسال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رسالة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ببيانات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التواصل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1F31D523" w14:textId="77777777">
        <w:trPr>
          <w:jc w:val="center"/>
        </w:trPr>
        <w:tc>
          <w:tcPr>
            <w:tcW w:w="2409" w:type="dxa"/>
            <w:vMerge/>
          </w:tcPr>
          <w:p w14:paraId="1A013A28" w14:textId="77777777" w:rsidR="00F34ED1" w:rsidRDefault="00F34ED1"/>
        </w:tc>
        <w:tc>
          <w:tcPr>
            <w:tcW w:w="2409" w:type="dxa"/>
            <w:vMerge/>
          </w:tcPr>
          <w:p w14:paraId="3C20CBF3" w14:textId="77777777" w:rsidR="00F34ED1" w:rsidRDefault="00F34ED1"/>
        </w:tc>
        <w:tc>
          <w:tcPr>
            <w:tcW w:w="1361" w:type="dxa"/>
          </w:tcPr>
          <w:p w14:paraId="513D04B0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FR-210</w:t>
            </w:r>
          </w:p>
        </w:tc>
        <w:tc>
          <w:tcPr>
            <w:tcW w:w="4762" w:type="dxa"/>
          </w:tcPr>
          <w:p w14:paraId="2CE9C4D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إظهار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حالة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مراحل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المراجعة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5D30E040" w14:textId="77777777">
        <w:trPr>
          <w:jc w:val="center"/>
        </w:trPr>
        <w:tc>
          <w:tcPr>
            <w:tcW w:w="2409" w:type="dxa"/>
            <w:vMerge/>
          </w:tcPr>
          <w:p w14:paraId="55CA4F71" w14:textId="77777777" w:rsidR="00F34ED1" w:rsidRDefault="00F34ED1"/>
        </w:tc>
        <w:tc>
          <w:tcPr>
            <w:tcW w:w="2409" w:type="dxa"/>
            <w:vMerge/>
          </w:tcPr>
          <w:p w14:paraId="4D5696F0" w14:textId="77777777" w:rsidR="00F34ED1" w:rsidRDefault="00F34ED1"/>
        </w:tc>
        <w:tc>
          <w:tcPr>
            <w:tcW w:w="1361" w:type="dxa"/>
          </w:tcPr>
          <w:p w14:paraId="0DE95CD1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FR-211</w:t>
            </w:r>
          </w:p>
        </w:tc>
        <w:tc>
          <w:tcPr>
            <w:tcW w:w="4762" w:type="dxa"/>
          </w:tcPr>
          <w:p w14:paraId="4C9A796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فريق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مراجعة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الطلبات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واعتمادها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رفضها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133B1BD6" w14:textId="77777777">
        <w:trPr>
          <w:jc w:val="center"/>
        </w:trPr>
        <w:tc>
          <w:tcPr>
            <w:tcW w:w="2409" w:type="dxa"/>
            <w:vMerge/>
          </w:tcPr>
          <w:p w14:paraId="3717E40C" w14:textId="77777777" w:rsidR="00F34ED1" w:rsidRDefault="00F34ED1"/>
        </w:tc>
        <w:tc>
          <w:tcPr>
            <w:tcW w:w="2409" w:type="dxa"/>
            <w:vMerge/>
          </w:tcPr>
          <w:p w14:paraId="2A94704F" w14:textId="77777777" w:rsidR="00F34ED1" w:rsidRDefault="00F34ED1"/>
        </w:tc>
        <w:tc>
          <w:tcPr>
            <w:tcW w:w="1361" w:type="dxa"/>
          </w:tcPr>
          <w:p w14:paraId="1BA55946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FR-212</w:t>
            </w:r>
          </w:p>
        </w:tc>
        <w:tc>
          <w:tcPr>
            <w:tcW w:w="4762" w:type="dxa"/>
          </w:tcPr>
          <w:p w14:paraId="315E8C5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توفير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تحديد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لاعتماد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الطلبات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بالجملة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155E090F" w14:textId="77777777">
        <w:trPr>
          <w:jc w:val="center"/>
        </w:trPr>
        <w:tc>
          <w:tcPr>
            <w:tcW w:w="2409" w:type="dxa"/>
            <w:vMerge/>
          </w:tcPr>
          <w:p w14:paraId="5DA78AA0" w14:textId="77777777" w:rsidR="00F34ED1" w:rsidRDefault="00F34ED1"/>
        </w:tc>
        <w:tc>
          <w:tcPr>
            <w:tcW w:w="2409" w:type="dxa"/>
            <w:vMerge/>
          </w:tcPr>
          <w:p w14:paraId="7F7E0A91" w14:textId="77777777" w:rsidR="00F34ED1" w:rsidRDefault="00F34ED1"/>
        </w:tc>
        <w:tc>
          <w:tcPr>
            <w:tcW w:w="1361" w:type="dxa"/>
          </w:tcPr>
          <w:p w14:paraId="216852D7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FR-213</w:t>
            </w:r>
          </w:p>
        </w:tc>
        <w:tc>
          <w:tcPr>
            <w:tcW w:w="4762" w:type="dxa"/>
          </w:tcPr>
          <w:p w14:paraId="3A3EC6D1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الاعتماد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يحدّد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نوع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النهائي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وصلاحياته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76897752" w14:textId="77777777">
        <w:trPr>
          <w:jc w:val="center"/>
        </w:trPr>
        <w:tc>
          <w:tcPr>
            <w:tcW w:w="2409" w:type="dxa"/>
            <w:vMerge/>
          </w:tcPr>
          <w:p w14:paraId="538E42B7" w14:textId="77777777" w:rsidR="00F34ED1" w:rsidRDefault="00F34ED1"/>
        </w:tc>
        <w:tc>
          <w:tcPr>
            <w:tcW w:w="2409" w:type="dxa"/>
            <w:vMerge/>
          </w:tcPr>
          <w:p w14:paraId="13A23E26" w14:textId="77777777" w:rsidR="00F34ED1" w:rsidRDefault="00F34ED1"/>
        </w:tc>
        <w:tc>
          <w:tcPr>
            <w:tcW w:w="1361" w:type="dxa"/>
          </w:tcPr>
          <w:p w14:paraId="5236FF36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FR-214</w:t>
            </w:r>
          </w:p>
        </w:tc>
        <w:tc>
          <w:tcPr>
            <w:tcW w:w="4762" w:type="dxa"/>
          </w:tcPr>
          <w:p w14:paraId="22E9986E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الرفض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يُسجَّل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السبب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ويُبلَّغ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3BEF0044" w14:textId="77777777">
        <w:trPr>
          <w:jc w:val="center"/>
        </w:trPr>
        <w:tc>
          <w:tcPr>
            <w:tcW w:w="2409" w:type="dxa"/>
            <w:vMerge/>
          </w:tcPr>
          <w:p w14:paraId="12B369F2" w14:textId="77777777" w:rsidR="00F34ED1" w:rsidRDefault="00F34ED1"/>
        </w:tc>
        <w:tc>
          <w:tcPr>
            <w:tcW w:w="2409" w:type="dxa"/>
            <w:vMerge/>
          </w:tcPr>
          <w:p w14:paraId="07F424C9" w14:textId="77777777" w:rsidR="00F34ED1" w:rsidRDefault="00F34ED1"/>
        </w:tc>
        <w:tc>
          <w:tcPr>
            <w:tcW w:w="1361" w:type="dxa"/>
          </w:tcPr>
          <w:p w14:paraId="3C33EB84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FR-215</w:t>
            </w:r>
          </w:p>
        </w:tc>
        <w:tc>
          <w:tcPr>
            <w:tcW w:w="4762" w:type="dxa"/>
          </w:tcPr>
          <w:p w14:paraId="2EDEFF2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استخدام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التطبيق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كضيف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09ED88AD" w14:textId="77777777">
        <w:trPr>
          <w:jc w:val="center"/>
        </w:trPr>
        <w:tc>
          <w:tcPr>
            <w:tcW w:w="2409" w:type="dxa"/>
            <w:vMerge/>
          </w:tcPr>
          <w:p w14:paraId="5AE9F1AA" w14:textId="77777777" w:rsidR="00F34ED1" w:rsidRDefault="00F34ED1"/>
        </w:tc>
        <w:tc>
          <w:tcPr>
            <w:tcW w:w="2409" w:type="dxa"/>
            <w:vMerge/>
          </w:tcPr>
          <w:p w14:paraId="5BE8F31A" w14:textId="77777777" w:rsidR="00F34ED1" w:rsidRDefault="00F34ED1"/>
        </w:tc>
        <w:tc>
          <w:tcPr>
            <w:tcW w:w="1361" w:type="dxa"/>
          </w:tcPr>
          <w:p w14:paraId="12C31F50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FR-216</w:t>
            </w:r>
          </w:p>
        </w:tc>
        <w:tc>
          <w:tcPr>
            <w:tcW w:w="4762" w:type="dxa"/>
          </w:tcPr>
          <w:p w14:paraId="629504F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فتح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إغلاق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إغلاق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تلقائي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بنهاية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آخر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يوم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وتجاوز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يدوي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451A3E9A" w14:textId="77777777">
        <w:trPr>
          <w:jc w:val="center"/>
        </w:trPr>
        <w:tc>
          <w:tcPr>
            <w:tcW w:w="2409" w:type="dxa"/>
            <w:vMerge/>
          </w:tcPr>
          <w:p w14:paraId="78A106BF" w14:textId="77777777" w:rsidR="00F34ED1" w:rsidRDefault="00F34ED1"/>
        </w:tc>
        <w:tc>
          <w:tcPr>
            <w:tcW w:w="2409" w:type="dxa"/>
            <w:vMerge/>
          </w:tcPr>
          <w:p w14:paraId="548CCC8A" w14:textId="77777777" w:rsidR="00F34ED1" w:rsidRDefault="00F34ED1"/>
        </w:tc>
        <w:tc>
          <w:tcPr>
            <w:tcW w:w="1361" w:type="dxa"/>
          </w:tcPr>
          <w:p w14:paraId="388FAD6A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FR-217</w:t>
            </w:r>
          </w:p>
        </w:tc>
        <w:tc>
          <w:tcPr>
            <w:tcW w:w="4762" w:type="dxa"/>
          </w:tcPr>
          <w:p w14:paraId="7AFC88D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دعم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الميداني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وإعادة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طباعة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يصل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شارة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272A6B83" w14:textId="77777777">
        <w:trPr>
          <w:jc w:val="center"/>
        </w:trPr>
        <w:tc>
          <w:tcPr>
            <w:tcW w:w="1247" w:type="dxa"/>
            <w:vMerge w:val="restart"/>
          </w:tcPr>
          <w:p w14:paraId="1AE07117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F-03</w:t>
            </w:r>
          </w:p>
        </w:tc>
        <w:tc>
          <w:tcPr>
            <w:tcW w:w="2268" w:type="dxa"/>
            <w:vMerge w:val="restart"/>
          </w:tcPr>
          <w:p w14:paraId="2F5F3C59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الشارة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والتحكم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بالدخول</w:t>
            </w:r>
          </w:p>
        </w:tc>
        <w:tc>
          <w:tcPr>
            <w:tcW w:w="1361" w:type="dxa"/>
          </w:tcPr>
          <w:p w14:paraId="739AF6A0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FR-301</w:t>
            </w:r>
          </w:p>
        </w:tc>
        <w:tc>
          <w:tcPr>
            <w:tcW w:w="4762" w:type="dxa"/>
          </w:tcPr>
          <w:p w14:paraId="1AF43F3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إصدار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مرجعي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</w:t>
            </w:r>
            <w:r>
              <w:rPr>
                <w:rFonts w:cs="Arial"/>
                <w:sz w:val="19"/>
                <w:szCs w:val="19"/>
              </w:rPr>
              <w:t xml:space="preserve"> QR </w:t>
            </w:r>
            <w:r>
              <w:rPr>
                <w:rFonts w:cs="Arial"/>
                <w:sz w:val="19"/>
                <w:szCs w:val="19"/>
              </w:rPr>
              <w:t>للمستخدم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المعتمد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18F074B5" w14:textId="77777777">
        <w:trPr>
          <w:jc w:val="center"/>
        </w:trPr>
        <w:tc>
          <w:tcPr>
            <w:tcW w:w="2409" w:type="dxa"/>
            <w:vMerge/>
          </w:tcPr>
          <w:p w14:paraId="216B5975" w14:textId="77777777" w:rsidR="00F34ED1" w:rsidRDefault="00F34ED1"/>
        </w:tc>
        <w:tc>
          <w:tcPr>
            <w:tcW w:w="2409" w:type="dxa"/>
            <w:vMerge/>
          </w:tcPr>
          <w:p w14:paraId="2E53A151" w14:textId="77777777" w:rsidR="00F34ED1" w:rsidRDefault="00F34ED1"/>
        </w:tc>
        <w:tc>
          <w:tcPr>
            <w:tcW w:w="1361" w:type="dxa"/>
          </w:tcPr>
          <w:p w14:paraId="596062A9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FR-302</w:t>
            </w:r>
          </w:p>
        </w:tc>
        <w:tc>
          <w:tcPr>
            <w:tcW w:w="4762" w:type="dxa"/>
          </w:tcPr>
          <w:p w14:paraId="61B5DD1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تلوين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حسب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فئة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1E4B6A35" w14:textId="77777777">
        <w:trPr>
          <w:jc w:val="center"/>
        </w:trPr>
        <w:tc>
          <w:tcPr>
            <w:tcW w:w="2409" w:type="dxa"/>
            <w:vMerge/>
          </w:tcPr>
          <w:p w14:paraId="5BBA0F0E" w14:textId="77777777" w:rsidR="00F34ED1" w:rsidRDefault="00F34ED1"/>
        </w:tc>
        <w:tc>
          <w:tcPr>
            <w:tcW w:w="2409" w:type="dxa"/>
            <w:vMerge/>
          </w:tcPr>
          <w:p w14:paraId="0BE07AFC" w14:textId="77777777" w:rsidR="00F34ED1" w:rsidRDefault="00F34ED1"/>
        </w:tc>
        <w:tc>
          <w:tcPr>
            <w:tcW w:w="1361" w:type="dxa"/>
          </w:tcPr>
          <w:p w14:paraId="3DDAC26E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FR-303</w:t>
            </w:r>
          </w:p>
        </w:tc>
        <w:tc>
          <w:tcPr>
            <w:tcW w:w="4762" w:type="dxa"/>
          </w:tcPr>
          <w:p w14:paraId="0C61C83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QR/</w:t>
            </w:r>
            <w:r>
              <w:rPr>
                <w:rFonts w:cs="Arial"/>
                <w:sz w:val="19"/>
                <w:szCs w:val="19"/>
              </w:rPr>
              <w:t>باركود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المدخل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1C8813AB" w14:textId="77777777">
        <w:trPr>
          <w:jc w:val="center"/>
        </w:trPr>
        <w:tc>
          <w:tcPr>
            <w:tcW w:w="2409" w:type="dxa"/>
            <w:vMerge/>
          </w:tcPr>
          <w:p w14:paraId="4E3646E0" w14:textId="77777777" w:rsidR="00F34ED1" w:rsidRDefault="00F34ED1"/>
        </w:tc>
        <w:tc>
          <w:tcPr>
            <w:tcW w:w="2409" w:type="dxa"/>
            <w:vMerge/>
          </w:tcPr>
          <w:p w14:paraId="1349CE21" w14:textId="77777777" w:rsidR="00F34ED1" w:rsidRDefault="00F34ED1"/>
        </w:tc>
        <w:tc>
          <w:tcPr>
            <w:tcW w:w="1361" w:type="dxa"/>
          </w:tcPr>
          <w:p w14:paraId="117577CC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FR-304</w:t>
            </w:r>
          </w:p>
        </w:tc>
        <w:tc>
          <w:tcPr>
            <w:tcW w:w="4762" w:type="dxa"/>
          </w:tcPr>
          <w:p w14:paraId="62817C3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مسح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حاضر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آخر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لحفظه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اتصال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762CEDEF" w14:textId="77777777">
        <w:trPr>
          <w:jc w:val="center"/>
        </w:trPr>
        <w:tc>
          <w:tcPr>
            <w:tcW w:w="2409" w:type="dxa"/>
            <w:vMerge/>
          </w:tcPr>
          <w:p w14:paraId="2B6742FE" w14:textId="77777777" w:rsidR="00F34ED1" w:rsidRDefault="00F34ED1"/>
        </w:tc>
        <w:tc>
          <w:tcPr>
            <w:tcW w:w="2409" w:type="dxa"/>
            <w:vMerge/>
          </w:tcPr>
          <w:p w14:paraId="3381C2C5" w14:textId="77777777" w:rsidR="00F34ED1" w:rsidRDefault="00F34ED1"/>
        </w:tc>
        <w:tc>
          <w:tcPr>
            <w:tcW w:w="1361" w:type="dxa"/>
          </w:tcPr>
          <w:p w14:paraId="1419D7C3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FR-305</w:t>
            </w:r>
          </w:p>
        </w:tc>
        <w:tc>
          <w:tcPr>
            <w:tcW w:w="4762" w:type="dxa"/>
          </w:tcPr>
          <w:p w14:paraId="3E76FF4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مسح</w:t>
            </w:r>
            <w:r>
              <w:rPr>
                <w:rFonts w:cs="Arial"/>
                <w:sz w:val="19"/>
                <w:szCs w:val="19"/>
              </w:rPr>
              <w:t xml:space="preserve"> QR </w:t>
            </w:r>
            <w:r>
              <w:rPr>
                <w:rFonts w:cs="Arial"/>
                <w:sz w:val="19"/>
                <w:szCs w:val="19"/>
              </w:rPr>
              <w:t>ونطاق</w:t>
            </w:r>
            <w:r>
              <w:rPr>
                <w:rFonts w:cs="Arial"/>
                <w:sz w:val="19"/>
                <w:szCs w:val="19"/>
              </w:rPr>
              <w:t xml:space="preserve"> GPS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وقتي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وخروج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696B9EC6" w14:textId="77777777">
        <w:trPr>
          <w:jc w:val="center"/>
        </w:trPr>
        <w:tc>
          <w:tcPr>
            <w:tcW w:w="1247" w:type="dxa"/>
            <w:vMerge w:val="restart"/>
          </w:tcPr>
          <w:p w14:paraId="34B0D62C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F-04</w:t>
            </w:r>
          </w:p>
        </w:tc>
        <w:tc>
          <w:tcPr>
            <w:tcW w:w="2268" w:type="dxa"/>
            <w:vMerge w:val="restart"/>
          </w:tcPr>
          <w:p w14:paraId="7F1522A2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برنامج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الملتقى</w:t>
            </w:r>
          </w:p>
        </w:tc>
        <w:tc>
          <w:tcPr>
            <w:tcW w:w="1361" w:type="dxa"/>
          </w:tcPr>
          <w:p w14:paraId="68DE9A15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FR-401</w:t>
            </w:r>
          </w:p>
        </w:tc>
        <w:tc>
          <w:tcPr>
            <w:tcW w:w="4762" w:type="dxa"/>
          </w:tcPr>
          <w:p w14:paraId="3ECA13E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المحاور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الركائز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الخمس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وموضوعاتها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الفرعية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1E5E6404" w14:textId="77777777">
        <w:trPr>
          <w:jc w:val="center"/>
        </w:trPr>
        <w:tc>
          <w:tcPr>
            <w:tcW w:w="2409" w:type="dxa"/>
            <w:vMerge/>
          </w:tcPr>
          <w:p w14:paraId="60B701CC" w14:textId="77777777" w:rsidR="00F34ED1" w:rsidRDefault="00F34ED1"/>
        </w:tc>
        <w:tc>
          <w:tcPr>
            <w:tcW w:w="2409" w:type="dxa"/>
            <w:vMerge/>
          </w:tcPr>
          <w:p w14:paraId="67CCD037" w14:textId="77777777" w:rsidR="00F34ED1" w:rsidRDefault="00F34ED1"/>
        </w:tc>
        <w:tc>
          <w:tcPr>
            <w:tcW w:w="1361" w:type="dxa"/>
          </w:tcPr>
          <w:p w14:paraId="375CB768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FR-402</w:t>
            </w:r>
          </w:p>
        </w:tc>
        <w:tc>
          <w:tcPr>
            <w:tcW w:w="4762" w:type="dxa"/>
          </w:tcPr>
          <w:p w14:paraId="7AF4DA0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إنشاء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الجلسات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عنوان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ووصف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ومحور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وفئة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ووقت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ومتحدثون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بالعربية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والإنجليزية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0AB11703" w14:textId="77777777">
        <w:trPr>
          <w:jc w:val="center"/>
        </w:trPr>
        <w:tc>
          <w:tcPr>
            <w:tcW w:w="2409" w:type="dxa"/>
            <w:vMerge/>
          </w:tcPr>
          <w:p w14:paraId="262FBCF4" w14:textId="77777777" w:rsidR="00F34ED1" w:rsidRDefault="00F34ED1"/>
        </w:tc>
        <w:tc>
          <w:tcPr>
            <w:tcW w:w="2409" w:type="dxa"/>
            <w:vMerge/>
          </w:tcPr>
          <w:p w14:paraId="1070ABC5" w14:textId="77777777" w:rsidR="00F34ED1" w:rsidRDefault="00F34ED1"/>
        </w:tc>
        <w:tc>
          <w:tcPr>
            <w:tcW w:w="1361" w:type="dxa"/>
          </w:tcPr>
          <w:p w14:paraId="4D7A50D9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FR-403</w:t>
            </w:r>
          </w:p>
        </w:tc>
        <w:tc>
          <w:tcPr>
            <w:tcW w:w="4762" w:type="dxa"/>
          </w:tcPr>
          <w:p w14:paraId="687C7C1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وسم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كمباشرة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غير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مباشرة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18C3F2C5" w14:textId="77777777">
        <w:trPr>
          <w:jc w:val="center"/>
        </w:trPr>
        <w:tc>
          <w:tcPr>
            <w:tcW w:w="2409" w:type="dxa"/>
            <w:vMerge/>
          </w:tcPr>
          <w:p w14:paraId="46CC7859" w14:textId="77777777" w:rsidR="00F34ED1" w:rsidRDefault="00F34ED1"/>
        </w:tc>
        <w:tc>
          <w:tcPr>
            <w:tcW w:w="2409" w:type="dxa"/>
            <w:vMerge/>
          </w:tcPr>
          <w:p w14:paraId="2D31D942" w14:textId="77777777" w:rsidR="00F34ED1" w:rsidRDefault="00F34ED1"/>
        </w:tc>
        <w:tc>
          <w:tcPr>
            <w:tcW w:w="1361" w:type="dxa"/>
          </w:tcPr>
          <w:p w14:paraId="6C68742B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FR-404</w:t>
            </w:r>
          </w:p>
        </w:tc>
        <w:tc>
          <w:tcPr>
            <w:tcW w:w="4762" w:type="dxa"/>
          </w:tcPr>
          <w:p w14:paraId="7E3D827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إنشاء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بسعة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محددة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قابلة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للتعديل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484E8C47" w14:textId="77777777">
        <w:trPr>
          <w:jc w:val="center"/>
        </w:trPr>
        <w:tc>
          <w:tcPr>
            <w:tcW w:w="2409" w:type="dxa"/>
            <w:vMerge/>
          </w:tcPr>
          <w:p w14:paraId="30451EB3" w14:textId="77777777" w:rsidR="00F34ED1" w:rsidRDefault="00F34ED1"/>
        </w:tc>
        <w:tc>
          <w:tcPr>
            <w:tcW w:w="2409" w:type="dxa"/>
            <w:vMerge/>
          </w:tcPr>
          <w:p w14:paraId="66B7762B" w14:textId="77777777" w:rsidR="00F34ED1" w:rsidRDefault="00F34ED1"/>
        </w:tc>
        <w:tc>
          <w:tcPr>
            <w:tcW w:w="1361" w:type="dxa"/>
          </w:tcPr>
          <w:p w14:paraId="273D31DB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FR-405</w:t>
            </w:r>
          </w:p>
        </w:tc>
        <w:tc>
          <w:tcPr>
            <w:tcW w:w="4762" w:type="dxa"/>
          </w:tcPr>
          <w:p w14:paraId="71AE570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شبكة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ودعم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إسناد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المقاعد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703C7CD7" w14:textId="77777777">
        <w:trPr>
          <w:jc w:val="center"/>
        </w:trPr>
        <w:tc>
          <w:tcPr>
            <w:tcW w:w="2409" w:type="dxa"/>
            <w:vMerge/>
          </w:tcPr>
          <w:p w14:paraId="086851B1" w14:textId="77777777" w:rsidR="00F34ED1" w:rsidRDefault="00F34ED1"/>
        </w:tc>
        <w:tc>
          <w:tcPr>
            <w:tcW w:w="2409" w:type="dxa"/>
            <w:vMerge/>
          </w:tcPr>
          <w:p w14:paraId="2512BB3C" w14:textId="77777777" w:rsidR="00F34ED1" w:rsidRDefault="00F34ED1"/>
        </w:tc>
        <w:tc>
          <w:tcPr>
            <w:tcW w:w="1361" w:type="dxa"/>
          </w:tcPr>
          <w:p w14:paraId="5AA5AEA8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FR-406</w:t>
            </w:r>
          </w:p>
        </w:tc>
        <w:tc>
          <w:tcPr>
            <w:tcW w:w="4762" w:type="dxa"/>
          </w:tcPr>
          <w:p w14:paraId="212A564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ملفات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المتحدثين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وربطهم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بالجلسات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0AC35E34" w14:textId="77777777">
        <w:trPr>
          <w:jc w:val="center"/>
        </w:trPr>
        <w:tc>
          <w:tcPr>
            <w:tcW w:w="2409" w:type="dxa"/>
            <w:vMerge/>
          </w:tcPr>
          <w:p w14:paraId="5B8E33E6" w14:textId="77777777" w:rsidR="00F34ED1" w:rsidRDefault="00F34ED1"/>
        </w:tc>
        <w:tc>
          <w:tcPr>
            <w:tcW w:w="2409" w:type="dxa"/>
            <w:vMerge/>
          </w:tcPr>
          <w:p w14:paraId="7969D8B1" w14:textId="77777777" w:rsidR="00F34ED1" w:rsidRDefault="00F34ED1"/>
        </w:tc>
        <w:tc>
          <w:tcPr>
            <w:tcW w:w="1361" w:type="dxa"/>
          </w:tcPr>
          <w:p w14:paraId="6CAAEBD8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FR-407</w:t>
            </w:r>
          </w:p>
        </w:tc>
        <w:tc>
          <w:tcPr>
            <w:tcW w:w="4762" w:type="dxa"/>
          </w:tcPr>
          <w:p w14:paraId="7426ACE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ملفات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العروض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التقديمية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للمتحدثين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34F245B8" w14:textId="77777777">
        <w:trPr>
          <w:jc w:val="center"/>
        </w:trPr>
        <w:tc>
          <w:tcPr>
            <w:tcW w:w="2409" w:type="dxa"/>
            <w:vMerge/>
          </w:tcPr>
          <w:p w14:paraId="0401AD5D" w14:textId="77777777" w:rsidR="00F34ED1" w:rsidRDefault="00F34ED1"/>
        </w:tc>
        <w:tc>
          <w:tcPr>
            <w:tcW w:w="2409" w:type="dxa"/>
            <w:vMerge/>
          </w:tcPr>
          <w:p w14:paraId="4F646C4D" w14:textId="77777777" w:rsidR="00F34ED1" w:rsidRDefault="00F34ED1"/>
        </w:tc>
        <w:tc>
          <w:tcPr>
            <w:tcW w:w="1361" w:type="dxa"/>
          </w:tcPr>
          <w:p w14:paraId="5A9BA38F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FR-408</w:t>
            </w:r>
          </w:p>
        </w:tc>
        <w:tc>
          <w:tcPr>
            <w:tcW w:w="4762" w:type="dxa"/>
          </w:tcPr>
          <w:p w14:paraId="1FDE79C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الأجندة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تصفية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باليوم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وبحث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وفتح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تفاصيل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30153FA0" w14:textId="77777777">
        <w:trPr>
          <w:jc w:val="center"/>
        </w:trPr>
        <w:tc>
          <w:tcPr>
            <w:tcW w:w="2409" w:type="dxa"/>
            <w:vMerge/>
          </w:tcPr>
          <w:p w14:paraId="4D6984CD" w14:textId="77777777" w:rsidR="00F34ED1" w:rsidRDefault="00F34ED1"/>
        </w:tc>
        <w:tc>
          <w:tcPr>
            <w:tcW w:w="2409" w:type="dxa"/>
            <w:vMerge/>
          </w:tcPr>
          <w:p w14:paraId="641887F5" w14:textId="77777777" w:rsidR="00F34ED1" w:rsidRDefault="00F34ED1"/>
        </w:tc>
        <w:tc>
          <w:tcPr>
            <w:tcW w:w="1361" w:type="dxa"/>
          </w:tcPr>
          <w:p w14:paraId="1C24B9E4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FR-409</w:t>
            </w:r>
          </w:p>
        </w:tc>
        <w:tc>
          <w:tcPr>
            <w:tcW w:w="4762" w:type="dxa"/>
          </w:tcPr>
          <w:p w14:paraId="47FC2B4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إضافة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تقويم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الجهاز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تذكير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0C967C71" w14:textId="77777777">
        <w:trPr>
          <w:jc w:val="center"/>
        </w:trPr>
        <w:tc>
          <w:tcPr>
            <w:tcW w:w="1247" w:type="dxa"/>
            <w:vMerge w:val="restart"/>
          </w:tcPr>
          <w:p w14:paraId="3A36A821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F-05</w:t>
            </w:r>
          </w:p>
        </w:tc>
        <w:tc>
          <w:tcPr>
            <w:tcW w:w="2268" w:type="dxa"/>
            <w:vMerge w:val="restart"/>
          </w:tcPr>
          <w:p w14:paraId="5DDCCD02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الحجوزات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والحضور</w:t>
            </w:r>
          </w:p>
        </w:tc>
        <w:tc>
          <w:tcPr>
            <w:tcW w:w="1361" w:type="dxa"/>
          </w:tcPr>
          <w:p w14:paraId="7AB1A974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FR-501</w:t>
            </w:r>
          </w:p>
        </w:tc>
        <w:tc>
          <w:tcPr>
            <w:tcW w:w="4762" w:type="dxa"/>
          </w:tcPr>
          <w:p w14:paraId="0CBEBE4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محدد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0121B2F8" w14:textId="77777777">
        <w:trPr>
          <w:jc w:val="center"/>
        </w:trPr>
        <w:tc>
          <w:tcPr>
            <w:tcW w:w="2409" w:type="dxa"/>
            <w:vMerge/>
          </w:tcPr>
          <w:p w14:paraId="0430BBF1" w14:textId="77777777" w:rsidR="00F34ED1" w:rsidRDefault="00F34ED1"/>
        </w:tc>
        <w:tc>
          <w:tcPr>
            <w:tcW w:w="2409" w:type="dxa"/>
            <w:vMerge/>
          </w:tcPr>
          <w:p w14:paraId="5CA6CB90" w14:textId="77777777" w:rsidR="00F34ED1" w:rsidRDefault="00F34ED1"/>
        </w:tc>
        <w:tc>
          <w:tcPr>
            <w:tcW w:w="1361" w:type="dxa"/>
          </w:tcPr>
          <w:p w14:paraId="05DC4A4D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FR-502</w:t>
            </w:r>
          </w:p>
        </w:tc>
        <w:tc>
          <w:tcPr>
            <w:tcW w:w="4762" w:type="dxa"/>
          </w:tcPr>
          <w:p w14:paraId="6F1B308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السماح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بحجوزات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متعددة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شرط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تعارض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الأوقات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4DDA39EF" w14:textId="77777777">
        <w:trPr>
          <w:jc w:val="center"/>
        </w:trPr>
        <w:tc>
          <w:tcPr>
            <w:tcW w:w="2409" w:type="dxa"/>
            <w:vMerge/>
          </w:tcPr>
          <w:p w14:paraId="04DB7464" w14:textId="77777777" w:rsidR="00F34ED1" w:rsidRDefault="00F34ED1"/>
        </w:tc>
        <w:tc>
          <w:tcPr>
            <w:tcW w:w="2409" w:type="dxa"/>
            <w:vMerge/>
          </w:tcPr>
          <w:p w14:paraId="720CDED1" w14:textId="77777777" w:rsidR="00F34ED1" w:rsidRDefault="00F34ED1"/>
        </w:tc>
        <w:tc>
          <w:tcPr>
            <w:tcW w:w="1361" w:type="dxa"/>
          </w:tcPr>
          <w:p w14:paraId="72CCEFFE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FR-503</w:t>
            </w:r>
          </w:p>
        </w:tc>
        <w:tc>
          <w:tcPr>
            <w:tcW w:w="4762" w:type="dxa"/>
          </w:tcPr>
          <w:p w14:paraId="3B1FCBC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اشتراط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اعتماد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إجراء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محتفظ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وغير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مُفعَّل</w:t>
            </w:r>
            <w:r>
              <w:rPr>
                <w:rFonts w:cs="Arial"/>
                <w:sz w:val="19"/>
                <w:szCs w:val="19"/>
              </w:rPr>
              <w:t>)</w:t>
            </w:r>
            <w:r>
              <w:rPr>
                <w:rFonts w:cs="Arial"/>
                <w:sz w:val="19"/>
                <w:szCs w:val="19"/>
              </w:rPr>
              <w:t>؛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يُؤكَّد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فورًا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1BEE7143" w14:textId="77777777">
        <w:trPr>
          <w:jc w:val="center"/>
        </w:trPr>
        <w:tc>
          <w:tcPr>
            <w:tcW w:w="2409" w:type="dxa"/>
            <w:vMerge/>
          </w:tcPr>
          <w:p w14:paraId="47ED6415" w14:textId="77777777" w:rsidR="00F34ED1" w:rsidRDefault="00F34ED1"/>
        </w:tc>
        <w:tc>
          <w:tcPr>
            <w:tcW w:w="2409" w:type="dxa"/>
            <w:vMerge/>
          </w:tcPr>
          <w:p w14:paraId="792566CC" w14:textId="77777777" w:rsidR="00F34ED1" w:rsidRDefault="00F34ED1"/>
        </w:tc>
        <w:tc>
          <w:tcPr>
            <w:tcW w:w="1361" w:type="dxa"/>
          </w:tcPr>
          <w:p w14:paraId="2AE592E7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FR-504</w:t>
            </w:r>
          </w:p>
        </w:tc>
        <w:tc>
          <w:tcPr>
            <w:tcW w:w="4762" w:type="dxa"/>
          </w:tcPr>
          <w:p w14:paraId="444165E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إلغاء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بدء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37491ABC" w14:textId="77777777">
        <w:trPr>
          <w:jc w:val="center"/>
        </w:trPr>
        <w:tc>
          <w:tcPr>
            <w:tcW w:w="2409" w:type="dxa"/>
            <w:vMerge/>
          </w:tcPr>
          <w:p w14:paraId="257BC8DF" w14:textId="77777777" w:rsidR="00F34ED1" w:rsidRDefault="00F34ED1"/>
        </w:tc>
        <w:tc>
          <w:tcPr>
            <w:tcW w:w="2409" w:type="dxa"/>
            <w:vMerge/>
          </w:tcPr>
          <w:p w14:paraId="18D5C8F6" w14:textId="77777777" w:rsidR="00F34ED1" w:rsidRDefault="00F34ED1"/>
        </w:tc>
        <w:tc>
          <w:tcPr>
            <w:tcW w:w="1361" w:type="dxa"/>
          </w:tcPr>
          <w:p w14:paraId="5C8B56D0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FR-505</w:t>
            </w:r>
          </w:p>
        </w:tc>
        <w:tc>
          <w:tcPr>
            <w:tcW w:w="4762" w:type="dxa"/>
          </w:tcPr>
          <w:p w14:paraId="688E546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وخريطة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3464B05E" w14:textId="77777777">
        <w:trPr>
          <w:jc w:val="center"/>
        </w:trPr>
        <w:tc>
          <w:tcPr>
            <w:tcW w:w="2409" w:type="dxa"/>
            <w:vMerge/>
          </w:tcPr>
          <w:p w14:paraId="0A9368EE" w14:textId="77777777" w:rsidR="00F34ED1" w:rsidRDefault="00F34ED1"/>
        </w:tc>
        <w:tc>
          <w:tcPr>
            <w:tcW w:w="2409" w:type="dxa"/>
            <w:vMerge/>
          </w:tcPr>
          <w:p w14:paraId="542D22A4" w14:textId="77777777" w:rsidR="00F34ED1" w:rsidRDefault="00F34ED1"/>
        </w:tc>
        <w:tc>
          <w:tcPr>
            <w:tcW w:w="1361" w:type="dxa"/>
          </w:tcPr>
          <w:p w14:paraId="6296BF8C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FR-506</w:t>
            </w:r>
          </w:p>
        </w:tc>
        <w:tc>
          <w:tcPr>
            <w:tcW w:w="4762" w:type="dxa"/>
          </w:tcPr>
          <w:p w14:paraId="4C3F531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تتبع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سجلات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للقاعة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06EAA143" w14:textId="77777777">
        <w:trPr>
          <w:jc w:val="center"/>
        </w:trPr>
        <w:tc>
          <w:tcPr>
            <w:tcW w:w="1247" w:type="dxa"/>
            <w:vMerge w:val="restart"/>
          </w:tcPr>
          <w:p w14:paraId="15CED367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F-06</w:t>
            </w:r>
          </w:p>
        </w:tc>
        <w:tc>
          <w:tcPr>
            <w:tcW w:w="2268" w:type="dxa"/>
            <w:vMerge w:val="restart"/>
          </w:tcPr>
          <w:p w14:paraId="3A90D44F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المعرض</w:t>
            </w:r>
          </w:p>
        </w:tc>
        <w:tc>
          <w:tcPr>
            <w:tcW w:w="1361" w:type="dxa"/>
          </w:tcPr>
          <w:p w14:paraId="612DB5E3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FR-601</w:t>
            </w:r>
          </w:p>
        </w:tc>
        <w:tc>
          <w:tcPr>
            <w:tcW w:w="4762" w:type="dxa"/>
          </w:tcPr>
          <w:p w14:paraId="31A7A17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كعارض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ببياناتها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01C7253D" w14:textId="77777777">
        <w:trPr>
          <w:jc w:val="center"/>
        </w:trPr>
        <w:tc>
          <w:tcPr>
            <w:tcW w:w="2409" w:type="dxa"/>
            <w:vMerge/>
          </w:tcPr>
          <w:p w14:paraId="723935F1" w14:textId="77777777" w:rsidR="00F34ED1" w:rsidRDefault="00F34ED1"/>
        </w:tc>
        <w:tc>
          <w:tcPr>
            <w:tcW w:w="2409" w:type="dxa"/>
            <w:vMerge/>
          </w:tcPr>
          <w:p w14:paraId="17D75E02" w14:textId="77777777" w:rsidR="00F34ED1" w:rsidRDefault="00F34ED1"/>
        </w:tc>
        <w:tc>
          <w:tcPr>
            <w:tcW w:w="1361" w:type="dxa"/>
          </w:tcPr>
          <w:p w14:paraId="3C3E2527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FR-602</w:t>
            </w:r>
          </w:p>
        </w:tc>
        <w:tc>
          <w:tcPr>
            <w:tcW w:w="4762" w:type="dxa"/>
          </w:tcPr>
          <w:p w14:paraId="37242C60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مراجعة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العارض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واعتماده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وإسناد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الجناح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الخطوة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ذاتها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0A68E356" w14:textId="77777777">
        <w:trPr>
          <w:jc w:val="center"/>
        </w:trPr>
        <w:tc>
          <w:tcPr>
            <w:tcW w:w="2409" w:type="dxa"/>
            <w:vMerge/>
          </w:tcPr>
          <w:p w14:paraId="4FEC37C7" w14:textId="77777777" w:rsidR="00F34ED1" w:rsidRDefault="00F34ED1"/>
        </w:tc>
        <w:tc>
          <w:tcPr>
            <w:tcW w:w="2409" w:type="dxa"/>
            <w:vMerge/>
          </w:tcPr>
          <w:p w14:paraId="3424A3FD" w14:textId="77777777" w:rsidR="00F34ED1" w:rsidRDefault="00F34ED1"/>
        </w:tc>
        <w:tc>
          <w:tcPr>
            <w:tcW w:w="1361" w:type="dxa"/>
          </w:tcPr>
          <w:p w14:paraId="7CB3F174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FR-603</w:t>
            </w:r>
          </w:p>
        </w:tc>
        <w:tc>
          <w:tcPr>
            <w:tcW w:w="4762" w:type="dxa"/>
          </w:tcPr>
          <w:p w14:paraId="1E42F97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دليل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أجنحة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جناح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وشعار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ووصف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وتواصل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وهاتف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وبريد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F34ED1" w14:paraId="62902C65" w14:textId="77777777">
        <w:trPr>
          <w:jc w:val="center"/>
        </w:trPr>
        <w:tc>
          <w:tcPr>
            <w:tcW w:w="2409" w:type="dxa"/>
            <w:vMerge/>
          </w:tcPr>
          <w:p w14:paraId="74E607F2" w14:textId="77777777" w:rsidR="00F34ED1" w:rsidRDefault="00F34ED1"/>
        </w:tc>
        <w:tc>
          <w:tcPr>
            <w:tcW w:w="2409" w:type="dxa"/>
            <w:vMerge/>
          </w:tcPr>
          <w:p w14:paraId="37CBC779" w14:textId="77777777" w:rsidR="00F34ED1" w:rsidRDefault="00F34ED1"/>
        </w:tc>
        <w:tc>
          <w:tcPr>
            <w:tcW w:w="1361" w:type="dxa"/>
          </w:tcPr>
          <w:p w14:paraId="1FB050D7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FR-604</w:t>
            </w:r>
          </w:p>
        </w:tc>
        <w:tc>
          <w:tcPr>
            <w:tcW w:w="4762" w:type="dxa"/>
          </w:tcPr>
          <w:p w14:paraId="4A1A007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الرعاة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بثلاث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فئات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استراتيجي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وبلاتيني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وذهبي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F34ED1" w14:paraId="357373E9" w14:textId="77777777">
        <w:trPr>
          <w:jc w:val="center"/>
        </w:trPr>
        <w:tc>
          <w:tcPr>
            <w:tcW w:w="2409" w:type="dxa"/>
            <w:vMerge/>
          </w:tcPr>
          <w:p w14:paraId="5003F8C1" w14:textId="77777777" w:rsidR="00F34ED1" w:rsidRDefault="00F34ED1"/>
        </w:tc>
        <w:tc>
          <w:tcPr>
            <w:tcW w:w="2409" w:type="dxa"/>
            <w:vMerge/>
          </w:tcPr>
          <w:p w14:paraId="436AEAB1" w14:textId="77777777" w:rsidR="00F34ED1" w:rsidRDefault="00F34ED1"/>
        </w:tc>
        <w:tc>
          <w:tcPr>
            <w:tcW w:w="1361" w:type="dxa"/>
          </w:tcPr>
          <w:p w14:paraId="77BA5553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FR-605</w:t>
            </w:r>
          </w:p>
        </w:tc>
        <w:tc>
          <w:tcPr>
            <w:tcW w:w="4762" w:type="dxa"/>
          </w:tcPr>
          <w:p w14:paraId="426846D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خريطة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تفاعلية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للمكان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التنقل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جناح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مسند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2B71176B" w14:textId="77777777">
        <w:trPr>
          <w:jc w:val="center"/>
        </w:trPr>
        <w:tc>
          <w:tcPr>
            <w:tcW w:w="1247" w:type="dxa"/>
            <w:vMerge w:val="restart"/>
          </w:tcPr>
          <w:p w14:paraId="29329381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F-07</w:t>
            </w:r>
          </w:p>
        </w:tc>
        <w:tc>
          <w:tcPr>
            <w:tcW w:w="2268" w:type="dxa"/>
            <w:vMerge w:val="restart"/>
          </w:tcPr>
          <w:p w14:paraId="145177E2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التفاعل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والجلسات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المباشرة</w:t>
            </w:r>
          </w:p>
        </w:tc>
        <w:tc>
          <w:tcPr>
            <w:tcW w:w="1361" w:type="dxa"/>
          </w:tcPr>
          <w:p w14:paraId="1470DF8A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FR-701</w:t>
            </w:r>
          </w:p>
        </w:tc>
        <w:tc>
          <w:tcPr>
            <w:tcW w:w="4762" w:type="dxa"/>
          </w:tcPr>
          <w:p w14:paraId="493C5AB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بث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مباشرة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ترجمة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تعليقات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واختيار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اللغة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02D366F7" w14:textId="77777777">
        <w:trPr>
          <w:jc w:val="center"/>
        </w:trPr>
        <w:tc>
          <w:tcPr>
            <w:tcW w:w="2409" w:type="dxa"/>
            <w:vMerge/>
          </w:tcPr>
          <w:p w14:paraId="2C9C1DCB" w14:textId="77777777" w:rsidR="00F34ED1" w:rsidRDefault="00F34ED1"/>
        </w:tc>
        <w:tc>
          <w:tcPr>
            <w:tcW w:w="2409" w:type="dxa"/>
            <w:vMerge/>
          </w:tcPr>
          <w:p w14:paraId="7C2FB7E1" w14:textId="77777777" w:rsidR="00F34ED1" w:rsidRDefault="00F34ED1"/>
        </w:tc>
        <w:tc>
          <w:tcPr>
            <w:tcW w:w="1361" w:type="dxa"/>
          </w:tcPr>
          <w:p w14:paraId="4DAE2959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FR-702</w:t>
            </w:r>
          </w:p>
        </w:tc>
        <w:tc>
          <w:tcPr>
            <w:tcW w:w="4762" w:type="dxa"/>
          </w:tcPr>
          <w:p w14:paraId="2D7529D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قصر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المباشر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منطقة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الرياض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373D1003" w14:textId="77777777">
        <w:trPr>
          <w:jc w:val="center"/>
        </w:trPr>
        <w:tc>
          <w:tcPr>
            <w:tcW w:w="2409" w:type="dxa"/>
            <w:vMerge/>
          </w:tcPr>
          <w:p w14:paraId="0321D23F" w14:textId="77777777" w:rsidR="00F34ED1" w:rsidRDefault="00F34ED1"/>
        </w:tc>
        <w:tc>
          <w:tcPr>
            <w:tcW w:w="2409" w:type="dxa"/>
            <w:vMerge/>
          </w:tcPr>
          <w:p w14:paraId="438B7D6D" w14:textId="77777777" w:rsidR="00F34ED1" w:rsidRDefault="00F34ED1"/>
        </w:tc>
        <w:tc>
          <w:tcPr>
            <w:tcW w:w="1361" w:type="dxa"/>
          </w:tcPr>
          <w:p w14:paraId="59579476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FR-703</w:t>
            </w:r>
          </w:p>
        </w:tc>
        <w:tc>
          <w:tcPr>
            <w:tcW w:w="4762" w:type="dxa"/>
          </w:tcPr>
          <w:p w14:paraId="0FE74B3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سؤال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للمحاور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أثناء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موجّه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للمتحدث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المضيف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202692D6" w14:textId="77777777">
        <w:trPr>
          <w:jc w:val="center"/>
        </w:trPr>
        <w:tc>
          <w:tcPr>
            <w:tcW w:w="2409" w:type="dxa"/>
            <w:vMerge/>
          </w:tcPr>
          <w:p w14:paraId="3C9C222D" w14:textId="77777777" w:rsidR="00F34ED1" w:rsidRDefault="00F34ED1"/>
        </w:tc>
        <w:tc>
          <w:tcPr>
            <w:tcW w:w="2409" w:type="dxa"/>
            <w:vMerge/>
          </w:tcPr>
          <w:p w14:paraId="4CD7DF14" w14:textId="77777777" w:rsidR="00F34ED1" w:rsidRDefault="00F34ED1"/>
        </w:tc>
        <w:tc>
          <w:tcPr>
            <w:tcW w:w="1361" w:type="dxa"/>
          </w:tcPr>
          <w:p w14:paraId="1095EE17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FR-704</w:t>
            </w:r>
          </w:p>
        </w:tc>
        <w:tc>
          <w:tcPr>
            <w:tcW w:w="4762" w:type="dxa"/>
          </w:tcPr>
          <w:p w14:paraId="62DBAA71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فتح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الحاضر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وإغلاقها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بانتهائها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37CC2677" w14:textId="77777777">
        <w:trPr>
          <w:jc w:val="center"/>
        </w:trPr>
        <w:tc>
          <w:tcPr>
            <w:tcW w:w="2409" w:type="dxa"/>
            <w:vMerge/>
          </w:tcPr>
          <w:p w14:paraId="02DBD0CC" w14:textId="77777777" w:rsidR="00F34ED1" w:rsidRDefault="00F34ED1"/>
        </w:tc>
        <w:tc>
          <w:tcPr>
            <w:tcW w:w="2409" w:type="dxa"/>
            <w:vMerge/>
          </w:tcPr>
          <w:p w14:paraId="45E5C64D" w14:textId="77777777" w:rsidR="00F34ED1" w:rsidRDefault="00F34ED1"/>
        </w:tc>
        <w:tc>
          <w:tcPr>
            <w:tcW w:w="1361" w:type="dxa"/>
          </w:tcPr>
          <w:p w14:paraId="1AF5478D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FR-705</w:t>
            </w:r>
          </w:p>
        </w:tc>
        <w:tc>
          <w:tcPr>
            <w:tcW w:w="4762" w:type="dxa"/>
          </w:tcPr>
          <w:p w14:paraId="4EC6B2F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المحاور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وترتيب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وإخفاء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وطرح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المسندة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إليه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6ACDF86B" w14:textId="77777777">
        <w:trPr>
          <w:jc w:val="center"/>
        </w:trPr>
        <w:tc>
          <w:tcPr>
            <w:tcW w:w="2409" w:type="dxa"/>
            <w:vMerge/>
          </w:tcPr>
          <w:p w14:paraId="2DEC6552" w14:textId="77777777" w:rsidR="00F34ED1" w:rsidRDefault="00F34ED1"/>
        </w:tc>
        <w:tc>
          <w:tcPr>
            <w:tcW w:w="2409" w:type="dxa"/>
            <w:vMerge/>
          </w:tcPr>
          <w:p w14:paraId="60F7B635" w14:textId="77777777" w:rsidR="00F34ED1" w:rsidRDefault="00F34ED1"/>
        </w:tc>
        <w:tc>
          <w:tcPr>
            <w:tcW w:w="1361" w:type="dxa"/>
          </w:tcPr>
          <w:p w14:paraId="1A15EAAB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FR-706</w:t>
            </w:r>
          </w:p>
        </w:tc>
        <w:tc>
          <w:tcPr>
            <w:tcW w:w="4762" w:type="dxa"/>
          </w:tcPr>
          <w:p w14:paraId="55D86CA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قبول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تعليقات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تمريرها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مرشّح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اصطناعي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مراجعة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عرضها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3E869DDB" w14:textId="77777777">
        <w:trPr>
          <w:jc w:val="center"/>
        </w:trPr>
        <w:tc>
          <w:tcPr>
            <w:tcW w:w="2409" w:type="dxa"/>
            <w:vMerge/>
          </w:tcPr>
          <w:p w14:paraId="7AC01D53" w14:textId="77777777" w:rsidR="00F34ED1" w:rsidRDefault="00F34ED1"/>
        </w:tc>
        <w:tc>
          <w:tcPr>
            <w:tcW w:w="2409" w:type="dxa"/>
            <w:vMerge/>
          </w:tcPr>
          <w:p w14:paraId="3731EE1E" w14:textId="77777777" w:rsidR="00F34ED1" w:rsidRDefault="00F34ED1"/>
        </w:tc>
        <w:tc>
          <w:tcPr>
            <w:tcW w:w="1361" w:type="dxa"/>
          </w:tcPr>
          <w:p w14:paraId="1188BD35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FR-707</w:t>
            </w:r>
          </w:p>
        </w:tc>
        <w:tc>
          <w:tcPr>
            <w:tcW w:w="4762" w:type="dxa"/>
          </w:tcPr>
          <w:p w14:paraId="45CF589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التعليق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المرفوض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آليًا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قائمة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لاعتماده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تجاهله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092165E8" w14:textId="77777777">
        <w:trPr>
          <w:jc w:val="center"/>
        </w:trPr>
        <w:tc>
          <w:tcPr>
            <w:tcW w:w="2409" w:type="dxa"/>
            <w:vMerge/>
          </w:tcPr>
          <w:p w14:paraId="4D629DD8" w14:textId="77777777" w:rsidR="00F34ED1" w:rsidRDefault="00F34ED1"/>
        </w:tc>
        <w:tc>
          <w:tcPr>
            <w:tcW w:w="2409" w:type="dxa"/>
            <w:vMerge/>
          </w:tcPr>
          <w:p w14:paraId="5B4E45A7" w14:textId="77777777" w:rsidR="00F34ED1" w:rsidRDefault="00F34ED1"/>
        </w:tc>
        <w:tc>
          <w:tcPr>
            <w:tcW w:w="1361" w:type="dxa"/>
          </w:tcPr>
          <w:p w14:paraId="64D2FDDE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FR-708</w:t>
            </w:r>
          </w:p>
        </w:tc>
        <w:tc>
          <w:tcPr>
            <w:tcW w:w="4762" w:type="dxa"/>
          </w:tcPr>
          <w:p w14:paraId="0D622490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إنتاج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ملخص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الاصطناعي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نقاط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وتوصيات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ومحضر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F34ED1" w14:paraId="2BDF8F89" w14:textId="77777777">
        <w:trPr>
          <w:jc w:val="center"/>
        </w:trPr>
        <w:tc>
          <w:tcPr>
            <w:tcW w:w="1247" w:type="dxa"/>
            <w:vMerge w:val="restart"/>
          </w:tcPr>
          <w:p w14:paraId="614F3498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F-08</w:t>
            </w:r>
          </w:p>
        </w:tc>
        <w:tc>
          <w:tcPr>
            <w:tcW w:w="2268" w:type="dxa"/>
            <w:vMerge w:val="restart"/>
          </w:tcPr>
          <w:p w14:paraId="36A197B7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التواصل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والذكاء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الإدراكي</w:t>
            </w:r>
          </w:p>
        </w:tc>
        <w:tc>
          <w:tcPr>
            <w:tcW w:w="1361" w:type="dxa"/>
          </w:tcPr>
          <w:p w14:paraId="704621EB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FR-801</w:t>
            </w:r>
          </w:p>
        </w:tc>
        <w:tc>
          <w:tcPr>
            <w:tcW w:w="4762" w:type="dxa"/>
          </w:tcPr>
          <w:p w14:paraId="4D90176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اختيار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الاهتمامات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وإدارتها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كفئة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ديناميكية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68432454" w14:textId="77777777">
        <w:trPr>
          <w:jc w:val="center"/>
        </w:trPr>
        <w:tc>
          <w:tcPr>
            <w:tcW w:w="2409" w:type="dxa"/>
            <w:vMerge/>
          </w:tcPr>
          <w:p w14:paraId="3A923391" w14:textId="77777777" w:rsidR="00F34ED1" w:rsidRDefault="00F34ED1"/>
        </w:tc>
        <w:tc>
          <w:tcPr>
            <w:tcW w:w="2409" w:type="dxa"/>
            <w:vMerge/>
          </w:tcPr>
          <w:p w14:paraId="15D10F61" w14:textId="77777777" w:rsidR="00F34ED1" w:rsidRDefault="00F34ED1"/>
        </w:tc>
        <w:tc>
          <w:tcPr>
            <w:tcW w:w="1361" w:type="dxa"/>
          </w:tcPr>
          <w:p w14:paraId="1047BD94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FR-802</w:t>
            </w:r>
          </w:p>
        </w:tc>
        <w:tc>
          <w:tcPr>
            <w:tcW w:w="4762" w:type="dxa"/>
          </w:tcPr>
          <w:p w14:paraId="2B40993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اقتراح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حاضرين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بناءً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الاهتمامات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المشتركة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درجة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تطابق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37DF0731" w14:textId="77777777">
        <w:trPr>
          <w:jc w:val="center"/>
        </w:trPr>
        <w:tc>
          <w:tcPr>
            <w:tcW w:w="2409" w:type="dxa"/>
            <w:vMerge/>
          </w:tcPr>
          <w:p w14:paraId="72D597AF" w14:textId="77777777" w:rsidR="00F34ED1" w:rsidRDefault="00F34ED1"/>
        </w:tc>
        <w:tc>
          <w:tcPr>
            <w:tcW w:w="2409" w:type="dxa"/>
            <w:vMerge/>
          </w:tcPr>
          <w:p w14:paraId="0729075E" w14:textId="77777777" w:rsidR="00F34ED1" w:rsidRDefault="00F34ED1"/>
        </w:tc>
        <w:tc>
          <w:tcPr>
            <w:tcW w:w="1361" w:type="dxa"/>
          </w:tcPr>
          <w:p w14:paraId="4C0C5F1D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FR-803</w:t>
            </w:r>
          </w:p>
        </w:tc>
        <w:tc>
          <w:tcPr>
            <w:tcW w:w="4762" w:type="dxa"/>
          </w:tcPr>
          <w:p w14:paraId="11A9BDB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بلوغ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درجة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التطابق</w:t>
            </w:r>
            <w:r>
              <w:rPr>
                <w:rFonts w:cs="Arial"/>
                <w:sz w:val="19"/>
                <w:szCs w:val="19"/>
              </w:rPr>
              <w:t xml:space="preserve"> 80% </w:t>
            </w:r>
            <w:r>
              <w:rPr>
                <w:rFonts w:cs="Arial"/>
                <w:sz w:val="19"/>
                <w:szCs w:val="19"/>
              </w:rPr>
              <w:t>فأكثر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توصية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وإشعار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دفع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6515880F" w14:textId="77777777">
        <w:trPr>
          <w:jc w:val="center"/>
        </w:trPr>
        <w:tc>
          <w:tcPr>
            <w:tcW w:w="2409" w:type="dxa"/>
            <w:vMerge/>
          </w:tcPr>
          <w:p w14:paraId="0223BF1E" w14:textId="77777777" w:rsidR="00F34ED1" w:rsidRDefault="00F34ED1"/>
        </w:tc>
        <w:tc>
          <w:tcPr>
            <w:tcW w:w="2409" w:type="dxa"/>
            <w:vMerge/>
          </w:tcPr>
          <w:p w14:paraId="30678CFC" w14:textId="77777777" w:rsidR="00F34ED1" w:rsidRDefault="00F34ED1"/>
        </w:tc>
        <w:tc>
          <w:tcPr>
            <w:tcW w:w="1361" w:type="dxa"/>
          </w:tcPr>
          <w:p w14:paraId="0F986409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FR-804</w:t>
            </w:r>
          </w:p>
        </w:tc>
        <w:tc>
          <w:tcPr>
            <w:tcW w:w="4762" w:type="dxa"/>
          </w:tcPr>
          <w:p w14:paraId="6442787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اجتماع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ثنائي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وتوجيهه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لفريق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العلاقات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العامة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للاعتماد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44D69BDC" w14:textId="77777777">
        <w:trPr>
          <w:jc w:val="center"/>
        </w:trPr>
        <w:tc>
          <w:tcPr>
            <w:tcW w:w="2409" w:type="dxa"/>
            <w:vMerge/>
          </w:tcPr>
          <w:p w14:paraId="0611A52F" w14:textId="77777777" w:rsidR="00F34ED1" w:rsidRDefault="00F34ED1"/>
        </w:tc>
        <w:tc>
          <w:tcPr>
            <w:tcW w:w="2409" w:type="dxa"/>
            <w:vMerge/>
          </w:tcPr>
          <w:p w14:paraId="6DFAA79B" w14:textId="77777777" w:rsidR="00F34ED1" w:rsidRDefault="00F34ED1"/>
        </w:tc>
        <w:tc>
          <w:tcPr>
            <w:tcW w:w="1361" w:type="dxa"/>
          </w:tcPr>
          <w:p w14:paraId="43FCD39A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FR-805</w:t>
            </w:r>
          </w:p>
        </w:tc>
        <w:tc>
          <w:tcPr>
            <w:tcW w:w="4762" w:type="dxa"/>
          </w:tcPr>
          <w:p w14:paraId="554EA32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مساعد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إدراكي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يجيب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مستندًا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لقاعدة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معرفة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الشائعة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2162DD67" w14:textId="77777777">
        <w:trPr>
          <w:jc w:val="center"/>
        </w:trPr>
        <w:tc>
          <w:tcPr>
            <w:tcW w:w="2409" w:type="dxa"/>
            <w:vMerge/>
          </w:tcPr>
          <w:p w14:paraId="78262EB2" w14:textId="77777777" w:rsidR="00F34ED1" w:rsidRDefault="00F34ED1"/>
        </w:tc>
        <w:tc>
          <w:tcPr>
            <w:tcW w:w="2409" w:type="dxa"/>
            <w:vMerge/>
          </w:tcPr>
          <w:p w14:paraId="6BDA5274" w14:textId="77777777" w:rsidR="00F34ED1" w:rsidRDefault="00F34ED1"/>
        </w:tc>
        <w:tc>
          <w:tcPr>
            <w:tcW w:w="1361" w:type="dxa"/>
          </w:tcPr>
          <w:p w14:paraId="319A2CA5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FR-806</w:t>
            </w:r>
          </w:p>
        </w:tc>
        <w:tc>
          <w:tcPr>
            <w:tcW w:w="4762" w:type="dxa"/>
          </w:tcPr>
          <w:p w14:paraId="02AF7D3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تنظيم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قاعدة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الشائعة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مستويين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مجموعات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مدخلات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وإدارتها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5F1C9AB8" w14:textId="77777777">
        <w:trPr>
          <w:jc w:val="center"/>
        </w:trPr>
        <w:tc>
          <w:tcPr>
            <w:tcW w:w="2409" w:type="dxa"/>
            <w:vMerge/>
          </w:tcPr>
          <w:p w14:paraId="68D48405" w14:textId="77777777" w:rsidR="00F34ED1" w:rsidRDefault="00F34ED1"/>
        </w:tc>
        <w:tc>
          <w:tcPr>
            <w:tcW w:w="2409" w:type="dxa"/>
            <w:vMerge/>
          </w:tcPr>
          <w:p w14:paraId="3BD9AF39" w14:textId="77777777" w:rsidR="00F34ED1" w:rsidRDefault="00F34ED1"/>
        </w:tc>
        <w:tc>
          <w:tcPr>
            <w:tcW w:w="1361" w:type="dxa"/>
          </w:tcPr>
          <w:p w14:paraId="2923FDC4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FR-807</w:t>
            </w:r>
          </w:p>
        </w:tc>
        <w:tc>
          <w:tcPr>
            <w:tcW w:w="4762" w:type="dxa"/>
          </w:tcPr>
          <w:p w14:paraId="64CB1CC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اصطناعي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للإتاحة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لغة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وتحويل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الكلام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وتعليقات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حية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F34ED1" w14:paraId="5B5CC082" w14:textId="77777777">
        <w:trPr>
          <w:jc w:val="center"/>
        </w:trPr>
        <w:tc>
          <w:tcPr>
            <w:tcW w:w="2409" w:type="dxa"/>
            <w:vMerge/>
          </w:tcPr>
          <w:p w14:paraId="67687229" w14:textId="77777777" w:rsidR="00F34ED1" w:rsidRDefault="00F34ED1"/>
        </w:tc>
        <w:tc>
          <w:tcPr>
            <w:tcW w:w="2409" w:type="dxa"/>
            <w:vMerge/>
          </w:tcPr>
          <w:p w14:paraId="2CF08F9F" w14:textId="77777777" w:rsidR="00F34ED1" w:rsidRDefault="00F34ED1"/>
        </w:tc>
        <w:tc>
          <w:tcPr>
            <w:tcW w:w="1361" w:type="dxa"/>
          </w:tcPr>
          <w:p w14:paraId="23C2A2DA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FR-808</w:t>
            </w:r>
          </w:p>
        </w:tc>
        <w:tc>
          <w:tcPr>
            <w:tcW w:w="4762" w:type="dxa"/>
          </w:tcPr>
          <w:p w14:paraId="7CEE41B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لمزوّد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الإدراكي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تجريد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يسمح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المزوّد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تعديل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برمجي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21EDFB1A" w14:textId="77777777">
        <w:trPr>
          <w:jc w:val="center"/>
        </w:trPr>
        <w:tc>
          <w:tcPr>
            <w:tcW w:w="1247" w:type="dxa"/>
            <w:vMerge w:val="restart"/>
          </w:tcPr>
          <w:p w14:paraId="105214C5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F-09</w:t>
            </w:r>
          </w:p>
        </w:tc>
        <w:tc>
          <w:tcPr>
            <w:tcW w:w="2268" w:type="dxa"/>
            <w:vMerge w:val="restart"/>
          </w:tcPr>
          <w:p w14:paraId="37F37F5E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الإشعارات</w:t>
            </w:r>
          </w:p>
        </w:tc>
        <w:tc>
          <w:tcPr>
            <w:tcW w:w="1361" w:type="dxa"/>
          </w:tcPr>
          <w:p w14:paraId="1369FCA9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FR-901</w:t>
            </w:r>
          </w:p>
        </w:tc>
        <w:tc>
          <w:tcPr>
            <w:tcW w:w="4762" w:type="dxa"/>
          </w:tcPr>
          <w:p w14:paraId="640EAC1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توصيل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الإشعارات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أربع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قنوات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داخل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التطبيق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ورسائل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قصيرة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وواتساب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تجريد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موحّد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50C08413" w14:textId="77777777">
        <w:trPr>
          <w:jc w:val="center"/>
        </w:trPr>
        <w:tc>
          <w:tcPr>
            <w:tcW w:w="2409" w:type="dxa"/>
            <w:vMerge/>
          </w:tcPr>
          <w:p w14:paraId="41C6E61E" w14:textId="77777777" w:rsidR="00F34ED1" w:rsidRDefault="00F34ED1"/>
        </w:tc>
        <w:tc>
          <w:tcPr>
            <w:tcW w:w="2409" w:type="dxa"/>
            <w:vMerge/>
          </w:tcPr>
          <w:p w14:paraId="0676E64B" w14:textId="77777777" w:rsidR="00F34ED1" w:rsidRDefault="00F34ED1"/>
        </w:tc>
        <w:tc>
          <w:tcPr>
            <w:tcW w:w="1361" w:type="dxa"/>
          </w:tcPr>
          <w:p w14:paraId="1A6D731C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FR-902</w:t>
            </w:r>
          </w:p>
        </w:tc>
        <w:tc>
          <w:tcPr>
            <w:tcW w:w="4762" w:type="dxa"/>
          </w:tcPr>
          <w:p w14:paraId="73E5C4E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تحديثات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والاعتماد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وتذكير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ودعوات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الشخصيات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وتأكيد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الاجتماعات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674AA53D" w14:textId="77777777">
        <w:trPr>
          <w:jc w:val="center"/>
        </w:trPr>
        <w:tc>
          <w:tcPr>
            <w:tcW w:w="2409" w:type="dxa"/>
            <w:vMerge/>
          </w:tcPr>
          <w:p w14:paraId="0497ADF0" w14:textId="77777777" w:rsidR="00F34ED1" w:rsidRDefault="00F34ED1"/>
        </w:tc>
        <w:tc>
          <w:tcPr>
            <w:tcW w:w="2409" w:type="dxa"/>
            <w:vMerge/>
          </w:tcPr>
          <w:p w14:paraId="49F88C48" w14:textId="77777777" w:rsidR="00F34ED1" w:rsidRDefault="00F34ED1"/>
        </w:tc>
        <w:tc>
          <w:tcPr>
            <w:tcW w:w="1361" w:type="dxa"/>
          </w:tcPr>
          <w:p w14:paraId="5F2A738E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FR-903</w:t>
            </w:r>
          </w:p>
        </w:tc>
        <w:tc>
          <w:tcPr>
            <w:tcW w:w="4762" w:type="dxa"/>
          </w:tcPr>
          <w:p w14:paraId="7AA000C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تأكيد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فورًا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إشعار،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تذكيرات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بدء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وعدم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76E31474" w14:textId="77777777">
        <w:trPr>
          <w:jc w:val="center"/>
        </w:trPr>
        <w:tc>
          <w:tcPr>
            <w:tcW w:w="2409" w:type="dxa"/>
            <w:vMerge/>
          </w:tcPr>
          <w:p w14:paraId="35B1F1FF" w14:textId="77777777" w:rsidR="00F34ED1" w:rsidRDefault="00F34ED1"/>
        </w:tc>
        <w:tc>
          <w:tcPr>
            <w:tcW w:w="2409" w:type="dxa"/>
            <w:vMerge/>
          </w:tcPr>
          <w:p w14:paraId="069D9F81" w14:textId="77777777" w:rsidR="00F34ED1" w:rsidRDefault="00F34ED1"/>
        </w:tc>
        <w:tc>
          <w:tcPr>
            <w:tcW w:w="1361" w:type="dxa"/>
          </w:tcPr>
          <w:p w14:paraId="67FCBF80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FR-904</w:t>
            </w:r>
          </w:p>
        </w:tc>
        <w:tc>
          <w:tcPr>
            <w:tcW w:w="4762" w:type="dxa"/>
          </w:tcPr>
          <w:p w14:paraId="664B6EB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مزيج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قنوات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نوع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الإشعار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الإعدادات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الشيفرة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33906750" w14:textId="77777777">
        <w:trPr>
          <w:jc w:val="center"/>
        </w:trPr>
        <w:tc>
          <w:tcPr>
            <w:tcW w:w="1247" w:type="dxa"/>
            <w:vMerge w:val="restart"/>
          </w:tcPr>
          <w:p w14:paraId="0094AC44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F-10</w:t>
            </w:r>
          </w:p>
        </w:tc>
        <w:tc>
          <w:tcPr>
            <w:tcW w:w="2268" w:type="dxa"/>
            <w:vMerge w:val="restart"/>
          </w:tcPr>
          <w:p w14:paraId="62A16592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الوسائط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والأخبار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والأرشيف</w:t>
            </w:r>
          </w:p>
        </w:tc>
        <w:tc>
          <w:tcPr>
            <w:tcW w:w="1361" w:type="dxa"/>
          </w:tcPr>
          <w:p w14:paraId="64C28D12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FR-1001</w:t>
            </w:r>
          </w:p>
        </w:tc>
        <w:tc>
          <w:tcPr>
            <w:tcW w:w="4762" w:type="dxa"/>
          </w:tcPr>
          <w:p w14:paraId="16AADA9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المركز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الإعلامي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التغطية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والمحتوى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والمنشورات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0A348A6F" w14:textId="77777777">
        <w:trPr>
          <w:jc w:val="center"/>
        </w:trPr>
        <w:tc>
          <w:tcPr>
            <w:tcW w:w="2409" w:type="dxa"/>
            <w:vMerge/>
          </w:tcPr>
          <w:p w14:paraId="45D83217" w14:textId="77777777" w:rsidR="00F34ED1" w:rsidRDefault="00F34ED1"/>
        </w:tc>
        <w:tc>
          <w:tcPr>
            <w:tcW w:w="2409" w:type="dxa"/>
            <w:vMerge/>
          </w:tcPr>
          <w:p w14:paraId="120687E1" w14:textId="77777777" w:rsidR="00F34ED1" w:rsidRDefault="00F34ED1"/>
        </w:tc>
        <w:tc>
          <w:tcPr>
            <w:tcW w:w="1361" w:type="dxa"/>
          </w:tcPr>
          <w:p w14:paraId="1F978F51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FR-1002</w:t>
            </w:r>
          </w:p>
        </w:tc>
        <w:tc>
          <w:tcPr>
            <w:tcW w:w="4762" w:type="dxa"/>
          </w:tcPr>
          <w:p w14:paraId="1461E25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الأخبار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تصنيف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خبر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52DB2228" w14:textId="77777777">
        <w:trPr>
          <w:jc w:val="center"/>
        </w:trPr>
        <w:tc>
          <w:tcPr>
            <w:tcW w:w="2409" w:type="dxa"/>
            <w:vMerge/>
          </w:tcPr>
          <w:p w14:paraId="1CAF769B" w14:textId="77777777" w:rsidR="00F34ED1" w:rsidRDefault="00F34ED1"/>
        </w:tc>
        <w:tc>
          <w:tcPr>
            <w:tcW w:w="2409" w:type="dxa"/>
            <w:vMerge/>
          </w:tcPr>
          <w:p w14:paraId="1265C738" w14:textId="77777777" w:rsidR="00F34ED1" w:rsidRDefault="00F34ED1"/>
        </w:tc>
        <w:tc>
          <w:tcPr>
            <w:tcW w:w="1361" w:type="dxa"/>
          </w:tcPr>
          <w:p w14:paraId="65985794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FR-1003</w:t>
            </w:r>
          </w:p>
        </w:tc>
        <w:tc>
          <w:tcPr>
            <w:tcW w:w="4762" w:type="dxa"/>
          </w:tcPr>
          <w:p w14:paraId="2064B75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وفيديو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ودليل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شركاء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إعلاميين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45BFC42B" w14:textId="77777777">
        <w:trPr>
          <w:jc w:val="center"/>
        </w:trPr>
        <w:tc>
          <w:tcPr>
            <w:tcW w:w="2409" w:type="dxa"/>
            <w:vMerge/>
          </w:tcPr>
          <w:p w14:paraId="3BBA3B4A" w14:textId="77777777" w:rsidR="00F34ED1" w:rsidRDefault="00F34ED1"/>
        </w:tc>
        <w:tc>
          <w:tcPr>
            <w:tcW w:w="2409" w:type="dxa"/>
            <w:vMerge/>
          </w:tcPr>
          <w:p w14:paraId="728148CB" w14:textId="77777777" w:rsidR="00F34ED1" w:rsidRDefault="00F34ED1"/>
        </w:tc>
        <w:tc>
          <w:tcPr>
            <w:tcW w:w="1361" w:type="dxa"/>
          </w:tcPr>
          <w:p w14:paraId="64D27573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FR-1004</w:t>
            </w:r>
          </w:p>
        </w:tc>
        <w:tc>
          <w:tcPr>
            <w:tcW w:w="4762" w:type="dxa"/>
          </w:tcPr>
          <w:p w14:paraId="78F0B79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النسخ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السابقة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للملتقى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عنوان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ونبذة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ومكان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ووقت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وفيديو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ومتحدثون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سابقون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وإحصاءات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F34ED1" w14:paraId="36B41060" w14:textId="77777777">
        <w:trPr>
          <w:jc w:val="center"/>
        </w:trPr>
        <w:tc>
          <w:tcPr>
            <w:tcW w:w="2409" w:type="dxa"/>
            <w:vMerge/>
          </w:tcPr>
          <w:p w14:paraId="68D574F8" w14:textId="77777777" w:rsidR="00F34ED1" w:rsidRDefault="00F34ED1"/>
        </w:tc>
        <w:tc>
          <w:tcPr>
            <w:tcW w:w="2409" w:type="dxa"/>
            <w:vMerge/>
          </w:tcPr>
          <w:p w14:paraId="5FF535A5" w14:textId="77777777" w:rsidR="00F34ED1" w:rsidRDefault="00F34ED1"/>
        </w:tc>
        <w:tc>
          <w:tcPr>
            <w:tcW w:w="1361" w:type="dxa"/>
          </w:tcPr>
          <w:p w14:paraId="5D17D5D4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FR-1005</w:t>
            </w:r>
          </w:p>
        </w:tc>
        <w:tc>
          <w:tcPr>
            <w:tcW w:w="4762" w:type="dxa"/>
          </w:tcPr>
          <w:p w14:paraId="76730C8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بإظهار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أرشيف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النسخة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الحالية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انتهاء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الحدث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650AA61A" w14:textId="77777777">
        <w:trPr>
          <w:jc w:val="center"/>
        </w:trPr>
        <w:tc>
          <w:tcPr>
            <w:tcW w:w="2409" w:type="dxa"/>
            <w:vMerge/>
          </w:tcPr>
          <w:p w14:paraId="34E5066C" w14:textId="77777777" w:rsidR="00F34ED1" w:rsidRDefault="00F34ED1"/>
        </w:tc>
        <w:tc>
          <w:tcPr>
            <w:tcW w:w="2409" w:type="dxa"/>
            <w:vMerge/>
          </w:tcPr>
          <w:p w14:paraId="51342504" w14:textId="77777777" w:rsidR="00F34ED1" w:rsidRDefault="00F34ED1"/>
        </w:tc>
        <w:tc>
          <w:tcPr>
            <w:tcW w:w="1361" w:type="dxa"/>
          </w:tcPr>
          <w:p w14:paraId="587CE4BE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FR-1006</w:t>
            </w:r>
          </w:p>
        </w:tc>
        <w:tc>
          <w:tcPr>
            <w:tcW w:w="4762" w:type="dxa"/>
          </w:tcPr>
          <w:p w14:paraId="4A60222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مجموعة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حقول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الوسائط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والأخبار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مفتوح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يُثبَّت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المالكة</w:t>
            </w:r>
            <w:r>
              <w:rPr>
                <w:rFonts w:cs="Arial"/>
                <w:sz w:val="19"/>
                <w:szCs w:val="19"/>
              </w:rPr>
              <w:t xml:space="preserve"> (OI-1).</w:t>
            </w:r>
          </w:p>
        </w:tc>
      </w:tr>
      <w:tr w:rsidR="00F34ED1" w14:paraId="11801A1A" w14:textId="77777777">
        <w:trPr>
          <w:jc w:val="center"/>
        </w:trPr>
        <w:tc>
          <w:tcPr>
            <w:tcW w:w="1247" w:type="dxa"/>
            <w:vMerge w:val="restart"/>
          </w:tcPr>
          <w:p w14:paraId="64932A48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F-11</w:t>
            </w:r>
          </w:p>
        </w:tc>
        <w:tc>
          <w:tcPr>
            <w:tcW w:w="2268" w:type="dxa"/>
            <w:vMerge w:val="restart"/>
          </w:tcPr>
          <w:p w14:paraId="7CC9E924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الإحصاءات</w:t>
            </w:r>
          </w:p>
        </w:tc>
        <w:tc>
          <w:tcPr>
            <w:tcW w:w="1361" w:type="dxa"/>
          </w:tcPr>
          <w:p w14:paraId="6901F3E0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FR-1101</w:t>
            </w:r>
          </w:p>
        </w:tc>
        <w:tc>
          <w:tcPr>
            <w:tcW w:w="4762" w:type="dxa"/>
          </w:tcPr>
          <w:p w14:paraId="0AF5C480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إحصاءات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يومية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تسجيلات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مطبوعة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وكبار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شخصيات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إعلام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وإجمالي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F34ED1" w14:paraId="18F8454F" w14:textId="77777777">
        <w:trPr>
          <w:jc w:val="center"/>
        </w:trPr>
        <w:tc>
          <w:tcPr>
            <w:tcW w:w="2409" w:type="dxa"/>
            <w:vMerge/>
          </w:tcPr>
          <w:p w14:paraId="7A760260" w14:textId="77777777" w:rsidR="00F34ED1" w:rsidRDefault="00F34ED1"/>
        </w:tc>
        <w:tc>
          <w:tcPr>
            <w:tcW w:w="2409" w:type="dxa"/>
            <w:vMerge/>
          </w:tcPr>
          <w:p w14:paraId="1C462027" w14:textId="77777777" w:rsidR="00F34ED1" w:rsidRDefault="00F34ED1"/>
        </w:tc>
        <w:tc>
          <w:tcPr>
            <w:tcW w:w="1361" w:type="dxa"/>
          </w:tcPr>
          <w:p w14:paraId="494C34A3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FR-1102</w:t>
            </w:r>
          </w:p>
        </w:tc>
        <w:tc>
          <w:tcPr>
            <w:tcW w:w="4762" w:type="dxa"/>
          </w:tcPr>
          <w:p w14:paraId="0B8C1B1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إحصاءات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إجمالية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محاور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وموضوعات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ومتحدثون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مشاركة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وإجمالي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والشارات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اليومي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والكلي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وساعات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وإجمالي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F34ED1" w14:paraId="4D867B74" w14:textId="77777777">
        <w:trPr>
          <w:jc w:val="center"/>
        </w:trPr>
        <w:tc>
          <w:tcPr>
            <w:tcW w:w="2409" w:type="dxa"/>
            <w:vMerge/>
          </w:tcPr>
          <w:p w14:paraId="07879629" w14:textId="77777777" w:rsidR="00F34ED1" w:rsidRDefault="00F34ED1"/>
        </w:tc>
        <w:tc>
          <w:tcPr>
            <w:tcW w:w="2409" w:type="dxa"/>
            <w:vMerge/>
          </w:tcPr>
          <w:p w14:paraId="779847AE" w14:textId="77777777" w:rsidR="00F34ED1" w:rsidRDefault="00F34ED1"/>
        </w:tc>
        <w:tc>
          <w:tcPr>
            <w:tcW w:w="1361" w:type="dxa"/>
          </w:tcPr>
          <w:p w14:paraId="2802E589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FR-1103</w:t>
            </w:r>
          </w:p>
        </w:tc>
        <w:tc>
          <w:tcPr>
            <w:tcW w:w="4762" w:type="dxa"/>
          </w:tcPr>
          <w:p w14:paraId="122C6E0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تتبع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حركة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الحاضر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وزمن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المكوث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والمسارات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حضور</w:t>
            </w:r>
            <w:r>
              <w:rPr>
                <w:rFonts w:cs="Arial"/>
                <w:sz w:val="19"/>
                <w:szCs w:val="19"/>
              </w:rPr>
              <w:t xml:space="preserve"> GPS </w:t>
            </w:r>
            <w:r>
              <w:rPr>
                <w:rFonts w:cs="Arial"/>
                <w:sz w:val="19"/>
                <w:szCs w:val="19"/>
              </w:rPr>
              <w:t>وعكس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مباشرة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04C9CE1C" w14:textId="77777777">
        <w:trPr>
          <w:jc w:val="center"/>
        </w:trPr>
        <w:tc>
          <w:tcPr>
            <w:tcW w:w="2409" w:type="dxa"/>
            <w:vMerge/>
          </w:tcPr>
          <w:p w14:paraId="3B3AFAB7" w14:textId="77777777" w:rsidR="00F34ED1" w:rsidRDefault="00F34ED1"/>
        </w:tc>
        <w:tc>
          <w:tcPr>
            <w:tcW w:w="2409" w:type="dxa"/>
            <w:vMerge/>
          </w:tcPr>
          <w:p w14:paraId="60B115B2" w14:textId="77777777" w:rsidR="00F34ED1" w:rsidRDefault="00F34ED1"/>
        </w:tc>
        <w:tc>
          <w:tcPr>
            <w:tcW w:w="1361" w:type="dxa"/>
          </w:tcPr>
          <w:p w14:paraId="049A37FE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FR-1104</w:t>
            </w:r>
          </w:p>
        </w:tc>
        <w:tc>
          <w:tcPr>
            <w:tcW w:w="4762" w:type="dxa"/>
          </w:tcPr>
          <w:p w14:paraId="2B62B51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قائمة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الإحصاءات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ولوحات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المعلومات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مفتوح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يُثبَّت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المالكة</w:t>
            </w:r>
            <w:r>
              <w:rPr>
                <w:rFonts w:cs="Arial"/>
                <w:sz w:val="19"/>
                <w:szCs w:val="19"/>
              </w:rPr>
              <w:t xml:space="preserve"> (OI-1).</w:t>
            </w:r>
          </w:p>
        </w:tc>
      </w:tr>
      <w:tr w:rsidR="00F34ED1" w14:paraId="37BED512" w14:textId="77777777">
        <w:trPr>
          <w:jc w:val="center"/>
        </w:trPr>
        <w:tc>
          <w:tcPr>
            <w:tcW w:w="1247" w:type="dxa"/>
            <w:vMerge w:val="restart"/>
          </w:tcPr>
          <w:p w14:paraId="4CF4B5BA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F-12</w:t>
            </w:r>
          </w:p>
        </w:tc>
        <w:tc>
          <w:tcPr>
            <w:tcW w:w="2268" w:type="dxa"/>
            <w:vMerge w:val="restart"/>
          </w:tcPr>
          <w:p w14:paraId="62EC8B31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لوحة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التحكم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والإعدادات</w:t>
            </w:r>
          </w:p>
        </w:tc>
        <w:tc>
          <w:tcPr>
            <w:tcW w:w="1361" w:type="dxa"/>
          </w:tcPr>
          <w:p w14:paraId="27A4C2D9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FR-1201</w:t>
            </w:r>
          </w:p>
        </w:tc>
        <w:tc>
          <w:tcPr>
            <w:tcW w:w="4762" w:type="dxa"/>
          </w:tcPr>
          <w:p w14:paraId="76D3D5D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تشغيل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الأدوار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والصلاحيات؛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يرى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تسمح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صلاحيته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42D66B2C" w14:textId="77777777">
        <w:trPr>
          <w:jc w:val="center"/>
        </w:trPr>
        <w:tc>
          <w:tcPr>
            <w:tcW w:w="2409" w:type="dxa"/>
            <w:vMerge/>
          </w:tcPr>
          <w:p w14:paraId="2F00F014" w14:textId="77777777" w:rsidR="00F34ED1" w:rsidRDefault="00F34ED1"/>
        </w:tc>
        <w:tc>
          <w:tcPr>
            <w:tcW w:w="2409" w:type="dxa"/>
            <w:vMerge/>
          </w:tcPr>
          <w:p w14:paraId="5206EF41" w14:textId="77777777" w:rsidR="00F34ED1" w:rsidRDefault="00F34ED1"/>
        </w:tc>
        <w:tc>
          <w:tcPr>
            <w:tcW w:w="1361" w:type="dxa"/>
          </w:tcPr>
          <w:p w14:paraId="6F156F18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FR-1202</w:t>
            </w:r>
          </w:p>
        </w:tc>
        <w:tc>
          <w:tcPr>
            <w:tcW w:w="4762" w:type="dxa"/>
          </w:tcPr>
          <w:p w14:paraId="2453EDC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إضافة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الأدوار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وتعديل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الصلاحيات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0E579628" w14:textId="77777777">
        <w:trPr>
          <w:jc w:val="center"/>
        </w:trPr>
        <w:tc>
          <w:tcPr>
            <w:tcW w:w="2409" w:type="dxa"/>
            <w:vMerge/>
          </w:tcPr>
          <w:p w14:paraId="36DA5C70" w14:textId="77777777" w:rsidR="00F34ED1" w:rsidRDefault="00F34ED1"/>
        </w:tc>
        <w:tc>
          <w:tcPr>
            <w:tcW w:w="2409" w:type="dxa"/>
            <w:vMerge/>
          </w:tcPr>
          <w:p w14:paraId="72190C47" w14:textId="77777777" w:rsidR="00F34ED1" w:rsidRDefault="00F34ED1"/>
        </w:tc>
        <w:tc>
          <w:tcPr>
            <w:tcW w:w="1361" w:type="dxa"/>
          </w:tcPr>
          <w:p w14:paraId="45F8E698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FR-1203</w:t>
            </w:r>
          </w:p>
        </w:tc>
        <w:tc>
          <w:tcPr>
            <w:tcW w:w="4762" w:type="dxa"/>
          </w:tcPr>
          <w:p w14:paraId="78B3372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تحرير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المحتوى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عناوين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ونصوص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ورسالة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ترحيب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ولافتات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وشعارات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وتسميات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وصفحات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تعديل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برمجي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6C5C9021" w14:textId="77777777">
        <w:trPr>
          <w:jc w:val="center"/>
        </w:trPr>
        <w:tc>
          <w:tcPr>
            <w:tcW w:w="2409" w:type="dxa"/>
            <w:vMerge/>
          </w:tcPr>
          <w:p w14:paraId="51283EFE" w14:textId="77777777" w:rsidR="00F34ED1" w:rsidRDefault="00F34ED1"/>
        </w:tc>
        <w:tc>
          <w:tcPr>
            <w:tcW w:w="2409" w:type="dxa"/>
            <w:vMerge/>
          </w:tcPr>
          <w:p w14:paraId="10057489" w14:textId="77777777" w:rsidR="00F34ED1" w:rsidRDefault="00F34ED1"/>
        </w:tc>
        <w:tc>
          <w:tcPr>
            <w:tcW w:w="1361" w:type="dxa"/>
          </w:tcPr>
          <w:p w14:paraId="3C547294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FR-1204</w:t>
            </w:r>
          </w:p>
        </w:tc>
        <w:tc>
          <w:tcPr>
            <w:tcW w:w="4762" w:type="dxa"/>
          </w:tcPr>
          <w:p w14:paraId="0EBC643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إضافة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إخفاء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حذف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الفئات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الديناميكية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أنواع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والأنواع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الفرعية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وفئات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والاهتمامات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لكلٍّ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لونه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392B14E2" w14:textId="77777777">
        <w:trPr>
          <w:jc w:val="center"/>
        </w:trPr>
        <w:tc>
          <w:tcPr>
            <w:tcW w:w="2409" w:type="dxa"/>
            <w:vMerge/>
          </w:tcPr>
          <w:p w14:paraId="36122425" w14:textId="77777777" w:rsidR="00F34ED1" w:rsidRDefault="00F34ED1"/>
        </w:tc>
        <w:tc>
          <w:tcPr>
            <w:tcW w:w="2409" w:type="dxa"/>
            <w:vMerge/>
          </w:tcPr>
          <w:p w14:paraId="7101777B" w14:textId="77777777" w:rsidR="00F34ED1" w:rsidRDefault="00F34ED1"/>
        </w:tc>
        <w:tc>
          <w:tcPr>
            <w:tcW w:w="1361" w:type="dxa"/>
          </w:tcPr>
          <w:p w14:paraId="605193EE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FR-1205</w:t>
            </w:r>
          </w:p>
        </w:tc>
        <w:tc>
          <w:tcPr>
            <w:tcW w:w="4762" w:type="dxa"/>
          </w:tcPr>
          <w:p w14:paraId="34A5012E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التغييرات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والاعتمادات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سجل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عمليات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4DC8BFDE" w14:textId="77777777">
        <w:trPr>
          <w:jc w:val="center"/>
        </w:trPr>
        <w:tc>
          <w:tcPr>
            <w:tcW w:w="2409" w:type="dxa"/>
            <w:vMerge/>
          </w:tcPr>
          <w:p w14:paraId="44CCED68" w14:textId="77777777" w:rsidR="00F34ED1" w:rsidRDefault="00F34ED1"/>
        </w:tc>
        <w:tc>
          <w:tcPr>
            <w:tcW w:w="2409" w:type="dxa"/>
            <w:vMerge/>
          </w:tcPr>
          <w:p w14:paraId="04BC7751" w14:textId="77777777" w:rsidR="00F34ED1" w:rsidRDefault="00F34ED1"/>
        </w:tc>
        <w:tc>
          <w:tcPr>
            <w:tcW w:w="1361" w:type="dxa"/>
          </w:tcPr>
          <w:p w14:paraId="4D3A0B4F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FR-1206</w:t>
            </w:r>
          </w:p>
        </w:tc>
        <w:tc>
          <w:tcPr>
            <w:tcW w:w="4762" w:type="dxa"/>
          </w:tcPr>
          <w:p w14:paraId="46D0A7F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تطبيق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الهوية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البصرية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والموقع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والتطبيق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F34ED1" w14:paraId="40567D32" w14:textId="77777777">
        <w:trPr>
          <w:jc w:val="center"/>
        </w:trPr>
        <w:tc>
          <w:tcPr>
            <w:tcW w:w="2409" w:type="dxa"/>
            <w:vMerge/>
          </w:tcPr>
          <w:p w14:paraId="29757B45" w14:textId="77777777" w:rsidR="00F34ED1" w:rsidRDefault="00F34ED1"/>
        </w:tc>
        <w:tc>
          <w:tcPr>
            <w:tcW w:w="2409" w:type="dxa"/>
            <w:vMerge/>
          </w:tcPr>
          <w:p w14:paraId="1B06D4D2" w14:textId="77777777" w:rsidR="00F34ED1" w:rsidRDefault="00F34ED1"/>
        </w:tc>
        <w:tc>
          <w:tcPr>
            <w:tcW w:w="1361" w:type="dxa"/>
          </w:tcPr>
          <w:p w14:paraId="701F2C17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FR-1207</w:t>
            </w:r>
          </w:p>
        </w:tc>
        <w:tc>
          <w:tcPr>
            <w:tcW w:w="4762" w:type="dxa"/>
          </w:tcPr>
          <w:p w14:paraId="76EB6A3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السياسات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والشروط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والأحكام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بنصوص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قانونية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مورّدة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المالكة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</w:tbl>
    <w:p w14:paraId="510DD070" w14:textId="77777777" w:rsidR="00F34ED1" w:rsidRDefault="002D71B4">
      <w:pPr>
        <w:pStyle w:val="Heading2"/>
        <w:bidi/>
        <w:spacing w:before="160" w:after="120"/>
        <w:jc w:val="right"/>
      </w:pPr>
      <w:bookmarkStart w:id="15" w:name="_Toc235461108"/>
      <w:r>
        <w:rPr>
          <w:rFonts w:ascii="Arial" w:hAnsi="Arial" w:cs="Arial"/>
          <w:color w:val="0D5341"/>
        </w:rPr>
        <w:t xml:space="preserve">5.3 </w:t>
      </w:r>
      <w:r>
        <w:rPr>
          <w:rFonts w:ascii="Arial" w:hAnsi="Arial" w:cs="Arial"/>
          <w:color w:val="0D5341"/>
        </w:rPr>
        <w:t>المتطلبات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التشغيلية</w:t>
      </w:r>
      <w:bookmarkEnd w:id="15"/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F34ED1" w14:paraId="71765263" w14:textId="77777777">
        <w:trPr>
          <w:jc w:val="center"/>
        </w:trPr>
        <w:tc>
          <w:tcPr>
            <w:tcW w:w="1474" w:type="dxa"/>
            <w:shd w:val="clear" w:color="auto" w:fill="0D5341"/>
          </w:tcPr>
          <w:p w14:paraId="1A023A66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المتطلب</w:t>
            </w:r>
          </w:p>
        </w:tc>
        <w:tc>
          <w:tcPr>
            <w:tcW w:w="8164" w:type="dxa"/>
            <w:shd w:val="clear" w:color="auto" w:fill="0D5341"/>
          </w:tcPr>
          <w:p w14:paraId="62870922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F34ED1" w14:paraId="5F363108" w14:textId="77777777">
        <w:trPr>
          <w:jc w:val="center"/>
        </w:trPr>
        <w:tc>
          <w:tcPr>
            <w:tcW w:w="1474" w:type="dxa"/>
          </w:tcPr>
          <w:p w14:paraId="63439587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OP-01</w:t>
            </w:r>
          </w:p>
        </w:tc>
        <w:tc>
          <w:tcPr>
            <w:tcW w:w="8164" w:type="dxa"/>
          </w:tcPr>
          <w:p w14:paraId="32CC35B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توفير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داخلية</w:t>
            </w:r>
            <w:r>
              <w:rPr>
                <w:rFonts w:cs="Arial"/>
                <w:sz w:val="21"/>
                <w:szCs w:val="21"/>
              </w:rPr>
              <w:t xml:space="preserve"> (On-Prem) </w:t>
            </w:r>
            <w:r>
              <w:rPr>
                <w:rFonts w:cs="Arial"/>
                <w:sz w:val="21"/>
                <w:szCs w:val="21"/>
              </w:rPr>
              <w:t>خلف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وكيل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عكسي</w:t>
            </w:r>
            <w:r>
              <w:rPr>
                <w:rFonts w:cs="Arial"/>
                <w:sz w:val="21"/>
                <w:szCs w:val="21"/>
              </w:rPr>
              <w:t xml:space="preserve"> (Reverse Proxy).</w:t>
            </w:r>
          </w:p>
        </w:tc>
      </w:tr>
      <w:tr w:rsidR="00F34ED1" w14:paraId="12B88B79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D03E18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OP-02</w:t>
            </w:r>
          </w:p>
        </w:tc>
        <w:tc>
          <w:tcPr>
            <w:tcW w:w="8164" w:type="dxa"/>
            <w:shd w:val="clear" w:color="auto" w:fill="EAF1EE"/>
          </w:tcPr>
          <w:p w14:paraId="58F0389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فصل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قاعدتَي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 SIMF_Identity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SIMF_App </w:t>
            </w:r>
            <w:r>
              <w:rPr>
                <w:rFonts w:cs="Arial"/>
                <w:sz w:val="21"/>
                <w:szCs w:val="21"/>
              </w:rPr>
              <w:t>فيزيائيًا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معاملات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عابرة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1631FD1A" w14:textId="77777777">
        <w:trPr>
          <w:jc w:val="center"/>
        </w:trPr>
        <w:tc>
          <w:tcPr>
            <w:tcW w:w="1474" w:type="dxa"/>
          </w:tcPr>
          <w:p w14:paraId="4CCB496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OP-03</w:t>
            </w:r>
          </w:p>
        </w:tc>
        <w:tc>
          <w:tcPr>
            <w:tcW w:w="8164" w:type="dxa"/>
          </w:tcPr>
          <w:p w14:paraId="2DCC6B02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الحفاظ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آخر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نسخة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معتمدة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صالحة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للتراجع</w:t>
            </w:r>
            <w:r>
              <w:rPr>
                <w:rFonts w:cs="Arial"/>
                <w:sz w:val="21"/>
                <w:szCs w:val="21"/>
              </w:rPr>
              <w:t xml:space="preserve"> (Rollback).</w:t>
            </w:r>
          </w:p>
        </w:tc>
      </w:tr>
      <w:tr w:rsidR="00F34ED1" w14:paraId="47543885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16C78BF7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OP-04</w:t>
            </w:r>
          </w:p>
        </w:tc>
        <w:tc>
          <w:tcPr>
            <w:tcW w:w="8164" w:type="dxa"/>
            <w:shd w:val="clear" w:color="auto" w:fill="EAF1EE"/>
          </w:tcPr>
          <w:p w14:paraId="00513B1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نسخ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احتياطي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دوري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واستعادة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موثوقة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للبيانات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198F7920" w14:textId="77777777">
        <w:trPr>
          <w:jc w:val="center"/>
        </w:trPr>
        <w:tc>
          <w:tcPr>
            <w:tcW w:w="1474" w:type="dxa"/>
          </w:tcPr>
          <w:p w14:paraId="05092063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OP-05</w:t>
            </w:r>
          </w:p>
        </w:tc>
        <w:tc>
          <w:tcPr>
            <w:tcW w:w="8164" w:type="dxa"/>
          </w:tcPr>
          <w:p w14:paraId="4A2C1E33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مراقبة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وتنبيه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لخدمات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الخلفية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والعمّال</w:t>
            </w:r>
            <w:r>
              <w:rPr>
                <w:rFonts w:cs="Arial"/>
                <w:sz w:val="21"/>
                <w:szCs w:val="21"/>
              </w:rPr>
              <w:t xml:space="preserve"> (Background Workers).</w:t>
            </w:r>
          </w:p>
        </w:tc>
      </w:tr>
      <w:tr w:rsidR="00F34ED1" w14:paraId="0F70699B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0267800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OP-06</w:t>
            </w:r>
          </w:p>
        </w:tc>
        <w:tc>
          <w:tcPr>
            <w:tcW w:w="8164" w:type="dxa"/>
            <w:shd w:val="clear" w:color="auto" w:fill="EAF1EE"/>
          </w:tcPr>
          <w:p w14:paraId="4ED6546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تحمّل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الذروة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خلال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الثلاثة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اختبار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واقعي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الإطلاق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66AA2035" w14:textId="77777777">
        <w:trPr>
          <w:jc w:val="center"/>
        </w:trPr>
        <w:tc>
          <w:tcPr>
            <w:tcW w:w="1474" w:type="dxa"/>
          </w:tcPr>
          <w:p w14:paraId="66901AA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OP-07</w:t>
            </w:r>
          </w:p>
        </w:tc>
        <w:tc>
          <w:tcPr>
            <w:tcW w:w="8164" w:type="dxa"/>
          </w:tcPr>
          <w:p w14:paraId="415B4D1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بفتح</w:t>
            </w:r>
            <w:r>
              <w:rPr>
                <w:rFonts w:cs="Arial"/>
                <w:sz w:val="21"/>
                <w:szCs w:val="21"/>
              </w:rPr>
              <w:t>/</w:t>
            </w:r>
            <w:r>
              <w:rPr>
                <w:rFonts w:cs="Arial"/>
                <w:sz w:val="21"/>
                <w:szCs w:val="21"/>
              </w:rPr>
              <w:t>إغلاق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وإظهار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الأرشيف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1E186644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27A286D1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OP-08</w:t>
            </w:r>
          </w:p>
        </w:tc>
        <w:tc>
          <w:tcPr>
            <w:tcW w:w="8164" w:type="dxa"/>
            <w:shd w:val="clear" w:color="auto" w:fill="EAF1EE"/>
          </w:tcPr>
          <w:p w14:paraId="211AD98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تكامل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بوابات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البريد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والرسائل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القصيرة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وواتساب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خلف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تجريد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الإشعارات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5B7B6D9B" w14:textId="77777777">
        <w:trPr>
          <w:jc w:val="center"/>
        </w:trPr>
        <w:tc>
          <w:tcPr>
            <w:tcW w:w="1474" w:type="dxa"/>
          </w:tcPr>
          <w:p w14:paraId="2917FE1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OP-09</w:t>
            </w:r>
          </w:p>
        </w:tc>
        <w:tc>
          <w:tcPr>
            <w:tcW w:w="8164" w:type="dxa"/>
          </w:tcPr>
          <w:p w14:paraId="187BABD3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تضمين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منصة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المباشر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وتكامل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خدمة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الخرائط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لخريطة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المكان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وحضور</w:t>
            </w:r>
            <w:r>
              <w:rPr>
                <w:rFonts w:cs="Arial"/>
                <w:sz w:val="21"/>
                <w:szCs w:val="21"/>
              </w:rPr>
              <w:t xml:space="preserve"> GPS.</w:t>
            </w:r>
          </w:p>
        </w:tc>
      </w:tr>
      <w:tr w:rsidR="00F34ED1" w14:paraId="3F287FB7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2928B6B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OP-10</w:t>
            </w:r>
          </w:p>
        </w:tc>
        <w:tc>
          <w:tcPr>
            <w:tcW w:w="8164" w:type="dxa"/>
            <w:shd w:val="clear" w:color="auto" w:fill="EAF1EE"/>
          </w:tcPr>
          <w:p w14:paraId="19F74BE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إتاحة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نقطة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فحص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الصحة</w:t>
            </w:r>
            <w:r>
              <w:rPr>
                <w:rFonts w:cs="Arial"/>
                <w:sz w:val="21"/>
                <w:szCs w:val="21"/>
              </w:rPr>
              <w:t xml:space="preserve"> /health </w:t>
            </w:r>
            <w:r>
              <w:rPr>
                <w:rFonts w:cs="Arial"/>
                <w:sz w:val="21"/>
                <w:szCs w:val="21"/>
              </w:rPr>
              <w:t>للمراقبة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60219D35" w14:textId="77777777">
        <w:trPr>
          <w:jc w:val="center"/>
        </w:trPr>
        <w:tc>
          <w:tcPr>
            <w:tcW w:w="1474" w:type="dxa"/>
          </w:tcPr>
          <w:p w14:paraId="0FB8674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OP-11</w:t>
            </w:r>
          </w:p>
        </w:tc>
        <w:tc>
          <w:tcPr>
            <w:tcW w:w="8164" w:type="dxa"/>
          </w:tcPr>
          <w:p w14:paraId="305FA3F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تُصدَّر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وظائف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حصريًا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المُصدّرة؛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هي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عملاؤها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الوحيدون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0498E4BB" w14:textId="77777777" w:rsidR="00F34ED1" w:rsidRDefault="002D71B4">
      <w:pPr>
        <w:pStyle w:val="Heading2"/>
        <w:bidi/>
        <w:spacing w:before="160" w:after="120"/>
        <w:jc w:val="right"/>
      </w:pPr>
      <w:bookmarkStart w:id="16" w:name="_Toc235461109"/>
      <w:r>
        <w:rPr>
          <w:rFonts w:ascii="Arial" w:hAnsi="Arial" w:cs="Arial"/>
          <w:color w:val="0D5341"/>
        </w:rPr>
        <w:t xml:space="preserve">5.4 </w:t>
      </w:r>
      <w:r>
        <w:rPr>
          <w:rFonts w:ascii="Arial" w:hAnsi="Arial" w:cs="Arial"/>
          <w:color w:val="0D5341"/>
        </w:rPr>
        <w:t>المتطلبات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غير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الوظيفية</w:t>
      </w:r>
      <w:bookmarkEnd w:id="16"/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F34ED1" w14:paraId="1ED1AD29" w14:textId="77777777">
        <w:trPr>
          <w:jc w:val="center"/>
        </w:trPr>
        <w:tc>
          <w:tcPr>
            <w:tcW w:w="1474" w:type="dxa"/>
            <w:shd w:val="clear" w:color="auto" w:fill="0D5341"/>
          </w:tcPr>
          <w:p w14:paraId="788B91AD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المتطلب</w:t>
            </w:r>
          </w:p>
        </w:tc>
        <w:tc>
          <w:tcPr>
            <w:tcW w:w="8164" w:type="dxa"/>
            <w:shd w:val="clear" w:color="auto" w:fill="0D5341"/>
          </w:tcPr>
          <w:p w14:paraId="1D609F72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F34ED1" w14:paraId="5AD63128" w14:textId="77777777">
        <w:trPr>
          <w:jc w:val="center"/>
        </w:trPr>
        <w:tc>
          <w:tcPr>
            <w:tcW w:w="1474" w:type="dxa"/>
          </w:tcPr>
          <w:p w14:paraId="6CECC21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NFR-01</w:t>
            </w:r>
          </w:p>
        </w:tc>
        <w:tc>
          <w:tcPr>
            <w:tcW w:w="8164" w:type="dxa"/>
          </w:tcPr>
          <w:p w14:paraId="51DE5E5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الأمن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تلبية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معيار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تطوير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الآمن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والضوابط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المرجعية</w:t>
            </w:r>
            <w:r>
              <w:rPr>
                <w:rFonts w:cs="Arial"/>
                <w:sz w:val="21"/>
                <w:szCs w:val="21"/>
              </w:rPr>
              <w:t xml:space="preserve"> (ECC-1:2018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CSCC-1:2019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OWASP Top 10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OWASP ASVS)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دفاع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متعمّق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48B0864B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6628A78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NFR-02</w:t>
            </w:r>
          </w:p>
        </w:tc>
        <w:tc>
          <w:tcPr>
            <w:tcW w:w="8164" w:type="dxa"/>
            <w:shd w:val="clear" w:color="auto" w:fill="EAF1EE"/>
          </w:tcPr>
          <w:p w14:paraId="40B05B6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التخويل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شاشة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تتطلب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صلاحية؛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الاستثناء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فقط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واستعادة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المرور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0396663F" w14:textId="77777777">
        <w:trPr>
          <w:jc w:val="center"/>
        </w:trPr>
        <w:tc>
          <w:tcPr>
            <w:tcW w:w="1474" w:type="dxa"/>
          </w:tcPr>
          <w:p w14:paraId="371CC45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NFR-03</w:t>
            </w:r>
          </w:p>
        </w:tc>
        <w:tc>
          <w:tcPr>
            <w:tcW w:w="8164" w:type="dxa"/>
          </w:tcPr>
          <w:p w14:paraId="65A4EFF5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التدقيق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الإجراءات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الأمنية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صلاحية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إعداد</w:t>
            </w:r>
            <w:r>
              <w:rPr>
                <w:rFonts w:cs="Arial"/>
                <w:sz w:val="21"/>
                <w:szCs w:val="21"/>
              </w:rPr>
              <w:t xml:space="preserve">) </w:t>
            </w:r>
            <w:r>
              <w:rPr>
                <w:rFonts w:cs="Arial"/>
                <w:sz w:val="21"/>
                <w:szCs w:val="21"/>
              </w:rPr>
              <w:t>بسياق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كافٍ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لإعادة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الأحداث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3AAFF54F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BDD2301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NFR-04</w:t>
            </w:r>
          </w:p>
        </w:tc>
        <w:tc>
          <w:tcPr>
            <w:tcW w:w="8164" w:type="dxa"/>
            <w:shd w:val="clear" w:color="auto" w:fill="EAF1EE"/>
          </w:tcPr>
          <w:p w14:paraId="2D94A5F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الأداء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تحمّل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ملف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الحمل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جديد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نحو</w:t>
            </w:r>
            <w:r>
              <w:rPr>
                <w:rFonts w:cs="Arial"/>
                <w:sz w:val="21"/>
                <w:szCs w:val="21"/>
              </w:rPr>
              <w:t xml:space="preserve"> 30 </w:t>
            </w:r>
            <w:r>
              <w:rPr>
                <w:rFonts w:cs="Arial"/>
                <w:sz w:val="21"/>
                <w:szCs w:val="21"/>
              </w:rPr>
              <w:t>ثانية</w:t>
            </w:r>
            <w:r>
              <w:rPr>
                <w:rFonts w:cs="Arial"/>
                <w:sz w:val="21"/>
                <w:szCs w:val="21"/>
              </w:rPr>
              <w:t xml:space="preserve">) </w:t>
            </w:r>
            <w:r>
              <w:rPr>
                <w:rFonts w:cs="Arial"/>
                <w:sz w:val="21"/>
                <w:szCs w:val="21"/>
              </w:rPr>
              <w:t>واختبار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واقعي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الإطلاق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18724D49" w14:textId="77777777">
        <w:trPr>
          <w:jc w:val="center"/>
        </w:trPr>
        <w:tc>
          <w:tcPr>
            <w:tcW w:w="1474" w:type="dxa"/>
          </w:tcPr>
          <w:p w14:paraId="0B62A5D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NFR-05</w:t>
            </w:r>
          </w:p>
        </w:tc>
        <w:tc>
          <w:tcPr>
            <w:tcW w:w="8164" w:type="dxa"/>
          </w:tcPr>
          <w:p w14:paraId="628160F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التوافر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بقاء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متاحًا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خلال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الثلاثة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فحوص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ووكيل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عكسي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ونسخة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صالحة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للتراجع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7996E46E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740BA3A9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NFR-06</w:t>
            </w:r>
          </w:p>
        </w:tc>
        <w:tc>
          <w:tcPr>
            <w:tcW w:w="8164" w:type="dxa"/>
            <w:shd w:val="clear" w:color="auto" w:fill="EAF1EE"/>
          </w:tcPr>
          <w:p w14:paraId="7D9288C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التعريب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ثنائية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اللغة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كاملة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عربية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أساسية</w:t>
            </w:r>
            <w:r>
              <w:rPr>
                <w:rFonts w:cs="Arial"/>
                <w:sz w:val="21"/>
                <w:szCs w:val="21"/>
              </w:rPr>
              <w:t xml:space="preserve"> RTL </w:t>
            </w:r>
            <w:r>
              <w:rPr>
                <w:rFonts w:cs="Arial"/>
                <w:sz w:val="21"/>
                <w:szCs w:val="21"/>
              </w:rPr>
              <w:t>وإنجليزية</w:t>
            </w:r>
            <w:r>
              <w:rPr>
                <w:rFonts w:cs="Arial"/>
                <w:sz w:val="21"/>
                <w:szCs w:val="21"/>
              </w:rPr>
              <w:t xml:space="preserve"> LTR)</w:t>
            </w:r>
            <w:r>
              <w:rPr>
                <w:rFonts w:cs="Arial"/>
                <w:sz w:val="21"/>
                <w:szCs w:val="21"/>
              </w:rPr>
              <w:t>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نصوص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مضمّنة،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وتواريخ</w:t>
            </w:r>
            <w:r>
              <w:rPr>
                <w:rFonts w:cs="Arial"/>
                <w:sz w:val="21"/>
                <w:szCs w:val="21"/>
              </w:rPr>
              <w:t xml:space="preserve"> dd-MM-yyyy </w:t>
            </w:r>
            <w:r>
              <w:rPr>
                <w:rFonts w:cs="Arial"/>
                <w:sz w:val="21"/>
                <w:szCs w:val="21"/>
              </w:rPr>
              <w:t>بأرقام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لاتينية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64DC6DB7" w14:textId="77777777">
        <w:trPr>
          <w:jc w:val="center"/>
        </w:trPr>
        <w:tc>
          <w:tcPr>
            <w:tcW w:w="1474" w:type="dxa"/>
          </w:tcPr>
          <w:p w14:paraId="2CC64693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NFR-07</w:t>
            </w:r>
          </w:p>
        </w:tc>
        <w:tc>
          <w:tcPr>
            <w:tcW w:w="8164" w:type="dxa"/>
          </w:tcPr>
          <w:p w14:paraId="4D8E3D8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قابلية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الاستخدام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والإتاحة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إعدادات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إتاحة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واللون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ليس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الإشارة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الوحيدة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للحالة،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المفاتيح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المتصفح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6DDE673B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7769EC5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NFR-08</w:t>
            </w:r>
          </w:p>
        </w:tc>
        <w:tc>
          <w:tcPr>
            <w:tcW w:w="8164" w:type="dxa"/>
            <w:shd w:val="clear" w:color="auto" w:fill="EAF1EE"/>
          </w:tcPr>
          <w:p w14:paraId="359D47F6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التوافقية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المتصفحات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الحديثة،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إصدارات</w:t>
            </w:r>
            <w:r>
              <w:rPr>
                <w:rFonts w:cs="Arial"/>
                <w:sz w:val="21"/>
                <w:szCs w:val="21"/>
              </w:rPr>
              <w:t xml:space="preserve"> Android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iOS </w:t>
            </w:r>
            <w:r>
              <w:rPr>
                <w:rFonts w:cs="Arial"/>
                <w:sz w:val="21"/>
                <w:szCs w:val="21"/>
              </w:rPr>
              <w:t>المدعومة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7BA32561" w14:textId="77777777">
        <w:trPr>
          <w:jc w:val="center"/>
        </w:trPr>
        <w:tc>
          <w:tcPr>
            <w:tcW w:w="1474" w:type="dxa"/>
          </w:tcPr>
          <w:p w14:paraId="082B2B7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NFR-09</w:t>
            </w:r>
          </w:p>
        </w:tc>
        <w:tc>
          <w:tcPr>
            <w:tcW w:w="8164" w:type="dxa"/>
          </w:tcPr>
          <w:p w14:paraId="7B3000FF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قابلية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الصيانة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اتباع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معايير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الهندسة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طبقات</w:t>
            </w:r>
            <w:r>
              <w:rPr>
                <w:rFonts w:cs="Arial"/>
                <w:sz w:val="21"/>
                <w:szCs w:val="21"/>
              </w:rPr>
              <w:t xml:space="preserve"> DDD </w:t>
            </w:r>
            <w:r>
              <w:rPr>
                <w:rFonts w:cs="Arial"/>
                <w:sz w:val="21"/>
                <w:szCs w:val="21"/>
              </w:rPr>
              <w:t>وبناء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تحذيرات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واختبارات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وعدم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التكرار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F34ED1" w14:paraId="6684FA34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CDDE610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NFR-10</w:t>
            </w:r>
          </w:p>
        </w:tc>
        <w:tc>
          <w:tcPr>
            <w:tcW w:w="8164" w:type="dxa"/>
            <w:shd w:val="clear" w:color="auto" w:fill="EAF1EE"/>
          </w:tcPr>
          <w:p w14:paraId="27CFB5F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قابلية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الضبط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والفئات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إصدار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جديد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F34ED1" w14:paraId="3E8F8C6F" w14:textId="77777777">
        <w:trPr>
          <w:jc w:val="center"/>
        </w:trPr>
        <w:tc>
          <w:tcPr>
            <w:tcW w:w="1474" w:type="dxa"/>
          </w:tcPr>
          <w:p w14:paraId="167F9A8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NFR-11</w:t>
            </w:r>
          </w:p>
        </w:tc>
        <w:tc>
          <w:tcPr>
            <w:tcW w:w="8164" w:type="dxa"/>
          </w:tcPr>
          <w:p w14:paraId="3858B7C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حماية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تشفير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أرقام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الهوية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وبيانات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التواصل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والمرفقات</w:t>
            </w:r>
            <w:r>
              <w:rPr>
                <w:rFonts w:cs="Arial"/>
                <w:sz w:val="21"/>
                <w:szCs w:val="21"/>
              </w:rPr>
              <w:t xml:space="preserve">) </w:t>
            </w:r>
            <w:r>
              <w:rPr>
                <w:rFonts w:cs="Arial"/>
                <w:sz w:val="21"/>
                <w:szCs w:val="21"/>
              </w:rPr>
              <w:t>أثناء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التخزين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والنقل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وفق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معيار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240B662D" w14:textId="77777777" w:rsidR="00F34ED1" w:rsidRDefault="002D71B4">
      <w:pPr>
        <w:pStyle w:val="Heading2"/>
        <w:bidi/>
        <w:spacing w:before="160" w:after="120"/>
        <w:jc w:val="right"/>
      </w:pPr>
      <w:bookmarkStart w:id="17" w:name="_Toc235461110"/>
      <w:r>
        <w:rPr>
          <w:rFonts w:ascii="Arial" w:hAnsi="Arial" w:cs="Arial"/>
          <w:color w:val="0D5341"/>
        </w:rPr>
        <w:t xml:space="preserve">5.5 </w:t>
      </w:r>
      <w:r>
        <w:rPr>
          <w:rFonts w:ascii="Arial" w:hAnsi="Arial" w:cs="Arial"/>
          <w:color w:val="0D5341"/>
        </w:rPr>
        <w:t>القيود</w:t>
      </w:r>
      <w:bookmarkEnd w:id="17"/>
    </w:p>
    <w:p w14:paraId="645B9CBE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حزمة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التقنية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ثابتة</w:t>
      </w:r>
      <w:r>
        <w:rPr>
          <w:rFonts w:cs="Arial"/>
          <w:sz w:val="23"/>
          <w:szCs w:val="23"/>
        </w:rPr>
        <w:t xml:space="preserve">: ‎.NET 10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FastEndpoints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Blazor/MudBlazor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Flutter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SQL Server 2022.</w:t>
      </w:r>
    </w:p>
    <w:p w14:paraId="29992168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النظام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أحادي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المستأجر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ويُشغَّل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داخليًا</w:t>
      </w:r>
      <w:r>
        <w:rPr>
          <w:rFonts w:cs="Arial"/>
          <w:sz w:val="23"/>
          <w:szCs w:val="23"/>
        </w:rPr>
        <w:t xml:space="preserve"> (On-Prem).</w:t>
      </w:r>
    </w:p>
    <w:p w14:paraId="72A35A56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تواريخ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الملتقى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ثابتة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23 </w:t>
      </w:r>
      <w:r>
        <w:rPr>
          <w:rFonts w:cs="Arial"/>
          <w:sz w:val="23"/>
          <w:szCs w:val="23"/>
        </w:rPr>
        <w:t>إلى</w:t>
      </w:r>
      <w:r>
        <w:rPr>
          <w:rFonts w:cs="Arial"/>
          <w:sz w:val="23"/>
          <w:szCs w:val="23"/>
        </w:rPr>
        <w:t xml:space="preserve"> 25 </w:t>
      </w:r>
      <w:r>
        <w:rPr>
          <w:rFonts w:cs="Arial"/>
          <w:sz w:val="23"/>
          <w:szCs w:val="23"/>
        </w:rPr>
        <w:t>نوفمبر</w:t>
      </w:r>
      <w:r>
        <w:rPr>
          <w:rFonts w:cs="Arial"/>
          <w:sz w:val="23"/>
          <w:szCs w:val="23"/>
        </w:rPr>
        <w:t xml:space="preserve"> 2026</w:t>
      </w:r>
      <w:r>
        <w:rPr>
          <w:rFonts w:cs="Arial"/>
          <w:sz w:val="23"/>
          <w:szCs w:val="23"/>
        </w:rPr>
        <w:t>م</w:t>
      </w:r>
      <w:r>
        <w:rPr>
          <w:rFonts w:cs="Arial"/>
          <w:sz w:val="23"/>
          <w:szCs w:val="23"/>
        </w:rPr>
        <w:t>.</w:t>
      </w:r>
    </w:p>
    <w:p w14:paraId="7FCD80FC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الالتزام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بمعايير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الهيئة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الوطنية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للأمن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السيبراني</w:t>
      </w:r>
      <w:r>
        <w:rPr>
          <w:rFonts w:cs="Arial"/>
          <w:sz w:val="23"/>
          <w:szCs w:val="23"/>
        </w:rPr>
        <w:t>.</w:t>
      </w:r>
    </w:p>
    <w:p w14:paraId="09DA4B8C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العربية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هي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اللغة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الأساسية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دعم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كامل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للعربية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والإنجليزية</w:t>
      </w:r>
      <w:r>
        <w:rPr>
          <w:rFonts w:cs="Arial"/>
          <w:sz w:val="23"/>
          <w:szCs w:val="23"/>
        </w:rPr>
        <w:t>.</w:t>
      </w:r>
    </w:p>
    <w:p w14:paraId="1690E10D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تجميد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التصميم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النشر</w:t>
      </w:r>
      <w:r>
        <w:rPr>
          <w:rFonts w:cs="Arial"/>
          <w:sz w:val="23"/>
          <w:szCs w:val="23"/>
        </w:rPr>
        <w:t xml:space="preserve"> (Freeze).</w:t>
      </w:r>
    </w:p>
    <w:p w14:paraId="4F16631F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تسليم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الشيفرة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المصدرية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بحلول</w:t>
      </w:r>
      <w:r>
        <w:rPr>
          <w:rFonts w:cs="Arial"/>
          <w:sz w:val="23"/>
          <w:szCs w:val="23"/>
        </w:rPr>
        <w:t xml:space="preserve"> 25/01/2027</w:t>
      </w:r>
      <w:r>
        <w:rPr>
          <w:rFonts w:cs="Arial"/>
          <w:sz w:val="23"/>
          <w:szCs w:val="23"/>
        </w:rPr>
        <w:t>م</w:t>
      </w:r>
      <w:r>
        <w:rPr>
          <w:rFonts w:cs="Arial"/>
          <w:sz w:val="23"/>
          <w:szCs w:val="23"/>
        </w:rPr>
        <w:t>.</w:t>
      </w:r>
    </w:p>
    <w:p w14:paraId="28E58D55" w14:textId="77777777" w:rsidR="00F34ED1" w:rsidRDefault="002D71B4">
      <w:pPr>
        <w:pStyle w:val="Heading2"/>
        <w:bidi/>
        <w:spacing w:before="160" w:after="120"/>
        <w:jc w:val="right"/>
      </w:pPr>
      <w:bookmarkStart w:id="18" w:name="_Toc235461111"/>
      <w:r>
        <w:rPr>
          <w:rFonts w:ascii="Arial" w:hAnsi="Arial" w:cs="Arial"/>
          <w:color w:val="0D5341"/>
        </w:rPr>
        <w:t xml:space="preserve">5.6 </w:t>
      </w:r>
      <w:r>
        <w:rPr>
          <w:rFonts w:ascii="Arial" w:hAnsi="Arial" w:cs="Arial"/>
          <w:color w:val="0D5341"/>
        </w:rPr>
        <w:t>الافتراضات</w:t>
      </w:r>
      <w:bookmarkEnd w:id="18"/>
    </w:p>
    <w:p w14:paraId="096BAD08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يوفّر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مصمم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الواجهات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الخارجي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التصميم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البصري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لتطبيق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الجوال</w:t>
      </w:r>
      <w:r>
        <w:rPr>
          <w:rFonts w:cs="Arial"/>
          <w:sz w:val="23"/>
          <w:szCs w:val="23"/>
        </w:rPr>
        <w:t>.</w:t>
      </w:r>
    </w:p>
    <w:p w14:paraId="02D9B366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الإدراكي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ومنصة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واتساب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مؤجلون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ويُوصَل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إليهم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تجريدات</w:t>
      </w:r>
      <w:r>
        <w:rPr>
          <w:rFonts w:cs="Arial"/>
          <w:sz w:val="23"/>
          <w:szCs w:val="23"/>
        </w:rPr>
        <w:t>.</w:t>
      </w:r>
    </w:p>
    <w:p w14:paraId="74C3F8F6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تُورَّد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النصوص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القانونية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الشروط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والأحكام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والسياسات</w:t>
      </w:r>
      <w:r>
        <w:rPr>
          <w:rFonts w:cs="Arial"/>
          <w:sz w:val="23"/>
          <w:szCs w:val="23"/>
        </w:rPr>
        <w:t xml:space="preserve">)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المالكة</w:t>
      </w:r>
      <w:r>
        <w:rPr>
          <w:rFonts w:cs="Arial"/>
          <w:sz w:val="23"/>
          <w:szCs w:val="23"/>
        </w:rPr>
        <w:t>.</w:t>
      </w:r>
    </w:p>
    <w:p w14:paraId="1D32FC51" w14:textId="77777777" w:rsidR="00F34ED1" w:rsidRDefault="002D71B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تُثبَّت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قائمة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الإحصاءات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وحقول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الوسائط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والأخبار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اعتمادها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المالكة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البند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المفتوح</w:t>
      </w:r>
      <w:r>
        <w:rPr>
          <w:rFonts w:cs="Arial"/>
          <w:sz w:val="23"/>
          <w:szCs w:val="23"/>
        </w:rPr>
        <w:t xml:space="preserve"> OI-1).</w:t>
      </w:r>
    </w:p>
    <w:p w14:paraId="48067F13" w14:textId="77777777" w:rsidR="00F34ED1" w:rsidRDefault="002D71B4">
      <w:pPr>
        <w:pStyle w:val="Heading2"/>
        <w:bidi/>
        <w:spacing w:before="160" w:after="120"/>
        <w:jc w:val="right"/>
      </w:pPr>
      <w:bookmarkStart w:id="19" w:name="_Toc235461112"/>
      <w:r>
        <w:rPr>
          <w:rFonts w:ascii="Arial" w:hAnsi="Arial" w:cs="Arial"/>
          <w:color w:val="0D5341"/>
        </w:rPr>
        <w:t xml:space="preserve">5.7 </w:t>
      </w:r>
      <w:r>
        <w:rPr>
          <w:rFonts w:ascii="Arial" w:hAnsi="Arial" w:cs="Arial"/>
          <w:color w:val="0D5341"/>
        </w:rPr>
        <w:t>البنود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المفتوحة</w:t>
      </w:r>
      <w:bookmarkEnd w:id="19"/>
    </w:p>
    <w:p w14:paraId="3C45D8F7" w14:textId="77777777" w:rsidR="00F34ED1" w:rsidRDefault="002D71B4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بنود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تُعتمد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الجهة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المالكة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عند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إغلاق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القرارات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المرتبطة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بها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6236"/>
        <w:gridCol w:w="2154"/>
      </w:tblGrid>
      <w:tr w:rsidR="00F34ED1" w14:paraId="721B6DC1" w14:textId="77777777">
        <w:trPr>
          <w:jc w:val="center"/>
        </w:trPr>
        <w:tc>
          <w:tcPr>
            <w:tcW w:w="1247" w:type="dxa"/>
            <w:shd w:val="clear" w:color="auto" w:fill="0D5341"/>
          </w:tcPr>
          <w:p w14:paraId="5EA14622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البند</w:t>
            </w:r>
          </w:p>
        </w:tc>
        <w:tc>
          <w:tcPr>
            <w:tcW w:w="6236" w:type="dxa"/>
            <w:shd w:val="clear" w:color="auto" w:fill="0D5341"/>
          </w:tcPr>
          <w:p w14:paraId="6C0C6E5A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  <w:tc>
          <w:tcPr>
            <w:tcW w:w="2154" w:type="dxa"/>
            <w:shd w:val="clear" w:color="auto" w:fill="0D5341"/>
          </w:tcPr>
          <w:p w14:paraId="33F25108" w14:textId="77777777" w:rsidR="00F34ED1" w:rsidRDefault="002D71B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يؤثر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على</w:t>
            </w:r>
          </w:p>
        </w:tc>
      </w:tr>
      <w:tr w:rsidR="00F34ED1" w14:paraId="0E24C560" w14:textId="77777777">
        <w:trPr>
          <w:jc w:val="center"/>
        </w:trPr>
        <w:tc>
          <w:tcPr>
            <w:tcW w:w="1247" w:type="dxa"/>
          </w:tcPr>
          <w:p w14:paraId="214E7AC1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OI-1</w:t>
            </w:r>
          </w:p>
        </w:tc>
        <w:tc>
          <w:tcPr>
            <w:tcW w:w="6236" w:type="dxa"/>
          </w:tcPr>
          <w:p w14:paraId="5AC7F87B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تثبيت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حقول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الوسائط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والأخبار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وقائمة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الإحصاءات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  <w:tc>
          <w:tcPr>
            <w:tcW w:w="2154" w:type="dxa"/>
          </w:tcPr>
          <w:p w14:paraId="449473A1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FR-1006, FR-1104</w:t>
            </w:r>
          </w:p>
        </w:tc>
      </w:tr>
      <w:tr w:rsidR="00F34ED1" w14:paraId="108C5E34" w14:textId="77777777">
        <w:trPr>
          <w:jc w:val="center"/>
        </w:trPr>
        <w:tc>
          <w:tcPr>
            <w:tcW w:w="1247" w:type="dxa"/>
            <w:shd w:val="clear" w:color="auto" w:fill="EAF1EE"/>
          </w:tcPr>
          <w:p w14:paraId="33B4BE34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OI-2</w:t>
            </w:r>
          </w:p>
        </w:tc>
        <w:tc>
          <w:tcPr>
            <w:tcW w:w="6236" w:type="dxa"/>
            <w:shd w:val="clear" w:color="auto" w:fill="EAF1EE"/>
          </w:tcPr>
          <w:p w14:paraId="37F1B1EC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تثبيت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المزودين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الخارجيين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عند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توريدهم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الذكاء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الإدراكي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المباشر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وواتساب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  <w:tc>
          <w:tcPr>
            <w:tcW w:w="2154" w:type="dxa"/>
            <w:shd w:val="clear" w:color="auto" w:fill="EAF1EE"/>
          </w:tcPr>
          <w:p w14:paraId="4E438D31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FR-808, FR-901</w:t>
            </w:r>
          </w:p>
        </w:tc>
      </w:tr>
      <w:tr w:rsidR="00F34ED1" w14:paraId="5C169334" w14:textId="77777777">
        <w:trPr>
          <w:jc w:val="center"/>
        </w:trPr>
        <w:tc>
          <w:tcPr>
            <w:tcW w:w="1247" w:type="dxa"/>
          </w:tcPr>
          <w:p w14:paraId="7406BCB7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G-OI-2</w:t>
            </w:r>
          </w:p>
        </w:tc>
        <w:tc>
          <w:tcPr>
            <w:tcW w:w="6236" w:type="dxa"/>
          </w:tcPr>
          <w:p w14:paraId="4182B1CA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تثبيت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حدود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المكان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للسياج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الجغرافي</w:t>
            </w:r>
            <w:r>
              <w:rPr>
                <w:rFonts w:cs="Arial"/>
                <w:sz w:val="21"/>
                <w:szCs w:val="21"/>
              </w:rPr>
              <w:t xml:space="preserve"> GPS </w:t>
            </w:r>
            <w:r>
              <w:rPr>
                <w:rFonts w:cs="Arial"/>
                <w:sz w:val="21"/>
                <w:szCs w:val="21"/>
              </w:rPr>
              <w:t>وسلسلة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الوصول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والحضور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  <w:tc>
          <w:tcPr>
            <w:tcW w:w="2154" w:type="dxa"/>
          </w:tcPr>
          <w:p w14:paraId="4DEB6F38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FR-305, FR-506, FR-704</w:t>
            </w:r>
          </w:p>
        </w:tc>
      </w:tr>
      <w:tr w:rsidR="00F34ED1" w14:paraId="3B817608" w14:textId="77777777">
        <w:trPr>
          <w:jc w:val="center"/>
        </w:trPr>
        <w:tc>
          <w:tcPr>
            <w:tcW w:w="1247" w:type="dxa"/>
            <w:shd w:val="clear" w:color="auto" w:fill="EAF1EE"/>
          </w:tcPr>
          <w:p w14:paraId="691A2641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OI-4</w:t>
            </w:r>
          </w:p>
        </w:tc>
        <w:tc>
          <w:tcPr>
            <w:tcW w:w="6236" w:type="dxa"/>
            <w:shd w:val="clear" w:color="auto" w:fill="EAF1EE"/>
          </w:tcPr>
          <w:p w14:paraId="2B3A68D3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تصنيف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  <w:tc>
          <w:tcPr>
            <w:tcW w:w="2154" w:type="dxa"/>
            <w:shd w:val="clear" w:color="auto" w:fill="EAF1EE"/>
          </w:tcPr>
          <w:p w14:paraId="7AD43EFD" w14:textId="77777777" w:rsidR="00F34ED1" w:rsidRDefault="002D71B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كتلة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الضبط</w:t>
            </w:r>
          </w:p>
        </w:tc>
      </w:tr>
    </w:tbl>
    <w:p w14:paraId="7099F023" w14:textId="77777777" w:rsidR="00F34ED1" w:rsidRDefault="002D71B4">
      <w:pPr>
        <w:pStyle w:val="Heading1"/>
        <w:bidi/>
        <w:spacing w:before="240" w:after="120"/>
        <w:jc w:val="right"/>
      </w:pPr>
      <w:bookmarkStart w:id="20" w:name="_Toc235461113"/>
      <w:r>
        <w:rPr>
          <w:rFonts w:ascii="Arial" w:hAnsi="Arial" w:cs="Arial"/>
          <w:color w:val="0D5341"/>
          <w:sz w:val="30"/>
          <w:szCs w:val="30"/>
        </w:rPr>
        <w:t xml:space="preserve">6. </w:t>
      </w:r>
      <w:r>
        <w:rPr>
          <w:rFonts w:ascii="Arial" w:hAnsi="Arial" w:cs="Arial"/>
          <w:color w:val="0D5341"/>
          <w:sz w:val="30"/>
          <w:szCs w:val="30"/>
        </w:rPr>
        <w:t>المرفقات</w:t>
      </w:r>
      <w:bookmarkEnd w:id="20"/>
    </w:p>
    <w:p w14:paraId="5C9E69BF" w14:textId="77777777" w:rsidR="00F34ED1" w:rsidRDefault="002D71B4">
      <w:pPr>
        <w:bidi/>
        <w:spacing w:after="120"/>
        <w:jc w:val="right"/>
      </w:pPr>
      <w:r>
        <w:rPr>
          <w:rFonts w:cs="Arial"/>
          <w:szCs w:val="24"/>
        </w:rPr>
        <w:t>تُسلَّم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مستقلةً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وليست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لها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مرفقات</w:t>
      </w:r>
      <w:r>
        <w:rPr>
          <w:rFonts w:cs="Arial"/>
          <w:szCs w:val="24"/>
        </w:rPr>
        <w:t>.</w:t>
      </w:r>
    </w:p>
    <w:sectPr w:rsidR="00F34ED1" w:rsidSect="00034616">
      <w:pgSz w:w="11906" w:h="16838"/>
      <w:pgMar w:top="907" w:right="1134" w:bottom="1020" w:left="1134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8793807">
    <w:abstractNumId w:val="8"/>
  </w:num>
  <w:num w:numId="2" w16cid:durableId="1973975585">
    <w:abstractNumId w:val="6"/>
  </w:num>
  <w:num w:numId="3" w16cid:durableId="127861298">
    <w:abstractNumId w:val="5"/>
  </w:num>
  <w:num w:numId="4" w16cid:durableId="2099599318">
    <w:abstractNumId w:val="4"/>
  </w:num>
  <w:num w:numId="5" w16cid:durableId="460806216">
    <w:abstractNumId w:val="7"/>
  </w:num>
  <w:num w:numId="6" w16cid:durableId="868687671">
    <w:abstractNumId w:val="3"/>
  </w:num>
  <w:num w:numId="7" w16cid:durableId="1229342122">
    <w:abstractNumId w:val="2"/>
  </w:num>
  <w:num w:numId="8" w16cid:durableId="1981030972">
    <w:abstractNumId w:val="1"/>
  </w:num>
  <w:num w:numId="9" w16cid:durableId="1445882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71B4"/>
    <w:rsid w:val="00326F90"/>
    <w:rsid w:val="003351DF"/>
    <w:rsid w:val="00AA1D8D"/>
    <w:rsid w:val="00B47730"/>
    <w:rsid w:val="00C35D51"/>
    <w:rsid w:val="00CB0664"/>
    <w:rsid w:val="00F34E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B6885A"/>
  <w14:defaultImageDpi w14:val="300"/>
  <w15:docId w15:val="{360F4091-2105-4EBD-B231-B648FB112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351D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351D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351D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351D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3783</Words>
  <Characters>20619</Characters>
  <Application>Microsoft Office Word</Application>
  <DocSecurity>0</DocSecurity>
  <Lines>793</Lines>
  <Paragraphs>488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Mohaned Zagali</cp:lastModifiedBy>
  <cp:revision>2</cp:revision>
  <dcterms:created xsi:type="dcterms:W3CDTF">2013-12-23T23:15:00Z</dcterms:created>
  <dcterms:modified xsi:type="dcterms:W3CDTF">2026-07-20T14:30:00Z</dcterms:modified>
  <cp:category/>
</cp:coreProperties>
</file>