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5290A" w:rsidP="1E1CEC95" w:rsidRDefault="22BD2E68" w14:paraId="1E207724" w14:textId="431FDD7B">
      <w:pPr>
        <w:pStyle w:val="Heading1"/>
      </w:pPr>
      <w:r w:rsidR="6BFB04F9">
        <w:rPr/>
        <w:t xml:space="preserve">5 Cenários Financeiro do </w:t>
      </w:r>
      <w:r w:rsidR="22BD2E68">
        <w:rPr/>
        <w:t>PROPAG</w:t>
      </w:r>
    </w:p>
    <w:p w:rsidR="1E1CEC95" w:rsidP="1E1CEC95" w:rsidRDefault="1E1CEC95" w14:paraId="3D87F7AF" w14:textId="22E44906">
      <w:pPr>
        <w:jc w:val="both"/>
      </w:pPr>
    </w:p>
    <w:p w:rsidR="51763127" w:rsidP="1E1CEC95" w:rsidRDefault="51763127" w14:paraId="006DE638" w14:textId="29D23B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1E1CEC95" w:rsidR="51763127">
        <w:rPr>
          <w:rStyle w:val="Heading2Char"/>
        </w:rPr>
        <w:t xml:space="preserve">5.1 </w:t>
      </w:r>
      <w:r w:rsidRPr="1E1CEC95" w:rsidR="22BD2E68">
        <w:rPr>
          <w:rStyle w:val="Heading2Char"/>
        </w:rPr>
        <w:t>I</w:t>
      </w:r>
      <w:r w:rsidRPr="1E1CEC95" w:rsidR="5407CBDC">
        <w:rPr>
          <w:rStyle w:val="Heading2Char"/>
        </w:rPr>
        <w:t>ntrodução e Contexto</w:t>
      </w:r>
    </w:p>
    <w:p w:rsidR="7FB5DFB1" w:rsidP="7FB5DFB1" w:rsidRDefault="7FB5DFB1" w14:paraId="1062CA8A" w14:textId="4C669101">
      <w:pPr>
        <w:jc w:val="both"/>
      </w:pPr>
    </w:p>
    <w:p w:rsidR="22BD2E68" w:rsidP="7FB5DFB1" w:rsidRDefault="22BD2E68" w14:paraId="18A5AFB7" w14:textId="699216A9">
      <w:pPr>
        <w:ind w:firstLine="708"/>
        <w:jc w:val="both"/>
      </w:pPr>
      <w:r>
        <w:t xml:space="preserve">O Programa de Pleno Pagamento das Dívidas dos Estados – PROPAG, instituído por meio da Lei </w:t>
      </w:r>
      <w:r w:rsidR="74399D9C">
        <w:t>Complementar</w:t>
      </w:r>
      <w:r>
        <w:t xml:space="preserve"> </w:t>
      </w:r>
      <w:r w:rsidR="77827E63">
        <w:t xml:space="preserve">n º </w:t>
      </w:r>
      <w:r w:rsidR="5542EC0A">
        <w:t xml:space="preserve">212 de </w:t>
      </w:r>
      <w:r w:rsidR="669D70EC">
        <w:t xml:space="preserve">13 de janeiro de 2025, foi concebido como uma forma estratégica de </w:t>
      </w:r>
      <w:r w:rsidR="39F43E4F">
        <w:t xml:space="preserve">oportunizar a </w:t>
      </w:r>
      <w:r w:rsidR="763AFAEB">
        <w:t xml:space="preserve">recuperação e o </w:t>
      </w:r>
      <w:r w:rsidR="634E5E37">
        <w:t>equilíbrio</w:t>
      </w:r>
      <w:r w:rsidR="763AFAEB">
        <w:t xml:space="preserve"> fiscal dos estados, com a</w:t>
      </w:r>
      <w:r w:rsidR="5E9C47AD">
        <w:t xml:space="preserve"> possibilidade da</w:t>
      </w:r>
      <w:r w:rsidR="763AFAEB">
        <w:t xml:space="preserve"> </w:t>
      </w:r>
      <w:r w:rsidR="39F43E4F">
        <w:t xml:space="preserve">revisão dos termos das dívidas que </w:t>
      </w:r>
      <w:r w:rsidR="5D33C31E">
        <w:t>estes</w:t>
      </w:r>
      <w:r w:rsidR="39F43E4F">
        <w:t xml:space="preserve"> possuem com a União</w:t>
      </w:r>
      <w:r w:rsidR="4BEAA2D9">
        <w:t>, priorizando investimentos em áreas prioritárias, de grande interesse social.</w:t>
      </w:r>
    </w:p>
    <w:p w:rsidR="512ABB92" w:rsidP="7FB5DFB1" w:rsidRDefault="512ABB92" w14:paraId="4F5FBE38" w14:textId="39DC08A0">
      <w:pPr>
        <w:ind w:firstLine="708"/>
        <w:jc w:val="both"/>
      </w:pPr>
      <w:r>
        <w:t xml:space="preserve">No âmbito do </w:t>
      </w:r>
      <w:proofErr w:type="spellStart"/>
      <w:r>
        <w:t>Propag</w:t>
      </w:r>
      <w:proofErr w:type="spellEnd"/>
      <w:r>
        <w:t xml:space="preserve">, por meio do Decreto nº 12.433 de 14 de abril de 2025, foi </w:t>
      </w:r>
      <w:r w:rsidR="7FCEF369">
        <w:t>instituído</w:t>
      </w:r>
      <w:r>
        <w:t xml:space="preserve"> do programa Juros </w:t>
      </w:r>
      <w:r w:rsidR="1D414183">
        <w:t>por Educação</w:t>
      </w:r>
      <w:r w:rsidR="1F1C58BE">
        <w:t>, que tem como</w:t>
      </w:r>
      <w:r w:rsidR="1FA3456F">
        <w:t xml:space="preserve"> objetivo</w:t>
      </w:r>
      <w:r w:rsidR="1F1C58BE">
        <w:t xml:space="preserve"> principal, priorizar investimentos em educação profissional de tecnológica de nível médio </w:t>
      </w:r>
      <w:r w:rsidR="2EB420CA">
        <w:t>(EPTNM)</w:t>
      </w:r>
      <w:r w:rsidR="7525F811">
        <w:t>.</w:t>
      </w:r>
    </w:p>
    <w:p w:rsidR="7525F811" w:rsidP="7FB5DFB1" w:rsidRDefault="7525F811" w14:paraId="7E4A2FAC" w14:textId="089D542A">
      <w:pPr>
        <w:ind w:firstLine="708"/>
        <w:jc w:val="both"/>
      </w:pPr>
      <w:r>
        <w:t xml:space="preserve">Este programa </w:t>
      </w:r>
      <w:r w:rsidR="5970BA1C">
        <w:t>determina</w:t>
      </w:r>
      <w:r w:rsidR="4DFA4B2C">
        <w:t xml:space="preserve"> que</w:t>
      </w:r>
      <w:r>
        <w:t xml:space="preserve">, no mínimo, 60% </w:t>
      </w:r>
      <w:r w:rsidR="46EA757F">
        <w:t>(sessenta por cento) dos recursos provenientes dos juros não pagos à união e dos oriundos do Fun</w:t>
      </w:r>
      <w:r w:rsidR="01BBE8AC">
        <w:t xml:space="preserve">do de Equalização Federativa (FEF), sejam investidos em iniciativas que </w:t>
      </w:r>
      <w:r w:rsidR="3635ED8C">
        <w:t>promovam a expansão, a manutenção e o fortalecimento da educação profissional e tecnológica em nível médio nos estados</w:t>
      </w:r>
      <w:r w:rsidR="4E0E7E05">
        <w:t>, objetivando alcançar as metas de anuais de desempenho estabelecidas pelo Plano Nacional de Educação (PNE)</w:t>
      </w:r>
      <w:r w:rsidR="4279DDE0">
        <w:t>.</w:t>
      </w:r>
    </w:p>
    <w:p w:rsidR="4279DDE0" w:rsidP="7FB5DFB1" w:rsidRDefault="4279DDE0" w14:paraId="5E92CAE4" w14:textId="26967EF2">
      <w:pPr>
        <w:ind w:firstLine="708"/>
        <w:jc w:val="both"/>
      </w:pPr>
      <w:r w:rsidR="4279DDE0">
        <w:rPr/>
        <w:t xml:space="preserve">Pensando também em atender aos estados que estão em dia com suas responsabilidades fiscais e que não possuem dívidas com a União, </w:t>
      </w:r>
      <w:r w:rsidR="2EF1D5BC">
        <w:rPr/>
        <w:t>o programa permite que estes estados também possam aderir ao programa e possam participar da distribuição dos recursos que serão aportados</w:t>
      </w:r>
      <w:r w:rsidR="02015DAE">
        <w:rPr/>
        <w:t xml:space="preserve"> F</w:t>
      </w:r>
      <w:r w:rsidR="3E1C7D11">
        <w:rPr/>
        <w:t xml:space="preserve">undo de </w:t>
      </w:r>
      <w:r w:rsidR="02015DAE">
        <w:rPr/>
        <w:t>E</w:t>
      </w:r>
      <w:r w:rsidR="71F4CCA7">
        <w:rPr/>
        <w:t xml:space="preserve">qualização </w:t>
      </w:r>
      <w:r w:rsidR="02015DAE">
        <w:rPr/>
        <w:t>F</w:t>
      </w:r>
      <w:r w:rsidR="5E8FF61B">
        <w:rPr/>
        <w:t>ederativa</w:t>
      </w:r>
      <w:r w:rsidR="02015DAE">
        <w:rPr/>
        <w:t>.</w:t>
      </w:r>
    </w:p>
    <w:p w:rsidR="673D51A6" w:rsidP="7FB5DFB1" w:rsidRDefault="673D51A6" w14:paraId="1900F650" w14:textId="187D095D">
      <w:pPr>
        <w:ind w:firstLine="708"/>
        <w:jc w:val="both"/>
      </w:pPr>
      <w:r w:rsidR="673D51A6">
        <w:rPr/>
        <w:t>Para</w:t>
      </w:r>
      <w:r w:rsidR="0F56A664">
        <w:rPr/>
        <w:t xml:space="preserve"> </w:t>
      </w:r>
      <w:r w:rsidR="673D51A6">
        <w:rPr/>
        <w:t xml:space="preserve">oportunizar a participação dos estados que não possuem dívidas com a União e, de certa forma, </w:t>
      </w:r>
      <w:r w:rsidR="4BDE5D50">
        <w:rPr/>
        <w:t xml:space="preserve">beneficiar estes estados, será criado o Fundo de Equalização Federativa (FEF), onde os estados endividados que </w:t>
      </w:r>
      <w:r w:rsidR="62DF25DF">
        <w:rPr/>
        <w:t xml:space="preserve">optarem por </w:t>
      </w:r>
      <w:r w:rsidR="4BDE5D50">
        <w:rPr/>
        <w:t xml:space="preserve">aderir ao </w:t>
      </w:r>
      <w:r w:rsidR="4BDE5D50">
        <w:rPr/>
        <w:t>Propag</w:t>
      </w:r>
      <w:r w:rsidR="4BDE5D50">
        <w:rPr/>
        <w:t>, deverão</w:t>
      </w:r>
      <w:r w:rsidR="469C6046">
        <w:rPr/>
        <w:t xml:space="preserve"> aportar anualmente um percentual do seu saldo devedor para compor esse fundo</w:t>
      </w:r>
      <w:r w:rsidR="79DF8C6A">
        <w:rPr/>
        <w:t>, o qual</w:t>
      </w:r>
      <w:r w:rsidR="469C6046">
        <w:rPr/>
        <w:t xml:space="preserve"> será distribuído anualmente entre todos </w:t>
      </w:r>
      <w:r w:rsidR="53EFDFDD">
        <w:rPr/>
        <w:t xml:space="preserve">os estados que aderirem ao </w:t>
      </w:r>
      <w:r w:rsidR="53EFDFDD">
        <w:rPr/>
        <w:t>Propag</w:t>
      </w:r>
      <w:r w:rsidR="6C21172F">
        <w:rPr/>
        <w:t xml:space="preserve"> na proporção determinada pelo</w:t>
      </w:r>
      <w:r w:rsidR="30E4C557">
        <w:rPr/>
        <w:t xml:space="preserve"> art. 46, incisos I e II do Decreto 12.433/2025</w:t>
      </w:r>
      <w:r w:rsidR="53EFDFDD">
        <w:rPr/>
        <w:t>.</w:t>
      </w:r>
    </w:p>
    <w:p w:rsidR="6F06937C" w:rsidP="7FB5DFB1" w:rsidRDefault="6F06937C" w14:paraId="64355233" w14:textId="54D7D73A">
      <w:pPr>
        <w:ind w:firstLine="708"/>
        <w:jc w:val="both"/>
      </w:pPr>
      <w:r>
        <w:t xml:space="preserve">Quanto aos prazos, os estados têm até o dia 31 de dezembro de 2025 para aderirem ao </w:t>
      </w:r>
      <w:proofErr w:type="spellStart"/>
      <w:r>
        <w:t>Propag</w:t>
      </w:r>
      <w:proofErr w:type="spellEnd"/>
      <w:r>
        <w:t>, devendo para ta</w:t>
      </w:r>
      <w:r w:rsidR="753BB2CD">
        <w:t xml:space="preserve">nto, </w:t>
      </w:r>
      <w:r w:rsidR="40037689">
        <w:t>formalizar sua intenção por meio do envio de um ofício do Chefe do Poder Executivo do estado</w:t>
      </w:r>
      <w:r w:rsidR="5AC89882">
        <w:t xml:space="preserve"> à Secretaria do Tesouro Nacional, indicando sua intenção de aderir ao </w:t>
      </w:r>
      <w:proofErr w:type="spellStart"/>
      <w:r w:rsidR="5AC89882">
        <w:t>Propag</w:t>
      </w:r>
      <w:proofErr w:type="spellEnd"/>
      <w:r w:rsidR="48084D71">
        <w:t>, a indicação dos ativos que pretende oferecer à União e a indicação de lei autorizativa de</w:t>
      </w:r>
      <w:r w:rsidR="05A871D1">
        <w:t>vidamente publicada no Diário Oficial.</w:t>
      </w:r>
    </w:p>
    <w:p w:rsidR="05A871D1" w:rsidP="7FB5DFB1" w:rsidRDefault="05A871D1" w14:paraId="51521FCA" w14:textId="4262991C">
      <w:pPr>
        <w:ind w:firstLine="708"/>
        <w:jc w:val="both"/>
      </w:pPr>
      <w:r>
        <w:t>Os estados deverão apresentar Plano de Aplicação dos Recursos, um para o exercício de 2025 e outro para o exercício de 2026, contemplando</w:t>
      </w:r>
      <w:r w:rsidR="7822B8B7">
        <w:t>, no mínimo,</w:t>
      </w:r>
      <w:r w:rsidR="03B9C0B8">
        <w:t xml:space="preserve"> </w:t>
      </w:r>
      <w:r w:rsidR="2BE606B5">
        <w:t>a previsão total de matrícu</w:t>
      </w:r>
      <w:r w:rsidR="32EF98DD">
        <w:t xml:space="preserve">las para o ano </w:t>
      </w:r>
      <w:r w:rsidR="15A3F787">
        <w:t xml:space="preserve">subsequente, indicativo do quantitativo de matrículas a </w:t>
      </w:r>
      <w:r w:rsidR="15A3F787">
        <w:t>serem realizadas pela rede estadual e por meio de parcerias, a previsão de c</w:t>
      </w:r>
      <w:r w:rsidR="135568CF">
        <w:t xml:space="preserve">ursos e matrículas e suas justificativas de escolha e a estimativa de investimentos complementares para cumprir o mínimo de 60% (sessenta por </w:t>
      </w:r>
      <w:r w:rsidR="59E7D623">
        <w:t>cento) em educação profissional e tecnológica de nível médio.</w:t>
      </w:r>
    </w:p>
    <w:p w:rsidR="59E7D623" w:rsidP="7FB5DFB1" w:rsidRDefault="59E7D623" w14:paraId="6EABCB6B" w14:textId="25CE64DC">
      <w:pPr>
        <w:ind w:firstLine="708"/>
        <w:jc w:val="both"/>
      </w:pPr>
      <w:r>
        <w:t>O prazo para apresentar os Planos de Aplicação para 2025 e 2026 é de até 30 dias após a assinatura do Termo de</w:t>
      </w:r>
      <w:r w:rsidR="4ADD84E2">
        <w:t xml:space="preserve"> Aditivo</w:t>
      </w:r>
      <w:r>
        <w:t xml:space="preserve"> pelo estado, ou até 30 de outubro de 202</w:t>
      </w:r>
      <w:r w:rsidR="5524E040">
        <w:t>5, o que ocorrer primeiro. Após 30 de outubro de 2025, os estados deverão apresentar o Plano de Aplicação no momento da assinatura do Termo Aditivo.</w:t>
      </w:r>
      <w:r w:rsidR="305408F3">
        <w:t xml:space="preserve"> </w:t>
      </w:r>
    </w:p>
    <w:p w:rsidR="2269E1C0" w:rsidP="7FB5DFB1" w:rsidRDefault="2269E1C0" w14:paraId="0DB2F504" w14:textId="47D770F0">
      <w:pPr>
        <w:ind w:firstLine="708"/>
        <w:jc w:val="both"/>
      </w:pPr>
      <w:r>
        <w:t xml:space="preserve">Os demais 40% (quarenta por cento) dos recursos oriundos do </w:t>
      </w:r>
      <w:proofErr w:type="spellStart"/>
      <w:r>
        <w:t>Propag</w:t>
      </w:r>
      <w:proofErr w:type="spellEnd"/>
      <w:r>
        <w:t>, poderão ser investidos em universidades estaduais, infraestrutura educa</w:t>
      </w:r>
      <w:r w:rsidR="40E6EC74">
        <w:t>cional, saneamento, habitação, segurança pública e adaptação climática.</w:t>
      </w:r>
    </w:p>
    <w:p w:rsidR="178DCC77" w:rsidP="7FB5DFB1" w:rsidRDefault="178DCC77" w14:paraId="30C260F0" w14:textId="4D7088B1">
      <w:pPr>
        <w:ind w:firstLine="708"/>
        <w:jc w:val="both"/>
      </w:pPr>
      <w:r>
        <w:t xml:space="preserve">Para 2025, as metas </w:t>
      </w:r>
      <w:r w:rsidR="0052125E">
        <w:t>a</w:t>
      </w:r>
      <w:r>
        <w:t xml:space="preserve"> serem alcançadas seguem os parâmetros do PNE vigente (2014 – 2025). </w:t>
      </w:r>
      <w:r w:rsidR="1080AC92">
        <w:t>Para 2026, caso seja aprovado o novo PNE, as metas deverão ser alteradas para obedecer aos parâmetros</w:t>
      </w:r>
      <w:r w:rsidR="330E5BF8">
        <w:t xml:space="preserve"> deste novo plano.</w:t>
      </w:r>
    </w:p>
    <w:p w:rsidR="7FB5DFB1" w:rsidP="7FB5DFB1" w:rsidRDefault="7FB5DFB1" w14:paraId="3C46F13B" w14:textId="4B759409">
      <w:pPr>
        <w:ind w:firstLine="708"/>
        <w:jc w:val="both"/>
      </w:pPr>
    </w:p>
    <w:p w:rsidR="6B075347" w:rsidP="6B075347" w:rsidRDefault="6B075347" w14:paraId="28F24A0D" w14:textId="04668916">
      <w:pPr>
        <w:jc w:val="both"/>
      </w:pPr>
    </w:p>
    <w:p w:rsidR="6B075347" w:rsidP="6B075347" w:rsidRDefault="6B075347" w14:paraId="4293F40F" w14:textId="08FE4851">
      <w:pPr>
        <w:jc w:val="both"/>
      </w:pPr>
    </w:p>
    <w:p w:rsidR="6B075347" w:rsidP="6B075347" w:rsidRDefault="6B075347" w14:paraId="696D5B9B" w14:textId="364EE844">
      <w:pPr>
        <w:jc w:val="both"/>
      </w:pPr>
    </w:p>
    <w:p w:rsidR="6B075347" w:rsidP="6B075347" w:rsidRDefault="6B075347" w14:paraId="74CD41A0" w14:textId="692EC07D">
      <w:pPr>
        <w:jc w:val="both"/>
      </w:pPr>
    </w:p>
    <w:p w:rsidR="6B075347" w:rsidP="6B075347" w:rsidRDefault="6B075347" w14:paraId="666F678F" w14:textId="3FF00EBF">
      <w:pPr>
        <w:jc w:val="both"/>
      </w:pPr>
    </w:p>
    <w:p w:rsidR="6B075347" w:rsidP="6B075347" w:rsidRDefault="6B075347" w14:paraId="50EEF97A" w14:textId="637D2C31">
      <w:pPr>
        <w:jc w:val="both"/>
      </w:pPr>
    </w:p>
    <w:p w:rsidR="6B075347" w:rsidP="6B075347" w:rsidRDefault="6B075347" w14:paraId="13F10A0F" w14:textId="399FBFBA">
      <w:pPr>
        <w:jc w:val="both"/>
      </w:pPr>
    </w:p>
    <w:p w:rsidR="6B075347" w:rsidP="6B075347" w:rsidRDefault="6B075347" w14:paraId="500D4F6A" w14:textId="45D76863">
      <w:pPr>
        <w:jc w:val="both"/>
      </w:pPr>
    </w:p>
    <w:p w:rsidR="6B075347" w:rsidP="6B075347" w:rsidRDefault="6B075347" w14:paraId="19CDBB9D" w14:textId="4F113224">
      <w:pPr>
        <w:jc w:val="both"/>
      </w:pPr>
    </w:p>
    <w:p w:rsidR="6B075347" w:rsidP="6B075347" w:rsidRDefault="6B075347" w14:paraId="0C24866C" w14:textId="54660E10">
      <w:pPr>
        <w:jc w:val="both"/>
      </w:pPr>
    </w:p>
    <w:p w:rsidR="6B075347" w:rsidP="6B075347" w:rsidRDefault="6B075347" w14:paraId="102BCA41" w14:textId="6AB37E82">
      <w:pPr>
        <w:jc w:val="both"/>
      </w:pPr>
    </w:p>
    <w:p w:rsidR="6B075347" w:rsidP="6B075347" w:rsidRDefault="6B075347" w14:paraId="15C84090" w14:textId="15069818">
      <w:pPr>
        <w:jc w:val="both"/>
      </w:pPr>
    </w:p>
    <w:p w:rsidR="6B075347" w:rsidP="6B075347" w:rsidRDefault="6B075347" w14:paraId="73398121" w14:textId="0B4ADDC8">
      <w:pPr>
        <w:jc w:val="both"/>
      </w:pPr>
    </w:p>
    <w:p w:rsidR="6B075347" w:rsidP="6B075347" w:rsidRDefault="6B075347" w14:paraId="3F5DE75D" w14:textId="52789BFC">
      <w:pPr>
        <w:jc w:val="both"/>
      </w:pPr>
    </w:p>
    <w:p w:rsidR="6B075347" w:rsidP="6B075347" w:rsidRDefault="6B075347" w14:paraId="4568E2CD" w14:textId="1949ACF0">
      <w:pPr>
        <w:jc w:val="both"/>
      </w:pPr>
    </w:p>
    <w:p w:rsidR="6B075347" w:rsidP="6B075347" w:rsidRDefault="6B075347" w14:paraId="681BAA04" w14:textId="335DE3AF">
      <w:pPr>
        <w:jc w:val="both"/>
      </w:pPr>
    </w:p>
    <w:p w:rsidR="1E1CEC95" w:rsidRDefault="1E1CEC95" w14:paraId="33349EAB" w14:textId="298FC73D">
      <w:r>
        <w:br w:type="page"/>
      </w:r>
    </w:p>
    <w:p w:rsidR="6B075347" w:rsidP="6B075347" w:rsidRDefault="005068EB" w14:paraId="574689E2" w14:textId="4A077844">
      <w:pPr>
        <w:jc w:val="both"/>
      </w:pPr>
      <w:r w:rsidRPr="1E1CEC95" w:rsidR="242D405E">
        <w:rPr>
          <w:rStyle w:val="Heading2Char"/>
        </w:rPr>
        <w:t xml:space="preserve">5.2 </w:t>
      </w:r>
      <w:r w:rsidRPr="1E1CEC95" w:rsidR="005068EB">
        <w:rPr>
          <w:rStyle w:val="Heading2Char"/>
        </w:rPr>
        <w:t>P</w:t>
      </w:r>
      <w:r w:rsidRPr="1E1CEC95" w:rsidR="6EE90A23">
        <w:rPr>
          <w:rStyle w:val="Heading2Char"/>
        </w:rPr>
        <w:t>rojeção das dívidas</w:t>
      </w:r>
      <w:r w:rsidRPr="1E1CEC95" w:rsidR="005068EB">
        <w:rPr>
          <w:rStyle w:val="Heading2Char"/>
        </w:rPr>
        <w:t xml:space="preserve"> </w:t>
      </w:r>
    </w:p>
    <w:p w:rsidR="1E1CEC95" w:rsidP="1E1CEC95" w:rsidRDefault="1E1CEC95" w14:paraId="57079C99" w14:textId="602AE704">
      <w:pPr>
        <w:jc w:val="both"/>
      </w:pPr>
    </w:p>
    <w:p w:rsidR="3412B7C1" w:rsidP="1E1CEC95" w:rsidRDefault="3412B7C1" w14:paraId="71307FBE" w14:textId="04230B02">
      <w:pPr>
        <w:jc w:val="both"/>
      </w:pPr>
      <w:r w:rsidR="3412B7C1">
        <w:rPr/>
        <w:t>Conforme relatado, a criação do Programa de Pleno Pagamento das Dívidas dos Estados, o PROPAG, te</w:t>
      </w:r>
      <w:r w:rsidR="5D4F6CDB">
        <w:rPr/>
        <w:t>m</w:t>
      </w:r>
      <w:r w:rsidR="3412B7C1">
        <w:rPr/>
        <w:t xml:space="preserve"> como objetivo pri</w:t>
      </w:r>
      <w:r w:rsidR="13836B6A">
        <w:rPr/>
        <w:t>ncipal, prop</w:t>
      </w:r>
      <w:r w:rsidR="024A3CDA">
        <w:rPr/>
        <w:t>orciona</w:t>
      </w:r>
      <w:r w:rsidR="13836B6A">
        <w:rPr/>
        <w:t xml:space="preserve">r aos estados que possuem dívidas com a União, condições </w:t>
      </w:r>
      <w:r w:rsidR="659DF043">
        <w:rPr/>
        <w:t xml:space="preserve">de refinanciar </w:t>
      </w:r>
      <w:r w:rsidR="111C8A7C">
        <w:rPr/>
        <w:t xml:space="preserve">e quitar </w:t>
      </w:r>
      <w:r w:rsidR="659DF043">
        <w:rPr/>
        <w:t xml:space="preserve">suas dívidas </w:t>
      </w:r>
      <w:r w:rsidR="1DDDB4C1">
        <w:rPr/>
        <w:t>no prazo de 360 meses, com a possibilidade de zerar os juros incidentes sobre o saldo devedor,</w:t>
      </w:r>
      <w:r w:rsidR="32237201">
        <w:rPr/>
        <w:t xml:space="preserve"> permitindo o equilíbrio </w:t>
      </w:r>
      <w:r w:rsidR="3F48729C">
        <w:rPr/>
        <w:t>financeiro destes entes, culminando na retomada do crescimento e do desenvolvimento econômico e social.</w:t>
      </w:r>
    </w:p>
    <w:p w:rsidR="005068EB" w:rsidP="6B075347" w:rsidRDefault="005068EB" w14:paraId="17310517" w14:textId="119BC8F2">
      <w:pPr>
        <w:jc w:val="both"/>
      </w:pPr>
      <w:r>
        <w:tab/>
      </w:r>
      <w:r w:rsidR="005068EB">
        <w:rPr/>
        <w:t xml:space="preserve">Com o objetivo de demonstrar</w:t>
      </w:r>
      <w:r w:rsidR="5CD6DA46">
        <w:rPr/>
        <w:t xml:space="preserve"> as possíveis vantagens financeiras que a adesão ao </w:t>
      </w:r>
      <w:r w:rsidR="5CD6DA46">
        <w:rPr/>
        <w:t xml:space="preserve">Propag</w:t>
      </w:r>
      <w:r w:rsidR="5CD6DA46">
        <w:rPr/>
        <w:t xml:space="preserve"> poderá trazer aos estados, buscou-se </w:t>
      </w:r>
      <w:r w:rsidR="562352E3">
        <w:rPr/>
        <w:t xml:space="preserve">apresentar uma simulação d</w:t>
      </w:r>
      <w:r w:rsidR="005068EB">
        <w:rPr/>
        <w:t xml:space="preserve">a evolução do crescimento das dívidas d</w:t>
      </w:r>
      <w:r w:rsidR="563738E1">
        <w:rPr/>
        <w:t xml:space="preserve">e alguns</w:t>
      </w:r>
      <w:r w:rsidR="005068EB">
        <w:rPr/>
        <w:t xml:space="preserve"> estados nos últimos 5 anos (2021 – 2025), </w:t>
      </w:r>
      <w:r w:rsidR="6B28ECCB">
        <w:rPr/>
        <w:t xml:space="preserve">bem como,</w:t>
      </w:r>
      <w:r w:rsidR="005068EB">
        <w:rPr/>
        <w:t xml:space="preserve"> uma simulação da projeção destas dívidas nos próximos 10 anos (2026 – 2035), </w:t>
      </w:r>
      <w:r w:rsidR="254DC88F">
        <w:rPr/>
        <w:t xml:space="preserve">a qual foi representada</w:t>
      </w:r>
      <w:r w:rsidR="005068EB">
        <w:rPr/>
        <w:t xml:space="preserve"> </w:t>
      </w:r>
      <w:r w:rsidR="75FC3A87">
        <w:rPr/>
        <w:t xml:space="preserve">em</w:t>
      </w:r>
      <w:r w:rsidR="005068EB">
        <w:rPr/>
        <w:t xml:space="preserve"> um quadro evolutivo</w:t>
      </w:r>
      <w:r w:rsidR="04B58CA7">
        <w:rPr/>
        <w:t xml:space="preserve">, </w:t>
      </w:r>
      <w:r w:rsidR="005068EB">
        <w:rPr/>
        <w:t xml:space="preserve">simula</w:t>
      </w:r>
      <w:r w:rsidR="5EF44341">
        <w:rPr/>
        <w:t xml:space="preserve">ndo</w:t>
      </w:r>
      <w:r w:rsidR="005068EB">
        <w:rPr/>
        <w:t xml:space="preserve"> 3 cenários diferentes, onde </w:t>
      </w:r>
      <w:r w:rsidR="7E5A29BF">
        <w:rPr/>
        <w:t xml:space="preserve">estes</w:t>
      </w:r>
      <w:r w:rsidR="005068EB">
        <w:rPr/>
        <w:t xml:space="preserve"> estados</w:t>
      </w:r>
      <w:r w:rsidR="1026C122">
        <w:rPr/>
        <w:t xml:space="preserve">,</w:t>
      </w:r>
      <w:r w:rsidR="005068EB">
        <w:rPr/>
        <w:t xml:space="preserve"> </w:t>
      </w:r>
      <w:r w:rsidR="5C051602">
        <w:rPr/>
        <w:t xml:space="preserve">supostamente</w:t>
      </w:r>
      <w:r w:rsidR="5F8E2D74">
        <w:rPr/>
        <w:t xml:space="preserve">,</w:t>
      </w:r>
      <w:r w:rsidR="5C051602">
        <w:rPr/>
        <w:t xml:space="preserve"> </w:t>
      </w:r>
      <w:r w:rsidR="005068EB">
        <w:rPr/>
        <w:t xml:space="preserve">optam primeiro, por não aderir ao programa </w:t>
      </w:r>
      <w:r w:rsidR="005068EB">
        <w:rPr/>
        <w:t>Propag</w:t>
      </w:r>
      <w:r w:rsidR="005068EB">
        <w:rPr/>
        <w:t xml:space="preserve">, </w:t>
      </w:r>
      <w:r w:rsidR="5D7A7137">
        <w:rPr/>
        <w:t xml:space="preserve">num segundo cenário,</w:t>
      </w:r>
      <w:r w:rsidR="4DB1878B">
        <w:rPr/>
        <w:t xml:space="preserve"> </w:t>
      </w:r>
      <w:r w:rsidR="005068EB">
        <w:rPr/>
        <w:t xml:space="preserve">aderindo e fazendo um abatimento do saldo devedor de 20% (vinte por cento) e</w:t>
      </w:r>
      <w:r w:rsidR="1818E834">
        <w:rPr/>
        <w:t xml:space="preserve">, num  terceiro cenário,</w:t>
      </w:r>
      <w:r w:rsidR="005068EB">
        <w:rPr/>
        <w:t xml:space="preserve"> optando por aderir sem fazer nenhum abatimento no saldo devedor. </w:t>
      </w:r>
    </w:p>
    <w:p w:rsidR="005068EB" w:rsidP="6B075347" w:rsidRDefault="005068EB" w14:paraId="0ACF7036" w14:textId="179BDA7B">
      <w:pPr>
        <w:jc w:val="both"/>
      </w:pPr>
      <w:r>
        <w:tab/>
      </w:r>
      <w:r w:rsidR="2A653057">
        <w:rPr/>
        <w:t>Seguindo</w:t>
      </w:r>
      <w:r w:rsidR="005068EB">
        <w:rPr/>
        <w:t xml:space="preserve"> </w:t>
      </w:r>
      <w:r w:rsidR="005068EB">
        <w:rPr/>
        <w:t>a tabela evolutiva, apresentamos um gráfico</w:t>
      </w:r>
      <w:r w:rsidR="7986E4B3">
        <w:rPr/>
        <w:t xml:space="preserve"> comparativo</w:t>
      </w:r>
      <w:r w:rsidR="40CFA9EE">
        <w:rPr/>
        <w:t>,</w:t>
      </w:r>
      <w:r w:rsidR="005068EB">
        <w:rPr/>
        <w:t xml:space="preserve"> demonstrando a evolução d</w:t>
      </w:r>
      <w:r w:rsidR="00AE6647">
        <w:rPr/>
        <w:t xml:space="preserve">o saldo devedor </w:t>
      </w:r>
      <w:r w:rsidR="3A78B50A">
        <w:rPr/>
        <w:t>em</w:t>
      </w:r>
      <w:r w:rsidR="00AE6647">
        <w:rPr/>
        <w:t xml:space="preserve"> cenários simulados.</w:t>
      </w:r>
    </w:p>
    <w:p w:rsidR="25ED4257" w:rsidP="1E1CEC95" w:rsidRDefault="25ED4257" w14:paraId="174B522C" w14:textId="0062EDA5">
      <w:pPr>
        <w:jc w:val="both"/>
      </w:pPr>
      <w:r w:rsidR="25ED4257">
        <w:rPr/>
        <w:t xml:space="preserve">Cabe lembrar que, por se tratar de um refinanciamento das dívidas estaduais feitas com base na tabela </w:t>
      </w:r>
      <w:r w:rsidR="25ED4257">
        <w:rPr/>
        <w:t>Price</w:t>
      </w:r>
      <w:r w:rsidR="25ED4257">
        <w:rPr/>
        <w:t>, com correção pe</w:t>
      </w:r>
      <w:r w:rsidR="356AB4BF">
        <w:rPr/>
        <w:t>lo índice IPCA</w:t>
      </w:r>
      <w:r w:rsidR="07BBABA2">
        <w:rPr/>
        <w:t>,</w:t>
      </w:r>
      <w:r w:rsidR="356AB4BF">
        <w:rPr/>
        <w:t xml:space="preserve"> pelo prazo de 360 meses, a tendência de redução nos valores das prestações, come</w:t>
      </w:r>
      <w:r w:rsidR="2AE9EEA5">
        <w:rPr/>
        <w:t xml:space="preserve">ça a ser perceptível a partir da metade final do prazo, </w:t>
      </w:r>
      <w:r w:rsidR="05B6C9A1">
        <w:rPr/>
        <w:t>entre os últimos anos.</w:t>
      </w:r>
      <w:r w:rsidR="2AE9EEA5">
        <w:rPr/>
        <w:t xml:space="preserve"> </w:t>
      </w:r>
    </w:p>
    <w:p w:rsidR="6B075347" w:rsidP="6B075347" w:rsidRDefault="6B075347" w14:paraId="63D5DECD" w14:textId="424CE944">
      <w:pPr>
        <w:jc w:val="both"/>
      </w:pPr>
    </w:p>
    <w:p w:rsidR="005068EB" w:rsidP="6B075347" w:rsidRDefault="005068EB" w14:paraId="7B367A7D" w14:textId="77777777">
      <w:pPr>
        <w:pStyle w:val="SemEspaamento"/>
      </w:pPr>
    </w:p>
    <w:p w:rsidR="49911C17" w:rsidP="6B075347" w:rsidRDefault="49911C17" w14:paraId="590EA285" w14:textId="1BC93EBB">
      <w:pPr>
        <w:spacing w:after="0"/>
        <w:jc w:val="both"/>
      </w:pPr>
    </w:p>
    <w:p w:rsidR="00AE6647" w:rsidP="6B075347" w:rsidRDefault="00AE6647" w14:paraId="09BD96D6" w14:textId="77777777">
      <w:pPr>
        <w:spacing w:after="0"/>
        <w:jc w:val="both"/>
      </w:pPr>
    </w:p>
    <w:p w:rsidR="00AE6647" w:rsidP="6B075347" w:rsidRDefault="00AE6647" w14:paraId="26F8EF7A" w14:textId="77777777">
      <w:pPr>
        <w:spacing w:after="0"/>
        <w:jc w:val="both"/>
      </w:pPr>
    </w:p>
    <w:p w:rsidR="00AE6647" w:rsidP="6B075347" w:rsidRDefault="00AE6647" w14:paraId="41C057D7" w14:textId="77777777">
      <w:pPr>
        <w:spacing w:after="0"/>
        <w:jc w:val="both"/>
      </w:pPr>
    </w:p>
    <w:p w:rsidR="00AE6647" w:rsidP="6B075347" w:rsidRDefault="00AE6647" w14:paraId="368058A0" w14:textId="77777777">
      <w:pPr>
        <w:spacing w:after="0"/>
        <w:jc w:val="both"/>
      </w:pPr>
    </w:p>
    <w:p w:rsidR="00AE6647" w:rsidP="6B075347" w:rsidRDefault="00AE6647" w14:paraId="241A2376" w14:textId="77777777">
      <w:pPr>
        <w:spacing w:after="0"/>
        <w:jc w:val="both"/>
      </w:pPr>
    </w:p>
    <w:p w:rsidR="00AE6647" w:rsidP="6B075347" w:rsidRDefault="00AE6647" w14:paraId="3E5319DC" w14:textId="77777777">
      <w:pPr>
        <w:spacing w:after="0"/>
        <w:jc w:val="both"/>
      </w:pPr>
    </w:p>
    <w:p w:rsidR="00AE6647" w:rsidP="6B075347" w:rsidRDefault="00AE6647" w14:paraId="34A8B99F" w14:textId="77777777">
      <w:pPr>
        <w:spacing w:after="0"/>
        <w:jc w:val="both"/>
      </w:pPr>
    </w:p>
    <w:p w:rsidR="00AE6647" w:rsidP="6B075347" w:rsidRDefault="00AE6647" w14:paraId="5641E180" w14:textId="77777777">
      <w:pPr>
        <w:spacing w:after="0"/>
        <w:jc w:val="both"/>
      </w:pPr>
    </w:p>
    <w:p w:rsidR="00AE6647" w:rsidP="6B075347" w:rsidRDefault="00AE6647" w14:paraId="7386E37B" w14:textId="77777777">
      <w:pPr>
        <w:spacing w:after="0"/>
        <w:jc w:val="both"/>
      </w:pPr>
    </w:p>
    <w:p w:rsidR="00AE6647" w:rsidP="6B075347" w:rsidRDefault="00AE6647" w14:paraId="459B5C2A" w14:textId="77777777">
      <w:pPr>
        <w:spacing w:after="0"/>
        <w:jc w:val="both"/>
      </w:pPr>
    </w:p>
    <w:p w:rsidR="00AE6647" w:rsidP="6B075347" w:rsidRDefault="00AE6647" w14:paraId="43F4BA14" w14:textId="77777777">
      <w:pPr>
        <w:spacing w:after="0"/>
        <w:jc w:val="both"/>
      </w:pPr>
    </w:p>
    <w:p w:rsidR="00AE6647" w:rsidRDefault="00AE6647" w14:paraId="15B7DC8E" w14:textId="77777777">
      <w:r>
        <w:br w:type="page"/>
      </w:r>
    </w:p>
    <w:p w:rsidR="49911C17" w:rsidP="6B075347" w:rsidRDefault="3BD0B72D" w14:paraId="45C905B2" w14:textId="71D15149">
      <w:pPr>
        <w:spacing w:after="0"/>
        <w:jc w:val="both"/>
      </w:pPr>
      <w:r w:rsidR="17DA084B">
        <w:rPr/>
        <w:t>RIO GRANDE DO NORTE</w:t>
      </w:r>
      <w:r w:rsidR="208BA520">
        <w:rPr/>
        <w:t xml:space="preserve"> - Simulação de projeção da dívida </w:t>
      </w:r>
    </w:p>
    <w:p w:rsidR="00AE6647" w:rsidP="1E1CEC95" w:rsidRDefault="00AE6647" w14:paraId="0BA20F98" w14:textId="0194212F">
      <w:pPr>
        <w:spacing w:after="0"/>
        <w:jc w:val="both"/>
      </w:pPr>
      <w:r w:rsidR="4B95CAAF">
        <w:rPr/>
        <w:t>Sem adesão x adesão no inciso II.a</w:t>
      </w:r>
    </w:p>
    <w:p w:rsidR="00AE6647" w:rsidP="1E1CEC95" w:rsidRDefault="00AE6647" w14:paraId="56BD271C" w14:textId="61560218">
      <w:pPr>
        <w:pStyle w:val="Normal"/>
        <w:spacing w:after="0"/>
        <w:jc w:val="both"/>
      </w:pPr>
      <w:r w:rsidR="00E5DD61">
        <w:drawing>
          <wp:inline wp14:editId="20A2A37B" wp14:anchorId="0E216269">
            <wp:extent cx="5390594" cy="2152650"/>
            <wp:effectExtent l="0" t="0" r="0" b="0"/>
            <wp:docPr id="1160528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528915" name=""/>
                    <pic:cNvPicPr/>
                  </pic:nvPicPr>
                  <pic:blipFill>
                    <a:blip xmlns:r="http://schemas.openxmlformats.org/officeDocument/2006/relationships" r:embed="rId97759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0594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47" w:rsidP="1E1CEC95" w:rsidRDefault="00AE6647" w14:paraId="7BD25F61" w14:textId="4DE4FEE5">
      <w:pPr>
        <w:spacing w:after="0"/>
        <w:jc w:val="both"/>
      </w:pPr>
    </w:p>
    <w:p w:rsidR="00AE6647" w:rsidP="1E1CEC95" w:rsidRDefault="00AE6647" w14:paraId="78F14F1F" w14:textId="4C75BEC7">
      <w:pPr>
        <w:spacing w:after="0"/>
        <w:jc w:val="both"/>
      </w:pPr>
      <w:r w:rsidR="260C2123">
        <w:rPr/>
        <w:t xml:space="preserve">Sem adesão x adesão no inciso </w:t>
      </w:r>
      <w:r w:rsidR="260C2123">
        <w:rPr/>
        <w:t>II.</w:t>
      </w:r>
      <w:r w:rsidR="019D5854">
        <w:rPr/>
        <w:t>c</w:t>
      </w:r>
    </w:p>
    <w:p w:rsidR="00AE6647" w:rsidRDefault="00AE6647" w14:paraId="50602492" w14:textId="7CF5D1FE">
      <w:r w:rsidR="45D7DD7B">
        <w:drawing>
          <wp:inline wp14:editId="58F78633" wp14:anchorId="51DEBA73">
            <wp:extent cx="5391150" cy="2161842"/>
            <wp:effectExtent l="0" t="0" r="0" b="0"/>
            <wp:docPr id="1584429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429723" name=""/>
                    <pic:cNvPicPr/>
                  </pic:nvPicPr>
                  <pic:blipFill>
                    <a:blip xmlns:r="http://schemas.openxmlformats.org/officeDocument/2006/relationships" r:embed="rId1008605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216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CEC95" w:rsidRDefault="1E1CEC95" w14:paraId="1133BDFB" w14:textId="38E1C81F"/>
    <w:p w:rsidR="1E1CEC95" w:rsidRDefault="1E1CEC95" w14:paraId="279C87CC" w14:textId="0758ABB0"/>
    <w:p w:rsidR="1E1CEC95" w:rsidRDefault="1E1CEC95" w14:paraId="109D148E" w14:textId="2593A508"/>
    <w:p w:rsidR="1E1CEC95" w:rsidRDefault="1E1CEC95" w14:paraId="6936C8EA" w14:textId="64AF326A"/>
    <w:p w:rsidR="1E1CEC95" w:rsidRDefault="1E1CEC95" w14:paraId="39FA6B11" w14:textId="71183CF0"/>
    <w:p w:rsidR="1E1CEC95" w:rsidRDefault="1E1CEC95" w14:paraId="33BB675F" w14:textId="745CD284"/>
    <w:p w:rsidR="1E1CEC95" w:rsidRDefault="1E1CEC95" w14:paraId="1BE74683" w14:textId="7519690B"/>
    <w:p w:rsidR="1E1CEC95" w:rsidRDefault="1E1CEC95" w14:paraId="041ADBB6" w14:textId="765D78AF"/>
    <w:p w:rsidR="1E1CEC95" w:rsidRDefault="1E1CEC95" w14:paraId="61D918F8" w14:textId="2104402D"/>
    <w:p w:rsidR="1E1CEC95" w:rsidRDefault="1E1CEC95" w14:paraId="0AE6E219" w14:textId="00939159"/>
    <w:p w:rsidR="1E1CEC95" w:rsidRDefault="1E1CEC95" w14:paraId="471BF93D" w14:textId="7797A88E"/>
    <w:p w:rsidR="1E1CEC95" w:rsidRDefault="1E1CEC95" w14:paraId="2EBFF141" w14:textId="0C9379C2"/>
    <w:p w:rsidR="00AE6647" w:rsidP="1E1CEC95" w:rsidRDefault="76C7F622" w14:paraId="4039992B" w14:textId="1FC7419C">
      <w:pPr>
        <w:spacing w:after="0"/>
      </w:pPr>
      <w:r w:rsidR="294051BC">
        <w:rPr/>
        <w:t>PERNAMBUCO</w:t>
      </w:r>
      <w:r w:rsidR="1033EA05">
        <w:rPr/>
        <w:t xml:space="preserve"> - Simulação de projeção da dívida </w:t>
      </w:r>
    </w:p>
    <w:p w:rsidR="67DF4EC4" w:rsidP="1E1CEC95" w:rsidRDefault="00AE6647" w14:paraId="59CB5391" w14:textId="0194212F">
      <w:pPr>
        <w:spacing w:after="0"/>
        <w:jc w:val="both"/>
      </w:pPr>
      <w:r w:rsidR="6A69DD5B">
        <w:rPr/>
        <w:t>Sem adesão x adesão no inciso II.a</w:t>
      </w:r>
    </w:p>
    <w:p w:rsidR="67DF4EC4" w:rsidP="1E1CEC95" w:rsidRDefault="00AE6647" w14:paraId="75FC307D" w14:textId="26C98DF6">
      <w:pPr>
        <w:pStyle w:val="Normal"/>
      </w:pPr>
      <w:r w:rsidR="22EB92D2">
        <w:drawing>
          <wp:inline wp14:editId="197FC458" wp14:anchorId="2C2F48A6">
            <wp:extent cx="5439486" cy="2181225"/>
            <wp:effectExtent l="0" t="0" r="0" b="0"/>
            <wp:docPr id="2077577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577888" name=""/>
                    <pic:cNvPicPr/>
                  </pic:nvPicPr>
                  <pic:blipFill>
                    <a:blip xmlns:r="http://schemas.openxmlformats.org/officeDocument/2006/relationships" r:embed="rId212151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9486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F4EC4" w:rsidP="1E1CEC95" w:rsidRDefault="00AE6647" w14:paraId="54821134" w14:textId="0474C0E2">
      <w:pPr>
        <w:spacing w:after="0"/>
        <w:jc w:val="both"/>
      </w:pPr>
    </w:p>
    <w:p w:rsidR="67DF4EC4" w:rsidP="1E1CEC95" w:rsidRDefault="00AE6647" w14:paraId="5484304C" w14:textId="65114AA7">
      <w:pPr>
        <w:spacing w:after="0"/>
        <w:jc w:val="both"/>
      </w:pPr>
      <w:r w:rsidR="5753FECF">
        <w:rPr/>
        <w:t>Sem adesão x adesão no inciso II.c</w:t>
      </w:r>
    </w:p>
    <w:p w:rsidR="67DF4EC4" w:rsidP="00AE6647" w:rsidRDefault="00AE6647" w14:paraId="2F4913C8" w14:textId="0974F1CC">
      <w:r w:rsidR="22EB92D2">
        <w:drawing>
          <wp:inline wp14:editId="37CB7546" wp14:anchorId="509D7E05">
            <wp:extent cx="5476875" cy="2196218"/>
            <wp:effectExtent l="0" t="0" r="0" b="0"/>
            <wp:docPr id="1470426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6704" name=""/>
                    <pic:cNvPicPr/>
                  </pic:nvPicPr>
                  <pic:blipFill>
                    <a:blip xmlns:r="http://schemas.openxmlformats.org/officeDocument/2006/relationships" r:embed="rId103939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21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67DF4EC4">
        <w:rPr/>
        <w:t>PARANÁ</w:t>
      </w:r>
      <w:r w:rsidR="14224F24">
        <w:rPr/>
        <w:t xml:space="preserve"> - Simulação de projeção da dívida </w:t>
      </w:r>
    </w:p>
    <w:p w:rsidR="00AE6647" w:rsidP="00AE6647" w:rsidRDefault="66BBA2BA" w14:paraId="73D20678" w14:textId="74357DDE">
      <w:pPr>
        <w:spacing w:after="0"/>
        <w:jc w:val="both"/>
      </w:pPr>
      <w:r w:rsidR="123115DD">
        <w:rPr/>
        <w:t>Sem adesão x adesão no inciso II.a</w:t>
      </w:r>
    </w:p>
    <w:p w:rsidR="1E30D4AB" w:rsidP="1E1CEC95" w:rsidRDefault="1E30D4AB" w14:paraId="01D8AB15" w14:textId="689B1A49">
      <w:pPr>
        <w:spacing w:after="0"/>
        <w:jc w:val="both"/>
      </w:pPr>
      <w:r w:rsidR="1E30D4AB">
        <w:drawing>
          <wp:inline wp14:editId="03C06757" wp14:anchorId="3E0DFE07">
            <wp:extent cx="5324475" cy="2108528"/>
            <wp:effectExtent l="0" t="0" r="0" b="0"/>
            <wp:docPr id="2017534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534146" name=""/>
                    <pic:cNvPicPr/>
                  </pic:nvPicPr>
                  <pic:blipFill>
                    <a:blip xmlns:r="http://schemas.openxmlformats.org/officeDocument/2006/relationships" r:embed="rId251610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210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CEC95" w:rsidP="1E1CEC95" w:rsidRDefault="1E1CEC95" w14:paraId="772ACB6D" w14:textId="4DDD5650">
      <w:pPr>
        <w:spacing w:after="0"/>
        <w:jc w:val="both"/>
      </w:pPr>
    </w:p>
    <w:p w:rsidR="5FD91243" w:rsidP="1E1CEC95" w:rsidRDefault="5FD91243" w14:paraId="37A41D3F" w14:textId="0789194F">
      <w:pPr>
        <w:spacing w:after="0"/>
        <w:jc w:val="both"/>
      </w:pPr>
      <w:r w:rsidR="5FD91243">
        <w:rPr/>
        <w:t>Sem adesão x adesão no inciso II.c</w:t>
      </w:r>
    </w:p>
    <w:p w:rsidR="65D8A938" w:rsidRDefault="65D8A938" w14:paraId="15B1F1C3" w14:textId="61776971">
      <w:r w:rsidR="65D8A938">
        <w:drawing>
          <wp:inline wp14:editId="7CA7B16F" wp14:anchorId="52A6763D">
            <wp:extent cx="5486400" cy="2190908"/>
            <wp:effectExtent l="0" t="0" r="0" b="0"/>
            <wp:docPr id="1474093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295385" name=""/>
                    <pic:cNvPicPr/>
                  </pic:nvPicPr>
                  <pic:blipFill>
                    <a:blip xmlns:r="http://schemas.openxmlformats.org/officeDocument/2006/relationships" r:embed="rId1949087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19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4B14C2C5" w:rsidP="1E1CEC95" w:rsidRDefault="4B14C2C5" w14:paraId="3741127D" w14:textId="4BE5164C">
      <w:pPr>
        <w:pStyle w:val="Heading2"/>
      </w:pPr>
      <w:r w:rsidR="15CB820C">
        <w:rPr/>
        <w:t xml:space="preserve">5.3 </w:t>
      </w:r>
      <w:r w:rsidR="4B14C2C5">
        <w:rPr/>
        <w:t>O</w:t>
      </w:r>
      <w:r w:rsidR="0CBF3817">
        <w:rPr/>
        <w:t>pções de adesão</w:t>
      </w:r>
    </w:p>
    <w:p w:rsidR="1E1CEC95" w:rsidP="1E1CEC95" w:rsidRDefault="1E1CEC95" w14:paraId="67D95F30" w14:textId="550FE30C">
      <w:pPr>
        <w:spacing w:after="0"/>
        <w:jc w:val="both"/>
      </w:pPr>
    </w:p>
    <w:p w:rsidR="4B14C2C5" w:rsidP="6B075347" w:rsidRDefault="4B14C2C5" w14:paraId="3E6FC761" w14:textId="3BB129F1">
      <w:pPr>
        <w:ind w:firstLine="708"/>
        <w:jc w:val="both"/>
      </w:pPr>
      <w:r>
        <w:t xml:space="preserve">Os estados que optarem por aderir ao </w:t>
      </w:r>
      <w:proofErr w:type="spellStart"/>
      <w:r>
        <w:t>Propag</w:t>
      </w:r>
      <w:proofErr w:type="spellEnd"/>
      <w:r>
        <w:t>, deverão escolher uma dentre as 8 formas de adesão ao programa.</w:t>
      </w:r>
    </w:p>
    <w:p w:rsidR="4B14C2C5" w:rsidP="6B075347" w:rsidRDefault="4B14C2C5" w14:paraId="08210B3B" w14:textId="2E40FC36">
      <w:pPr>
        <w:ind w:firstLine="708"/>
        <w:jc w:val="both"/>
      </w:pPr>
      <w:r>
        <w:t xml:space="preserve">São 3 opções de taxa de juros que irão incidir sobre o saldo devedor que são de 0% (zero) no inciso II, 1% (um por cento) no inciso III e 2% (dois por cento) no inciso IV. </w:t>
      </w:r>
    </w:p>
    <w:p w:rsidR="4B14C2C5" w:rsidP="6B075347" w:rsidRDefault="4B14C2C5" w14:paraId="2527ADA9" w14:textId="6C481BEA">
      <w:pPr>
        <w:ind w:firstLine="708"/>
        <w:jc w:val="both"/>
      </w:pPr>
      <w:r w:rsidR="4B14C2C5">
        <w:rPr/>
        <w:t xml:space="preserve">Além da escolha da taxa de juros, o estado deverá escolher uma das opções de amortização do saldo devedor, que pode ser de 0% (zero), 10% (dez por cento) ou 20% (vinte por cento) </w:t>
      </w:r>
      <w:r w:rsidR="6A43177A">
        <w:rPr/>
        <w:t xml:space="preserve">que irão incidir </w:t>
      </w:r>
      <w:r w:rsidR="4B14C2C5">
        <w:rPr/>
        <w:t>sobre o valor do saldo devedor. Nesta amortização, o estado poderá oferecer ativos à União</w:t>
      </w:r>
      <w:r w:rsidR="1BD908DD">
        <w:rPr/>
        <w:t xml:space="preserve">, como bens móveis e imóveis, créditos, participações </w:t>
      </w:r>
      <w:r w:rsidR="2C83DF25">
        <w:rPr/>
        <w:t>societárias, etc.</w:t>
      </w:r>
      <w:r w:rsidR="2C83DF25">
        <w:rPr/>
        <w:t>,</w:t>
      </w:r>
      <w:r w:rsidR="4B14C2C5">
        <w:rPr/>
        <w:t xml:space="preserve"> como forma de </w:t>
      </w:r>
      <w:r w:rsidR="78189A32">
        <w:rPr/>
        <w:t>abatimento</w:t>
      </w:r>
      <w:r w:rsidR="4B14C2C5">
        <w:rPr/>
        <w:t>.</w:t>
      </w:r>
    </w:p>
    <w:p w:rsidR="3B64EA86" w:rsidP="1E1CEC95" w:rsidRDefault="3B64EA86" w14:paraId="20E54321" w14:textId="1C75B524">
      <w:pPr>
        <w:ind w:firstLine="708"/>
        <w:jc w:val="both"/>
      </w:pPr>
      <w:r w:rsidR="3B64EA86">
        <w:rPr/>
        <w:t xml:space="preserve">Cumpre lembrar que, mesmo os estados que não possuem dívidas com a União, poderão aderir ao </w:t>
      </w:r>
      <w:r w:rsidR="3B64EA86">
        <w:rPr/>
        <w:t>Propag</w:t>
      </w:r>
      <w:r w:rsidR="3B64EA86">
        <w:rPr/>
        <w:t xml:space="preserve">, </w:t>
      </w:r>
      <w:r w:rsidR="2EE45921">
        <w:rPr/>
        <w:t>e poderão participar da distribuição dos recursos do Fundo de Equalização Federativa, sem a necessidade de contribuir para este fundo.</w:t>
      </w:r>
    </w:p>
    <w:p w:rsidR="4B14C2C5" w:rsidP="6B075347" w:rsidRDefault="4B14C2C5" w14:paraId="138A6526" w14:textId="76E4D97D">
      <w:pPr>
        <w:ind w:firstLine="708"/>
        <w:jc w:val="both"/>
      </w:pPr>
      <w:r w:rsidR="4B14C2C5">
        <w:rPr/>
        <w:t xml:space="preserve">Conforme a opção do estado, por taxa de juros e percentual de amortização, ele se enquadrará em uma das opções da tabela abaixo </w:t>
      </w:r>
      <w:r w:rsidR="0F4F6213">
        <w:rPr/>
        <w:t>no que diz respeito ao percentual de</w:t>
      </w:r>
      <w:r w:rsidR="4B14C2C5">
        <w:rPr/>
        <w:t xml:space="preserve"> aporte e de investimentos internos diretos:</w:t>
      </w:r>
    </w:p>
    <w:p w:rsidR="6B075347" w:rsidP="6B075347" w:rsidRDefault="6B075347" w14:paraId="4824CAE2" w14:textId="77777777">
      <w:pPr>
        <w:ind w:firstLine="708"/>
        <w:jc w:val="both"/>
      </w:pPr>
    </w:p>
    <w:tbl>
      <w:tblPr>
        <w:tblStyle w:val="TabeladeGrade5Escura-nfase1"/>
        <w:tblW w:w="0" w:type="auto"/>
        <w:tblLook w:val="04A0" w:firstRow="1" w:lastRow="0" w:firstColumn="1" w:lastColumn="0" w:noHBand="0" w:noVBand="1"/>
      </w:tblPr>
      <w:tblGrid>
        <w:gridCol w:w="1642"/>
        <w:gridCol w:w="1647"/>
        <w:gridCol w:w="1864"/>
        <w:gridCol w:w="2207"/>
        <w:gridCol w:w="1656"/>
      </w:tblGrid>
      <w:tr w:rsidR="6B075347" w:rsidTr="1E1CEC95" w14:paraId="109E90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0A2F41" w:themeFill="accent1" w:themeFillShade="80"/>
            <w:tcMar/>
          </w:tcPr>
          <w:p w:rsidR="6B075347" w:rsidP="6B075347" w:rsidRDefault="6B075347" w14:paraId="4E013BB8" w14:textId="77777777">
            <w:pPr>
              <w:jc w:val="center"/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INCISOS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0A2F41" w:themeFill="accent1" w:themeFillShade="80"/>
            <w:tcMar/>
          </w:tcPr>
          <w:p w:rsidR="6B075347" w:rsidP="6B075347" w:rsidRDefault="6B075347" w14:paraId="1F3A968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TAXA DE JUROS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0A2F41" w:themeFill="accent1" w:themeFillShade="80"/>
            <w:tcMar/>
          </w:tcPr>
          <w:p w:rsidR="6B075347" w:rsidP="6B075347" w:rsidRDefault="6B075347" w14:paraId="233967F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% AMORTIZAÇÃO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0A2F41" w:themeFill="accent1" w:themeFillShade="80"/>
            <w:tcMar/>
          </w:tcPr>
          <w:p w:rsidR="6B075347" w:rsidP="6B075347" w:rsidRDefault="6B075347" w14:paraId="5035059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INVESTIMENTOS DIRETOS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0A2F41" w:themeFill="accent1" w:themeFillShade="80"/>
            <w:tcMar/>
          </w:tcPr>
          <w:p w:rsidR="6B075347" w:rsidP="6B075347" w:rsidRDefault="6B075347" w14:paraId="27D4469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APORTE AO FEF</w:t>
            </w:r>
          </w:p>
        </w:tc>
      </w:tr>
      <w:tr w:rsidR="6B075347" w:rsidTr="1E1CEC95" w14:paraId="45EAB0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6B075347" w:rsidP="6B075347" w:rsidRDefault="6B075347" w14:paraId="2E9DDC45" w14:textId="77777777">
            <w:pPr>
              <w:jc w:val="center"/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II - 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156082" w:themeFill="accent1"/>
            <w:tcMar/>
          </w:tcPr>
          <w:p w:rsidR="6B075347" w:rsidP="1E1CEC95" w:rsidRDefault="6B075347" w14:paraId="70648ACB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156082" w:themeFill="accent1"/>
            <w:tcMar/>
          </w:tcPr>
          <w:p w:rsidR="6B075347" w:rsidP="1E1CEC95" w:rsidRDefault="6B075347" w14:paraId="7284FB8F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20,00%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156082" w:themeFill="accent1"/>
            <w:tcMar/>
          </w:tcPr>
          <w:p w:rsidR="6B075347" w:rsidP="1E1CEC95" w:rsidRDefault="6B075347" w14:paraId="6CB9BF5C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1,00%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156082" w:themeFill="accent1"/>
            <w:tcMar/>
          </w:tcPr>
          <w:p w:rsidR="6B075347" w:rsidP="1E1CEC95" w:rsidRDefault="6B075347" w14:paraId="230FB6AB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1,00%</w:t>
            </w:r>
          </w:p>
        </w:tc>
      </w:tr>
      <w:tr w:rsidR="6B075347" w:rsidTr="1E1CEC95" w14:paraId="719C614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6B075347" w:rsidP="6B075347" w:rsidRDefault="6B075347" w14:paraId="09D511FD" w14:textId="77777777">
            <w:pPr>
              <w:jc w:val="center"/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II -B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156082" w:themeFill="accent1"/>
            <w:tcMar/>
          </w:tcPr>
          <w:p w:rsidR="6B075347" w:rsidP="1E1CEC95" w:rsidRDefault="6B075347" w14:paraId="62712D97" w14:textId="77777777" w14:noSpellErr="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156082" w:themeFill="accent1"/>
            <w:tcMar/>
          </w:tcPr>
          <w:p w:rsidR="6B075347" w:rsidP="1E1CEC95" w:rsidRDefault="6B075347" w14:paraId="2A6A8E63" w14:textId="77777777" w14:noSpellErr="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10,00%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156082" w:themeFill="accent1"/>
            <w:tcMar/>
          </w:tcPr>
          <w:p w:rsidR="6B075347" w:rsidP="1E1CEC95" w:rsidRDefault="6B075347" w14:paraId="3C60DBBE" w14:textId="77777777" w14:noSpellErr="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1,50%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156082" w:themeFill="accent1"/>
            <w:tcMar/>
          </w:tcPr>
          <w:p w:rsidR="6B075347" w:rsidP="1E1CEC95" w:rsidRDefault="6B075347" w14:paraId="7DB371B7" w14:textId="77777777" w14:noSpellErr="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1,50%</w:t>
            </w:r>
          </w:p>
        </w:tc>
      </w:tr>
      <w:tr w:rsidR="6B075347" w:rsidTr="1E1CEC95" w14:paraId="0CE382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6B075347" w:rsidP="6B075347" w:rsidRDefault="6B075347" w14:paraId="58F27FDE" w14:textId="77777777">
            <w:pPr>
              <w:jc w:val="center"/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sz w:val="20"/>
                <w:szCs w:val="20"/>
                <w:lang w:eastAsia="pt-BR"/>
              </w:rPr>
              <w:t>II - 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156082" w:themeFill="accent1"/>
            <w:tcMar/>
          </w:tcPr>
          <w:p w:rsidR="6B075347" w:rsidP="1E1CEC95" w:rsidRDefault="6B075347" w14:paraId="6D6487EF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156082" w:themeFill="accent1"/>
            <w:tcMar/>
          </w:tcPr>
          <w:p w:rsidR="6B075347" w:rsidP="1E1CEC95" w:rsidRDefault="6B075347" w14:paraId="401714CE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156082" w:themeFill="accent1"/>
            <w:tcMar/>
          </w:tcPr>
          <w:p w:rsidR="6B075347" w:rsidP="1E1CEC95" w:rsidRDefault="6B075347" w14:paraId="468517C4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2,00%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156082" w:themeFill="accent1"/>
            <w:tcMar/>
          </w:tcPr>
          <w:p w:rsidR="6B075347" w:rsidP="1E1CEC95" w:rsidRDefault="6B075347" w14:paraId="6150C393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FFFFFF" w:themeColor="background1" w:themeTint="FF" w:themeShade="FF"/>
                <w:sz w:val="20"/>
                <w:szCs w:val="20"/>
                <w:lang w:eastAsia="pt-BR"/>
              </w:rPr>
              <w:t>2,00%</w:t>
            </w:r>
          </w:p>
        </w:tc>
      </w:tr>
      <w:tr w:rsidR="6B075347" w:rsidTr="1E1CEC95" w14:paraId="73BA53E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60CAF3" w:themeFill="accent4" w:themeFillTint="99"/>
            <w:tcMar/>
          </w:tcPr>
          <w:p w:rsidR="6B075347" w:rsidP="1E1CEC95" w:rsidRDefault="6B075347" w14:paraId="21090042" w14:textId="77777777" w14:noSpellErr="1">
            <w:pPr>
              <w:jc w:val="center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  <w:t>III -A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60CAF3" w:themeFill="accent4" w:themeFillTint="99"/>
            <w:tcMar/>
          </w:tcPr>
          <w:p w:rsidR="6B075347" w:rsidP="6B075347" w:rsidRDefault="6B075347" w14:paraId="71C135B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60CAF3" w:themeFill="accent4" w:themeFillTint="99"/>
            <w:tcMar/>
          </w:tcPr>
          <w:p w:rsidR="6B075347" w:rsidP="6B075347" w:rsidRDefault="6B075347" w14:paraId="105DA85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20,00%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60CAF3" w:themeFill="accent4" w:themeFillTint="99"/>
            <w:tcMar/>
          </w:tcPr>
          <w:p w:rsidR="6B075347" w:rsidP="6B075347" w:rsidRDefault="6B075347" w14:paraId="7F53F30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60CAF3" w:themeFill="accent4" w:themeFillTint="99"/>
            <w:tcMar/>
          </w:tcPr>
          <w:p w:rsidR="6B075347" w:rsidP="6B075347" w:rsidRDefault="6B075347" w14:paraId="19DFDDD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</w:tr>
      <w:tr w:rsidR="6B075347" w:rsidTr="1E1CEC95" w14:paraId="2EFC1C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60CAF3" w:themeFill="accent4" w:themeFillTint="99"/>
            <w:tcMar/>
          </w:tcPr>
          <w:p w:rsidR="6B075347" w:rsidP="1E1CEC95" w:rsidRDefault="6B075347" w14:paraId="43B8BC66" w14:textId="77777777" w14:noSpellErr="1">
            <w:pPr>
              <w:jc w:val="center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  <w:t>III - 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60CAF3" w:themeFill="accent4" w:themeFillTint="99"/>
            <w:tcMar/>
          </w:tcPr>
          <w:p w:rsidR="6B075347" w:rsidP="6B075347" w:rsidRDefault="6B075347" w14:paraId="7BB8AF3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60CAF3" w:themeFill="accent4" w:themeFillTint="99"/>
            <w:tcMar/>
          </w:tcPr>
          <w:p w:rsidR="6B075347" w:rsidP="6B075347" w:rsidRDefault="6B075347" w14:paraId="325CCDB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60CAF3" w:themeFill="accent4" w:themeFillTint="99"/>
            <w:tcMar/>
          </w:tcPr>
          <w:p w:rsidR="6B075347" w:rsidP="6B075347" w:rsidRDefault="6B075347" w14:paraId="4441D2C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60CAF3" w:themeFill="accent4" w:themeFillTint="99"/>
            <w:tcMar/>
          </w:tcPr>
          <w:p w:rsidR="6B075347" w:rsidP="6B075347" w:rsidRDefault="6B075347" w14:paraId="7BB2B04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1,50%</w:t>
            </w:r>
          </w:p>
        </w:tc>
      </w:tr>
      <w:tr w:rsidR="6B075347" w:rsidTr="1E1CEC95" w14:paraId="68D2813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60CAF3" w:themeFill="accent4" w:themeFillTint="99"/>
            <w:tcMar/>
          </w:tcPr>
          <w:p w:rsidR="6B075347" w:rsidP="1E1CEC95" w:rsidRDefault="6B075347" w14:paraId="0563D1B3" w14:textId="77777777" w14:noSpellErr="1">
            <w:pPr>
              <w:jc w:val="center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  <w:t>III - 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60CAF3" w:themeFill="accent4" w:themeFillTint="99"/>
            <w:tcMar/>
          </w:tcPr>
          <w:p w:rsidR="6B075347" w:rsidP="6B075347" w:rsidRDefault="6B075347" w14:paraId="14F51A3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60CAF3" w:themeFill="accent4" w:themeFillTint="99"/>
            <w:tcMar/>
          </w:tcPr>
          <w:p w:rsidR="6B075347" w:rsidP="6B075347" w:rsidRDefault="6B075347" w14:paraId="2C8F5A0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60CAF3" w:themeFill="accent4" w:themeFillTint="99"/>
            <w:tcMar/>
          </w:tcPr>
          <w:p w:rsidR="6B075347" w:rsidP="6B075347" w:rsidRDefault="6B075347" w14:paraId="2EEEEDD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60CAF3" w:themeFill="accent4" w:themeFillTint="99"/>
            <w:tcMar/>
          </w:tcPr>
          <w:p w:rsidR="6B075347" w:rsidP="6B075347" w:rsidRDefault="6B075347" w14:paraId="08AA59A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2,00%</w:t>
            </w:r>
          </w:p>
        </w:tc>
      </w:tr>
      <w:tr w:rsidR="6B075347" w:rsidTr="1E1CEC95" w14:paraId="1EC6AF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AEDFB" w:themeFill="accent4" w:themeFillTint="33"/>
            <w:tcMar/>
          </w:tcPr>
          <w:p w:rsidR="6B075347" w:rsidP="1E1CEC95" w:rsidRDefault="6B075347" w14:paraId="4BF3A471" w14:textId="77777777" w14:noSpellErr="1">
            <w:pPr>
              <w:jc w:val="center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  <w:t>IV - 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CAEDFB" w:themeFill="accent4" w:themeFillTint="33"/>
            <w:tcMar/>
          </w:tcPr>
          <w:p w:rsidR="6B075347" w:rsidP="6B075347" w:rsidRDefault="6B075347" w14:paraId="3CE3D6B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2,00%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CAEDFB" w:themeFill="accent4" w:themeFillTint="33"/>
            <w:tcMar/>
          </w:tcPr>
          <w:p w:rsidR="6B075347" w:rsidP="6B075347" w:rsidRDefault="6B075347" w14:paraId="7BAE003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CAEDFB" w:themeFill="accent4" w:themeFillTint="33"/>
            <w:tcMar/>
          </w:tcPr>
          <w:p w:rsidR="6B075347" w:rsidP="6B075347" w:rsidRDefault="6B075347" w14:paraId="14727BC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CAEDFB" w:themeFill="accent4" w:themeFillTint="33"/>
            <w:tcMar/>
          </w:tcPr>
          <w:p w:rsidR="6B075347" w:rsidP="6B075347" w:rsidRDefault="6B075347" w14:paraId="07A0814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1,00%</w:t>
            </w:r>
          </w:p>
        </w:tc>
      </w:tr>
      <w:tr w:rsidR="6B075347" w:rsidTr="1E1CEC95" w14:paraId="72E2C0C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AEDFB" w:themeFill="accent4" w:themeFillTint="33"/>
            <w:tcMar/>
          </w:tcPr>
          <w:p w:rsidR="6B075347" w:rsidP="1E1CEC95" w:rsidRDefault="6B075347" w14:paraId="655B80D0" w14:textId="77777777" w14:noSpellErr="1">
            <w:pPr>
              <w:jc w:val="center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1E1CEC95" w:rsidR="74F6DD95">
              <w:rPr>
                <w:rFonts w:ascii="Aptos Narrow" w:hAnsi="Aptos Narrow" w:eastAsia="Times New Roman" w:cs="Times New Roman"/>
                <w:color w:val="000000" w:themeColor="text1" w:themeTint="FF" w:themeShade="FF"/>
                <w:sz w:val="20"/>
                <w:szCs w:val="20"/>
                <w:lang w:eastAsia="pt-BR"/>
              </w:rPr>
              <w:t>IV -B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5" w:type="dxa"/>
            <w:shd w:val="clear" w:color="auto" w:fill="CAEDFB" w:themeFill="accent4" w:themeFillTint="33"/>
            <w:tcMar/>
          </w:tcPr>
          <w:p w:rsidR="6B075347" w:rsidP="6B075347" w:rsidRDefault="6B075347" w14:paraId="14B94CE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2,00%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7" w:type="dxa"/>
            <w:shd w:val="clear" w:color="auto" w:fill="CAEDFB" w:themeFill="accent4" w:themeFillTint="33"/>
            <w:tcMar/>
          </w:tcPr>
          <w:p w:rsidR="6B075347" w:rsidP="6B075347" w:rsidRDefault="6B075347" w14:paraId="63F4945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6" w:type="dxa"/>
            <w:shd w:val="clear" w:color="auto" w:fill="CAEDFB" w:themeFill="accent4" w:themeFillTint="33"/>
            <w:tcMar/>
          </w:tcPr>
          <w:p w:rsidR="6B075347" w:rsidP="6B075347" w:rsidRDefault="6B075347" w14:paraId="7AC7601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0,50%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16" w:type="dxa"/>
            <w:shd w:val="clear" w:color="auto" w:fill="CAEDFB" w:themeFill="accent4" w:themeFillTint="33"/>
            <w:tcMar/>
          </w:tcPr>
          <w:p w:rsidR="6B075347" w:rsidP="6B075347" w:rsidRDefault="6B075347" w14:paraId="2430E89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</w:pPr>
            <w:r w:rsidRPr="6B075347">
              <w:rPr>
                <w:rFonts w:ascii="Aptos Narrow" w:hAnsi="Aptos Narrow" w:eastAsia="Times New Roman" w:cs="Times New Roman"/>
                <w:color w:val="000000" w:themeColor="text1"/>
                <w:sz w:val="20"/>
                <w:szCs w:val="20"/>
                <w:lang w:eastAsia="pt-BR"/>
              </w:rPr>
              <w:t>1,50%</w:t>
            </w:r>
          </w:p>
        </w:tc>
      </w:tr>
    </w:tbl>
    <w:p w:rsidR="6B075347" w:rsidP="1E1CEC95" w:rsidRDefault="6B075347" w14:paraId="0F90B20D" w14:textId="2EAA819C">
      <w:pPr>
        <w:pStyle w:val="Normal"/>
        <w:ind w:firstLine="0"/>
        <w:jc w:val="both"/>
      </w:pPr>
    </w:p>
    <w:p w:rsidR="6B075347" w:rsidP="1E1CEC95" w:rsidRDefault="6B075347" w14:paraId="510F240F" w14:textId="2EC53467">
      <w:pPr>
        <w:pStyle w:val="Normal"/>
        <w:ind w:firstLine="0"/>
        <w:jc w:val="both"/>
      </w:pPr>
    </w:p>
    <w:p w:rsidR="6B075347" w:rsidP="1E1CEC95" w:rsidRDefault="6B075347" w14:paraId="1F51D2C8" w14:textId="473EACBD">
      <w:pPr>
        <w:ind/>
      </w:pPr>
      <w:r>
        <w:br w:type="page"/>
      </w:r>
    </w:p>
    <w:p w:rsidR="6B075347" w:rsidP="1E1CEC95" w:rsidRDefault="6B075347" w14:paraId="033BE6E4" w14:textId="7459C43C">
      <w:pPr>
        <w:pStyle w:val="Heading3"/>
      </w:pPr>
      <w:r w:rsidR="238F811B">
        <w:rPr/>
        <w:t xml:space="preserve">5.3.1 </w:t>
      </w:r>
      <w:r w:rsidR="02BFBA8A">
        <w:rPr/>
        <w:t>S</w:t>
      </w:r>
      <w:r w:rsidR="158B0295">
        <w:rPr/>
        <w:t>imulação comparativa das opções de adesão</w:t>
      </w:r>
    </w:p>
    <w:p w:rsidR="6B075347" w:rsidP="1E1CEC95" w:rsidRDefault="6B075347" w14:paraId="01621257" w14:textId="0CBCF6FC">
      <w:pPr>
        <w:pStyle w:val="Normal"/>
      </w:pPr>
    </w:p>
    <w:p w:rsidR="6B075347" w:rsidP="1E1CEC95" w:rsidRDefault="6B075347" w14:paraId="24305E43" w14:textId="0C1434B6">
      <w:pPr>
        <w:pStyle w:val="Normal"/>
        <w:ind w:firstLine="0"/>
        <w:jc w:val="both"/>
      </w:pPr>
      <w:r w:rsidR="49C62035">
        <w:rPr/>
        <w:t xml:space="preserve">Com o objetivo de </w:t>
      </w:r>
      <w:r w:rsidR="1903CF5A">
        <w:rPr/>
        <w:t>realizar</w:t>
      </w:r>
      <w:r w:rsidR="49C62035">
        <w:rPr/>
        <w:t xml:space="preserve"> um comparativo entre duas das </w:t>
      </w:r>
      <w:r w:rsidR="6975392A">
        <w:rPr/>
        <w:t>oito</w:t>
      </w:r>
      <w:r w:rsidR="49C62035">
        <w:rPr/>
        <w:t xml:space="preserve"> opções de adesão ao </w:t>
      </w:r>
      <w:r w:rsidR="49C62035">
        <w:rPr/>
        <w:t>Propag</w:t>
      </w:r>
      <w:r w:rsidR="49C62035">
        <w:rPr/>
        <w:t xml:space="preserve">, </w:t>
      </w:r>
      <w:r w:rsidR="017D3E5E">
        <w:rPr/>
        <w:t xml:space="preserve">apresenta-se abaixo, algumas simulações </w:t>
      </w:r>
      <w:r w:rsidR="4592993E">
        <w:rPr/>
        <w:t>de aporte ao FEF com os</w:t>
      </w:r>
      <w:r w:rsidR="017D3E5E">
        <w:rPr/>
        <w:t xml:space="preserve"> estados optando por aderir na </w:t>
      </w:r>
      <w:r w:rsidR="27F0F82C">
        <w:rPr/>
        <w:t xml:space="preserve">opção do inciso II.a, com taxa de juros 0% e 20% de amortização do saldo devedor em comparação com </w:t>
      </w:r>
      <w:r w:rsidR="2B00E8F4">
        <w:rPr/>
        <w:t>a opção de adesão do mesmo estado no inciso II.c, com taxa de juros 0% e amortização de 0% sobre o saldo devedor.</w:t>
      </w:r>
    </w:p>
    <w:p w:rsidR="6B075347" w:rsidP="1E1CEC95" w:rsidRDefault="6B075347" w14:paraId="53452C37" w14:textId="3DF1AF75">
      <w:pPr>
        <w:pStyle w:val="Normal"/>
        <w:ind w:firstLine="0"/>
        <w:jc w:val="both"/>
      </w:pPr>
    </w:p>
    <w:p w:rsidR="6B075347" w:rsidP="1E1CEC95" w:rsidRDefault="6B075347" w14:paraId="0C58921C" w14:textId="1CFB1DB2">
      <w:pPr>
        <w:pStyle w:val="Normal"/>
        <w:ind w:firstLine="0"/>
        <w:jc w:val="both"/>
      </w:pPr>
      <w:r w:rsidR="5AE31D09">
        <w:rPr/>
        <w:t xml:space="preserve">ALAGOAS - Simulação de aporte ao FEF - Opção </w:t>
      </w:r>
      <w:r w:rsidR="5AE31D09">
        <w:rPr/>
        <w:t>II.a</w:t>
      </w:r>
      <w:r w:rsidR="0043C0B3">
        <w:rPr/>
        <w:t xml:space="preserve"> x Opção </w:t>
      </w:r>
      <w:r w:rsidR="0043C0B3">
        <w:rPr/>
        <w:t>II.c</w:t>
      </w:r>
    </w:p>
    <w:p w:rsidR="00AE6647" w:rsidP="1E1CEC95" w:rsidRDefault="00AE6647" w14:paraId="48BA96E4" w14:textId="757DC8AA">
      <w:pPr>
        <w:spacing w:after="0"/>
        <w:ind w:firstLine="0"/>
        <w:jc w:val="both"/>
      </w:pPr>
      <w:r w:rsidR="0043C0B3">
        <w:drawing>
          <wp:inline wp14:editId="7CC65934" wp14:anchorId="4E6814FD">
            <wp:extent cx="5724525" cy="2409825"/>
            <wp:effectExtent l="0" t="0" r="0" b="0"/>
            <wp:docPr id="133098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984108" name=""/>
                    <pic:cNvPicPr/>
                  </pic:nvPicPr>
                  <pic:blipFill>
                    <a:blip xmlns:r="http://schemas.openxmlformats.org/officeDocument/2006/relationships" r:embed="rId158797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47" w:rsidP="1E1CEC95" w:rsidRDefault="00AE6647" w14:paraId="0E75D7BB" w14:textId="327F54DB">
      <w:pPr>
        <w:pStyle w:val="Normal"/>
        <w:spacing w:after="0"/>
        <w:ind w:firstLine="0"/>
        <w:jc w:val="both"/>
      </w:pPr>
    </w:p>
    <w:p w:rsidR="00AE6647" w:rsidP="1E1CEC95" w:rsidRDefault="00AE6647" w14:paraId="5288ED18" w14:textId="34885A04">
      <w:pPr>
        <w:pStyle w:val="Normal"/>
        <w:spacing w:after="0"/>
        <w:ind w:firstLine="0"/>
        <w:jc w:val="both"/>
      </w:pPr>
    </w:p>
    <w:p w:rsidR="00AE6647" w:rsidP="1E1CEC95" w:rsidRDefault="00AE6647" w14:paraId="646E8E69" w14:textId="660ED388">
      <w:pPr>
        <w:pStyle w:val="Normal"/>
        <w:spacing w:after="0"/>
        <w:ind w:firstLine="0"/>
        <w:jc w:val="both"/>
      </w:pPr>
      <w:r w:rsidR="28881332">
        <w:rPr/>
        <w:t xml:space="preserve">GOIÁS - Simulação de aporte ao FEF - Opção </w:t>
      </w:r>
      <w:r w:rsidR="28881332">
        <w:rPr/>
        <w:t>II.a</w:t>
      </w:r>
      <w:r w:rsidR="28881332">
        <w:rPr/>
        <w:t xml:space="preserve"> x Opção </w:t>
      </w:r>
      <w:r w:rsidR="28881332">
        <w:rPr/>
        <w:t>II.c</w:t>
      </w:r>
      <w:r w:rsidR="521F5980">
        <w:rPr/>
        <w:t>.</w:t>
      </w:r>
    </w:p>
    <w:p w:rsidR="00AE6647" w:rsidP="1E1CEC95" w:rsidRDefault="00AE6647" w14:paraId="363D0F81" w14:textId="5F178268">
      <w:pPr>
        <w:spacing w:after="0"/>
      </w:pPr>
      <w:r w:rsidR="10134977">
        <w:drawing>
          <wp:inline wp14:editId="638D776F" wp14:anchorId="7E8F1368">
            <wp:extent cx="5724525" cy="2390775"/>
            <wp:effectExtent l="0" t="0" r="0" b="0"/>
            <wp:docPr id="40153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530775" name=""/>
                    <pic:cNvPicPr/>
                  </pic:nvPicPr>
                  <pic:blipFill>
                    <a:blip xmlns:r="http://schemas.openxmlformats.org/officeDocument/2006/relationships" r:embed="rId1407539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47" w:rsidP="1E1CEC95" w:rsidRDefault="00AE6647" w14:paraId="134616E6" w14:textId="5ADEEF54">
      <w:pPr>
        <w:spacing w:after="0"/>
      </w:pPr>
      <w:r w:rsidR="54DF1A88">
        <w:rPr/>
        <w:t xml:space="preserve">SANTA CATARINA - Simulação de aporte ao FEF - Opção </w:t>
      </w:r>
      <w:r w:rsidR="54DF1A88">
        <w:rPr/>
        <w:t>II.a</w:t>
      </w:r>
      <w:r w:rsidR="54DF1A88">
        <w:rPr/>
        <w:t xml:space="preserve"> x Opção </w:t>
      </w:r>
      <w:r w:rsidR="54DF1A88">
        <w:rPr/>
        <w:t>II.c</w:t>
      </w:r>
      <w:r w:rsidR="54DF1A88">
        <w:rPr/>
        <w:t>.</w:t>
      </w:r>
    </w:p>
    <w:p w:rsidR="00AE6647" w:rsidP="1E1CEC95" w:rsidRDefault="00AE6647" w14:paraId="7B08C14E" w14:textId="7D091436">
      <w:pPr>
        <w:spacing w:after="0"/>
      </w:pPr>
      <w:r w:rsidR="54DF1A88">
        <w:drawing>
          <wp:inline wp14:editId="136C5D81" wp14:anchorId="5963FC7F">
            <wp:extent cx="5724525" cy="2381250"/>
            <wp:effectExtent l="0" t="0" r="0" b="0"/>
            <wp:docPr id="1842312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312660" name=""/>
                    <pic:cNvPicPr/>
                  </pic:nvPicPr>
                  <pic:blipFill>
                    <a:blip xmlns:r="http://schemas.openxmlformats.org/officeDocument/2006/relationships" r:embed="rId1570896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47" w:rsidP="1E1CEC95" w:rsidRDefault="00AE6647" w14:paraId="0D982511" w14:textId="4153D188">
      <w:pPr>
        <w:spacing w:after="0"/>
      </w:pPr>
    </w:p>
    <w:p w:rsidR="00AE6647" w:rsidP="1E1CEC95" w:rsidRDefault="00AE6647" w14:paraId="5973FD72" w14:textId="40E486F4">
      <w:pPr>
        <w:spacing w:after="0"/>
      </w:pPr>
    </w:p>
    <w:p w:rsidR="00AE6647" w:rsidP="1E1CEC95" w:rsidRDefault="00AE6647" w14:paraId="2897D538" w14:textId="4A3B02E9">
      <w:pPr>
        <w:spacing w:after="0"/>
      </w:pPr>
    </w:p>
    <w:p w:rsidR="00AE6647" w:rsidP="1E1CEC95" w:rsidRDefault="00AE6647" w14:paraId="1348BBAB" w14:textId="1AD268EE">
      <w:pPr>
        <w:spacing w:after="0"/>
      </w:pPr>
    </w:p>
    <w:p w:rsidR="00AE6647" w:rsidP="1E1CEC95" w:rsidRDefault="00AE6647" w14:paraId="264A5A91" w14:textId="2781288E">
      <w:pPr>
        <w:pStyle w:val="Normal"/>
        <w:spacing w:after="0"/>
      </w:pPr>
    </w:p>
    <w:p w:rsidR="00AE6647" w:rsidP="1E1CEC95" w:rsidRDefault="00AE6647" w14:paraId="18F07381" w14:textId="257AA63C">
      <w:pPr>
        <w:pStyle w:val="Normal"/>
        <w:spacing w:after="0"/>
      </w:pPr>
    </w:p>
    <w:p w:rsidR="00AE6647" w:rsidP="1E1CEC95" w:rsidRDefault="00AE6647" w14:paraId="51F51007" w14:textId="76A17AB5">
      <w:pPr>
        <w:pStyle w:val="Normal"/>
        <w:spacing w:after="0"/>
      </w:pPr>
    </w:p>
    <w:p w:rsidR="00AE6647" w:rsidP="1E1CEC95" w:rsidRDefault="00AE6647" w14:paraId="1397A9B9" w14:textId="59C5ED75">
      <w:pPr>
        <w:spacing w:after="0"/>
      </w:pPr>
      <w:r>
        <w:br w:type="page"/>
      </w:r>
    </w:p>
    <w:p w:rsidR="00AE6647" w:rsidP="1E1CEC95" w:rsidRDefault="00AE6647" w14:paraId="7F6C08A5" w14:textId="05C6A054">
      <w:pPr>
        <w:pStyle w:val="Heading2"/>
      </w:pPr>
      <w:r w:rsidR="1176BA00">
        <w:rPr/>
        <w:t xml:space="preserve">5.4 </w:t>
      </w:r>
      <w:r w:rsidR="00AE6647">
        <w:rPr/>
        <w:t>S</w:t>
      </w:r>
      <w:r w:rsidR="0EDB22BC">
        <w:rPr/>
        <w:t>imulação de retorno do FEF</w:t>
      </w:r>
    </w:p>
    <w:p w:rsidR="00AE6647" w:rsidP="6B075347" w:rsidRDefault="00AE6647" w14:paraId="48B46246" w14:textId="77777777">
      <w:pPr>
        <w:spacing w:after="0"/>
        <w:jc w:val="both"/>
      </w:pPr>
    </w:p>
    <w:p w:rsidR="00AE6647" w:rsidP="6B075347" w:rsidRDefault="00AE6647" w14:paraId="69D9C674" w14:textId="7253FB7E">
      <w:pPr>
        <w:spacing w:after="0"/>
        <w:jc w:val="both"/>
      </w:pPr>
      <w:r>
        <w:tab/>
      </w:r>
      <w:r w:rsidR="00AE6647">
        <w:rPr/>
        <w:t xml:space="preserve">O Fundo de Equalização Federativa (FEF), é formado pelo aporte </w:t>
      </w:r>
      <w:r w:rsidR="03D2B3BC">
        <w:rPr/>
        <w:t xml:space="preserve">anual </w:t>
      </w:r>
      <w:r w:rsidR="00AE6647">
        <w:rPr/>
        <w:t xml:space="preserve">de percentual do saldo devedor dos estados que aderirem ao programa </w:t>
      </w:r>
      <w:r w:rsidR="00AE6647">
        <w:rPr/>
        <w:t xml:space="preserve">Propag</w:t>
      </w:r>
      <w:r w:rsidR="194CD873">
        <w:rPr/>
        <w:t xml:space="preserve">, conforme as </w:t>
      </w:r>
      <w:r w:rsidR="194CD873">
        <w:rPr/>
        <w:t xml:space="preserve">opções</w:t>
      </w:r>
      <w:r w:rsidR="194CD873">
        <w:rPr/>
        <w:t xml:space="preserve"> apresentadas anteriormente</w:t>
      </w:r>
      <w:r w:rsidR="00AE6647">
        <w:rPr/>
        <w:t xml:space="preserve">. </w:t>
      </w:r>
    </w:p>
    <w:p w:rsidR="00AE6647" w:rsidP="1E1CEC95" w:rsidRDefault="00AE6647" w14:paraId="495FB6C6" w14:textId="468CBBBA">
      <w:pPr>
        <w:spacing w:after="0"/>
        <w:ind w:firstLine="708"/>
        <w:jc w:val="both"/>
      </w:pPr>
      <w:r w:rsidR="00AE6647">
        <w:rPr/>
        <w:t xml:space="preserve">Após realizado o aporte p</w:t>
      </w:r>
      <w:r w:rsidR="664CBEBF">
        <w:rPr/>
        <w:t xml:space="preserve">elos entes participantes</w:t>
      </w:r>
      <w:r w:rsidR="00AE6647">
        <w:rPr/>
        <w:t xml:space="preserve">, o valor resultante é dividido entre todos os estados que aderirem ao </w:t>
      </w:r>
      <w:r w:rsidR="00AE6647">
        <w:rPr/>
        <w:t>Propag</w:t>
      </w:r>
      <w:r w:rsidR="00AE6647">
        <w:rPr/>
        <w:t xml:space="preserve">, </w:t>
      </w:r>
      <w:r w:rsidR="0A0D1352">
        <w:rPr/>
        <w:t xml:space="preserve">independentemente</w:t>
      </w:r>
      <w:r w:rsidR="00AE6647">
        <w:rPr/>
        <w:t xml:space="preserve"> de ter ou não saldo devedor com a União. </w:t>
      </w:r>
    </w:p>
    <w:p w:rsidR="003B03B2" w:rsidP="6B075347" w:rsidRDefault="00AE6647" w14:paraId="59F9FC84" w14:textId="323E9EAE">
      <w:pPr>
        <w:spacing w:after="0"/>
        <w:jc w:val="both"/>
      </w:pPr>
      <w:r>
        <w:tab/>
      </w:r>
      <w:r w:rsidR="00AE6647">
        <w:rPr/>
        <w:t>O percentual de participação de cada estado é determinado pelo art. 46, incisos I e II do Decreto 12.433/2025</w:t>
      </w:r>
      <w:r w:rsidR="005E231F">
        <w:rPr/>
        <w:t xml:space="preserve">, que estipula que a remuneração terá como critérios, o inverso da relação </w:t>
      </w:r>
      <w:r w:rsidR="003B03B2">
        <w:rPr/>
        <w:t xml:space="preserve">entre a Dívida Consolidada e a Receita Corrente Líquida com peso de 20%</w:t>
      </w:r>
      <w:r w:rsidR="21F26AB7">
        <w:rPr/>
        <w:t xml:space="preserve">,</w:t>
      </w:r>
      <w:r w:rsidR="003B03B2">
        <w:rPr/>
        <w:t xml:space="preserve"> e o coeficiente de participação no Fundo de Participação dos Estados, com peso de 80%. </w:t>
      </w:r>
    </w:p>
    <w:p w:rsidR="003B03B2" w:rsidP="1E1CEC95" w:rsidRDefault="00AE6647" w14:paraId="42F17ECA" w14:textId="7A135B3E">
      <w:pPr>
        <w:spacing w:after="0"/>
        <w:ind w:firstLine="708"/>
        <w:jc w:val="both"/>
      </w:pPr>
      <w:r w:rsidR="003B03B2">
        <w:rPr/>
        <w:t xml:space="preserve">A seguir</w:t>
      </w:r>
      <w:r w:rsidR="42C39ED7">
        <w:rPr/>
        <w:t xml:space="preserve">,</w:t>
      </w:r>
      <w:r w:rsidR="003B03B2">
        <w:rPr/>
        <w:t xml:space="preserve"> </w:t>
      </w:r>
      <w:r w:rsidR="19E81C80">
        <w:rPr/>
        <w:t xml:space="preserve">optou-se por representar</w:t>
      </w:r>
      <w:r w:rsidR="003B03B2">
        <w:rPr/>
        <w:t xml:space="preserve"> um</w:t>
      </w:r>
      <w:r w:rsidR="797E525B">
        <w:rPr/>
        <w:t xml:space="preserve"> gráfico</w:t>
      </w:r>
      <w:r w:rsidR="003B03B2">
        <w:rPr/>
        <w:t xml:space="preserve"> </w:t>
      </w:r>
      <w:r w:rsidR="003B03B2">
        <w:rPr/>
        <w:t xml:space="preserve">com </w:t>
      </w:r>
      <w:r w:rsidR="1C3798C2">
        <w:rPr/>
        <w:t xml:space="preserve">uma simulação do valor</w:t>
      </w:r>
      <w:r w:rsidR="003B03B2">
        <w:rPr/>
        <w:t xml:space="preserve"> devido para </w:t>
      </w:r>
      <w:r w:rsidR="3C04BA13">
        <w:rPr/>
        <w:t xml:space="preserve">alguns estados</w:t>
      </w:r>
      <w:r w:rsidR="69857567">
        <w:rPr/>
        <w:t xml:space="preserve">,</w:t>
      </w:r>
      <w:r w:rsidR="003B03B2">
        <w:rPr/>
        <w:t xml:space="preserve"> com </w:t>
      </w:r>
      <w:r w:rsidR="26A9EFA3">
        <w:rPr/>
        <w:t xml:space="preserve">3</w:t>
      </w:r>
      <w:r w:rsidR="003B03B2">
        <w:rPr/>
        <w:t xml:space="preserve"> cenários</w:t>
      </w:r>
      <w:r w:rsidR="1A14220B">
        <w:rPr/>
        <w:t xml:space="preserve"> diversos</w:t>
      </w:r>
      <w:r w:rsidR="003B03B2">
        <w:rPr/>
        <w:t xml:space="preserve">, conforme segue: </w:t>
      </w:r>
    </w:p>
    <w:p w:rsidR="1E1CEC95" w:rsidP="1E1CEC95" w:rsidRDefault="1E1CEC95" w14:paraId="54D5146B" w14:textId="0527EA12">
      <w:pPr>
        <w:spacing w:after="0"/>
        <w:ind w:firstLine="708"/>
        <w:jc w:val="both"/>
      </w:pPr>
    </w:p>
    <w:p w:rsidR="003B03B2" w:rsidP="003B03B2" w:rsidRDefault="003B03B2" w14:paraId="7BBF4D9A" w14:textId="77777777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Uma projeção simulada com a participação de todos os estados aderindo ao </w:t>
      </w:r>
      <w:proofErr w:type="spellStart"/>
      <w:r>
        <w:t>Propag</w:t>
      </w:r>
      <w:proofErr w:type="spellEnd"/>
      <w:r>
        <w:t xml:space="preserve"> pelo inciso </w:t>
      </w:r>
      <w:proofErr w:type="spellStart"/>
      <w:r>
        <w:t>II.a</w:t>
      </w:r>
      <w:proofErr w:type="spellEnd"/>
      <w:r>
        <w:t xml:space="preserve">, com juros 0% e amortização do saldo devedor de 20%. </w:t>
      </w:r>
    </w:p>
    <w:p w:rsidR="003B03B2" w:rsidP="1E1CEC95" w:rsidRDefault="003B03B2" w14:paraId="378BB94B" w14:textId="4323ED95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="003B03B2">
        <w:rPr/>
        <w:t xml:space="preserve">Uma projeção simulada com a participação de todos os estados aderindo ao </w:t>
      </w:r>
      <w:r w:rsidR="003B03B2">
        <w:rPr/>
        <w:t>Propag</w:t>
      </w:r>
      <w:r w:rsidR="003B03B2">
        <w:rPr/>
        <w:t xml:space="preserve">, pelo inciso </w:t>
      </w:r>
      <w:r w:rsidR="003B03B2">
        <w:rPr/>
        <w:t>II.</w:t>
      </w:r>
      <w:r w:rsidR="640D14E5">
        <w:rPr/>
        <w:t>b</w:t>
      </w:r>
      <w:r w:rsidR="003B03B2">
        <w:rPr/>
        <w:t xml:space="preserve">, com juros 0% e amortização </w:t>
      </w:r>
      <w:r w:rsidR="7148D613">
        <w:rPr/>
        <w:t xml:space="preserve">do saldo devedor </w:t>
      </w:r>
      <w:r w:rsidR="003B03B2">
        <w:rPr/>
        <w:t xml:space="preserve">de </w:t>
      </w:r>
      <w:r w:rsidR="343DFF7E">
        <w:rPr/>
        <w:t>10</w:t>
      </w:r>
      <w:r w:rsidR="003B03B2">
        <w:rPr/>
        <w:t>%.</w:t>
      </w:r>
    </w:p>
    <w:p w:rsidR="6F475FD8" w:rsidP="1E1CEC95" w:rsidRDefault="6F475FD8" w14:paraId="30E6D17D" w14:textId="39159FFA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="6F475FD8">
        <w:rPr/>
        <w:t xml:space="preserve">Uma projeção simulada com a participação de todos os estados aderindo ao </w:t>
      </w:r>
      <w:r w:rsidR="6F475FD8">
        <w:rPr/>
        <w:t>Propag</w:t>
      </w:r>
      <w:r w:rsidR="6F475FD8">
        <w:rPr/>
        <w:t>, pelo inciso II.</w:t>
      </w:r>
      <w:r w:rsidR="228A0775">
        <w:rPr/>
        <w:t>c</w:t>
      </w:r>
      <w:r w:rsidR="6F475FD8">
        <w:rPr/>
        <w:t xml:space="preserve">, com juros 0% e amortização </w:t>
      </w:r>
      <w:r w:rsidR="7906BFBC">
        <w:rPr/>
        <w:t>do saldo devedor de</w:t>
      </w:r>
      <w:r w:rsidR="6F475FD8">
        <w:rPr/>
        <w:t xml:space="preserve"> 0%</w:t>
      </w:r>
      <w:r w:rsidR="2CFF871B">
        <w:rPr/>
        <w:t>.</w:t>
      </w:r>
    </w:p>
    <w:p w:rsidR="00D10693" w:rsidP="00D10693" w:rsidRDefault="00D10693" w14:paraId="7EFDA4AB" w14:textId="77777777">
      <w:pPr>
        <w:spacing w:after="0"/>
        <w:jc w:val="both"/>
      </w:pPr>
    </w:p>
    <w:p w:rsidR="00D10693" w:rsidP="00D10693" w:rsidRDefault="00D10693" w14:paraId="06E1A87D" w14:textId="77777777">
      <w:pPr>
        <w:spacing w:after="0"/>
        <w:jc w:val="both"/>
      </w:pPr>
    </w:p>
    <w:p w:rsidR="00D10693" w:rsidP="00D10693" w:rsidRDefault="00D10693" w14:paraId="79F73F0E" w14:textId="77777777">
      <w:pPr>
        <w:spacing w:after="0"/>
        <w:jc w:val="both"/>
      </w:pPr>
    </w:p>
    <w:p w:rsidR="00D10693" w:rsidP="00D10693" w:rsidRDefault="00D10693" w14:paraId="77EDF715" w14:textId="77777777">
      <w:pPr>
        <w:spacing w:after="0"/>
        <w:jc w:val="both"/>
      </w:pPr>
    </w:p>
    <w:p w:rsidR="00D10693" w:rsidP="00D10693" w:rsidRDefault="00D10693" w14:paraId="75D4530E" w14:textId="77777777">
      <w:pPr>
        <w:spacing w:after="0"/>
        <w:jc w:val="both"/>
      </w:pPr>
    </w:p>
    <w:p w:rsidR="1E1CEC95" w:rsidP="1E1CEC95" w:rsidRDefault="1E1CEC95" w14:paraId="2895FB1E" w14:textId="4223D4F6">
      <w:pPr>
        <w:pStyle w:val="Normal"/>
        <w:spacing w:after="0"/>
        <w:jc w:val="both"/>
      </w:pPr>
    </w:p>
    <w:p w:rsidR="1E1CEC95" w:rsidP="1E1CEC95" w:rsidRDefault="1E1CEC95" w14:paraId="465752C4" w14:textId="4E11052A">
      <w:pPr>
        <w:pStyle w:val="Normal"/>
        <w:spacing w:after="0"/>
        <w:jc w:val="both"/>
      </w:pPr>
    </w:p>
    <w:p w:rsidR="1E1CEC95" w:rsidP="1E1CEC95" w:rsidRDefault="1E1CEC95" w14:paraId="00B9D0F4" w14:textId="6F477EBE">
      <w:pPr>
        <w:pStyle w:val="Normal"/>
        <w:spacing w:after="0"/>
        <w:jc w:val="both"/>
      </w:pPr>
    </w:p>
    <w:p w:rsidR="1E1CEC95" w:rsidP="1E1CEC95" w:rsidRDefault="1E1CEC95" w14:paraId="5FF9E262" w14:textId="18A34E4C">
      <w:pPr>
        <w:pStyle w:val="Normal"/>
        <w:spacing w:after="0"/>
        <w:jc w:val="both"/>
      </w:pPr>
    </w:p>
    <w:p w:rsidR="1E1CEC95" w:rsidP="1E1CEC95" w:rsidRDefault="1E1CEC95" w14:paraId="65510470" w14:textId="387A0F39">
      <w:pPr>
        <w:pStyle w:val="Normal"/>
        <w:spacing w:after="0"/>
        <w:jc w:val="both"/>
      </w:pPr>
    </w:p>
    <w:p w:rsidR="1E1CEC95" w:rsidP="1E1CEC95" w:rsidRDefault="1E1CEC95" w14:paraId="4E62C64C" w14:textId="5B7899E4">
      <w:pPr>
        <w:pStyle w:val="Normal"/>
        <w:spacing w:after="0"/>
        <w:jc w:val="both"/>
      </w:pPr>
    </w:p>
    <w:p w:rsidR="1E1CEC95" w:rsidP="1E1CEC95" w:rsidRDefault="1E1CEC95" w14:paraId="2E6AE803" w14:textId="0B26781B">
      <w:pPr>
        <w:pStyle w:val="Normal"/>
        <w:spacing w:after="0"/>
        <w:jc w:val="both"/>
      </w:pPr>
    </w:p>
    <w:p w:rsidR="1E1CEC95" w:rsidP="1E1CEC95" w:rsidRDefault="1E1CEC95" w14:paraId="24BD240B" w14:textId="687BDEF3">
      <w:pPr>
        <w:pStyle w:val="Normal"/>
        <w:spacing w:after="0"/>
        <w:jc w:val="both"/>
      </w:pPr>
    </w:p>
    <w:p w:rsidR="1E1CEC95" w:rsidP="1E1CEC95" w:rsidRDefault="1E1CEC95" w14:paraId="39C529B9" w14:textId="7DE97DFB">
      <w:pPr>
        <w:pStyle w:val="Normal"/>
        <w:spacing w:after="0"/>
        <w:jc w:val="both"/>
      </w:pPr>
    </w:p>
    <w:p w:rsidR="1E1CEC95" w:rsidP="1E1CEC95" w:rsidRDefault="1E1CEC95" w14:paraId="097855FE" w14:textId="2261997D">
      <w:pPr>
        <w:pStyle w:val="Normal"/>
        <w:spacing w:after="0"/>
        <w:jc w:val="both"/>
      </w:pPr>
    </w:p>
    <w:p w:rsidR="1E1CEC95" w:rsidP="1E1CEC95" w:rsidRDefault="1E1CEC95" w14:paraId="115E7D0A" w14:textId="1CA0E2C8">
      <w:pPr>
        <w:pStyle w:val="Normal"/>
        <w:spacing w:after="0"/>
        <w:jc w:val="both"/>
      </w:pPr>
    </w:p>
    <w:p w:rsidR="1E1CEC95" w:rsidP="1E1CEC95" w:rsidRDefault="1E1CEC95" w14:paraId="25C19EBB" w14:textId="61FD372F">
      <w:pPr>
        <w:pStyle w:val="Normal"/>
        <w:spacing w:after="0"/>
        <w:jc w:val="both"/>
      </w:pPr>
    </w:p>
    <w:p w:rsidR="1E1CEC95" w:rsidP="1E1CEC95" w:rsidRDefault="1E1CEC95" w14:paraId="7CA6C755" w14:textId="22632F7E">
      <w:pPr>
        <w:pStyle w:val="Normal"/>
        <w:spacing w:after="0"/>
        <w:jc w:val="both"/>
      </w:pPr>
    </w:p>
    <w:p w:rsidR="00D10693" w:rsidP="1E1CEC95" w:rsidRDefault="00D10693" w14:paraId="2DD0ED01" w14:textId="6CC3D44D">
      <w:pPr>
        <w:pStyle w:val="Normal"/>
        <w:spacing w:after="0"/>
        <w:jc w:val="both"/>
      </w:pPr>
      <w:r w:rsidR="30351D00">
        <w:rPr/>
        <w:t>ACRE - Simulação de retorno do FEF - Opção II.a</w:t>
      </w:r>
    </w:p>
    <w:p w:rsidR="00D10693" w:rsidP="1E1CEC95" w:rsidRDefault="00D10693" w14:paraId="5BD6F031" w14:noSpellErr="1" w14:textId="4E5912E0">
      <w:pPr>
        <w:pStyle w:val="Normal"/>
        <w:spacing w:after="0"/>
        <w:jc w:val="both"/>
      </w:pPr>
      <w:r w:rsidR="5E115CC4">
        <w:drawing>
          <wp:inline wp14:editId="2E90E874" wp14:anchorId="6B8E801C">
            <wp:extent cx="5724525" cy="2381250"/>
            <wp:effectExtent l="0" t="0" r="0" b="0"/>
            <wp:docPr id="2113383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383060" name=""/>
                    <pic:cNvPicPr/>
                  </pic:nvPicPr>
                  <pic:blipFill>
                    <a:blip xmlns:r="http://schemas.openxmlformats.org/officeDocument/2006/relationships" r:embed="rId342799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917BB5" w:rsidP="1E1CEC95" w:rsidRDefault="39917BB5" w14:paraId="3245D49D" w14:textId="55F6A8AE">
      <w:pPr>
        <w:pStyle w:val="Normal"/>
        <w:spacing w:after="0"/>
        <w:jc w:val="both"/>
      </w:pPr>
      <w:r w:rsidR="39917BB5">
        <w:rPr/>
        <w:t>ACRE - Simulação de retorno do FEF - Opção II.b</w:t>
      </w:r>
    </w:p>
    <w:p w:rsidR="39917BB5" w:rsidP="1E1CEC95" w:rsidRDefault="39917BB5" w14:paraId="19ADA2D1" w14:textId="64375182">
      <w:pPr>
        <w:spacing w:after="0"/>
        <w:jc w:val="both"/>
      </w:pPr>
      <w:r w:rsidR="39917BB5">
        <w:drawing>
          <wp:inline wp14:editId="6EEA1AEC" wp14:anchorId="307D3DBB">
            <wp:extent cx="5724525" cy="2352675"/>
            <wp:effectExtent l="0" t="0" r="0" b="0"/>
            <wp:docPr id="771058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058960" name=""/>
                    <pic:cNvPicPr/>
                  </pic:nvPicPr>
                  <pic:blipFill>
                    <a:blip xmlns:r="http://schemas.openxmlformats.org/officeDocument/2006/relationships" r:embed="rId962403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0EB7A" w:rsidP="1E1CEC95" w:rsidRDefault="2F30EB7A" w14:paraId="3333A28C" w14:textId="06635F84">
      <w:pPr>
        <w:spacing w:after="0"/>
        <w:jc w:val="both"/>
      </w:pPr>
      <w:r w:rsidR="2F30EB7A">
        <w:rPr/>
        <w:t>ACRE - Simulação de retorno do FEF - Opção II.c</w:t>
      </w:r>
    </w:p>
    <w:p w:rsidR="2F30EB7A" w:rsidP="1E1CEC95" w:rsidRDefault="2F30EB7A" w14:paraId="634BA3AD" w14:textId="7EE95FE0">
      <w:pPr>
        <w:spacing w:after="0"/>
        <w:jc w:val="both"/>
      </w:pPr>
      <w:r w:rsidR="2F30EB7A">
        <w:drawing>
          <wp:inline wp14:editId="152DA72C" wp14:anchorId="642DCAE0">
            <wp:extent cx="5724525" cy="2400300"/>
            <wp:effectExtent l="0" t="0" r="0" b="0"/>
            <wp:docPr id="27986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868146" name=""/>
                    <pic:cNvPicPr/>
                  </pic:nvPicPr>
                  <pic:blipFill>
                    <a:blip xmlns:r="http://schemas.openxmlformats.org/officeDocument/2006/relationships" r:embed="rId1963892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2E7A3E" w:rsidP="1E1CEC95" w:rsidRDefault="5E2E7A3E" w14:paraId="11DC6DE5" w14:textId="21FC9BB2">
      <w:pPr>
        <w:spacing w:after="0"/>
        <w:jc w:val="both"/>
      </w:pPr>
      <w:r w:rsidRPr="1E1CEC95" w:rsidR="5E2E7A3E">
        <w:rPr>
          <w:sz w:val="16"/>
          <w:szCs w:val="16"/>
        </w:rPr>
        <w:t>*</w:t>
      </w:r>
      <w:r w:rsidRPr="1E1CEC95" w:rsidR="3FADC722">
        <w:rPr>
          <w:sz w:val="16"/>
          <w:szCs w:val="16"/>
        </w:rPr>
        <w:t>Obs</w:t>
      </w:r>
      <w:r w:rsidRPr="1E1CEC95" w:rsidR="3FADC722">
        <w:rPr>
          <w:sz w:val="16"/>
          <w:szCs w:val="16"/>
        </w:rPr>
        <w:t xml:space="preserve">: os valores relativos ao ano de 2025, </w:t>
      </w:r>
      <w:r w:rsidRPr="1E1CEC95" w:rsidR="79FCF6A5">
        <w:rPr>
          <w:sz w:val="16"/>
          <w:szCs w:val="16"/>
        </w:rPr>
        <w:t xml:space="preserve">deverão ser aplicados no ano de </w:t>
      </w:r>
      <w:r w:rsidRPr="1E1CEC95" w:rsidR="3FADC722">
        <w:rPr>
          <w:sz w:val="16"/>
          <w:szCs w:val="16"/>
        </w:rPr>
        <w:t>2026 e assim sucessivamente</w:t>
      </w:r>
      <w:r w:rsidRPr="1E1CEC95" w:rsidR="6ABF5619">
        <w:rPr>
          <w:sz w:val="16"/>
          <w:szCs w:val="16"/>
        </w:rPr>
        <w:t>.</w:t>
      </w:r>
    </w:p>
    <w:p w:rsidR="1E1CEC95" w:rsidP="1E1CEC95" w:rsidRDefault="1E1CEC95" w14:paraId="64DBCE05" w14:textId="73E891B9">
      <w:pPr>
        <w:spacing w:after="0"/>
        <w:jc w:val="both"/>
        <w:rPr>
          <w:sz w:val="16"/>
          <w:szCs w:val="16"/>
        </w:rPr>
      </w:pPr>
    </w:p>
    <w:p w:rsidR="0530DB60" w:rsidP="1E1CEC95" w:rsidRDefault="0530DB60" w14:paraId="187366BE" w14:textId="118D8872">
      <w:pPr>
        <w:spacing w:after="0"/>
        <w:jc w:val="both"/>
      </w:pPr>
      <w:r w:rsidR="0530DB60">
        <w:rPr/>
        <w:t>PIAUÍ - Simulação de retorno do FEF - Opção II.a</w:t>
      </w:r>
    </w:p>
    <w:p w:rsidR="0530DB60" w:rsidP="1E1CEC95" w:rsidRDefault="0530DB60" w14:paraId="7FE28031" w14:textId="7562DF6B">
      <w:pPr>
        <w:spacing w:after="0"/>
        <w:jc w:val="both"/>
      </w:pPr>
      <w:r w:rsidR="0530DB60">
        <w:drawing>
          <wp:inline wp14:editId="2E1C26AD" wp14:anchorId="623EBB83">
            <wp:extent cx="5724525" cy="2505075"/>
            <wp:effectExtent l="0" t="0" r="0" b="0"/>
            <wp:docPr id="1874784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784339" name=""/>
                    <pic:cNvPicPr/>
                  </pic:nvPicPr>
                  <pic:blipFill>
                    <a:blip xmlns:r="http://schemas.openxmlformats.org/officeDocument/2006/relationships" r:embed="rId10953756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0DB60" w:rsidP="1E1CEC95" w:rsidRDefault="0530DB60" w14:paraId="0596451D" w14:textId="761D69FD">
      <w:pPr>
        <w:spacing w:after="0"/>
        <w:jc w:val="both"/>
      </w:pPr>
      <w:r w:rsidR="0530DB60">
        <w:rPr/>
        <w:t xml:space="preserve">PIAUÍ - Simulação de retorno do FEF - Opção </w:t>
      </w:r>
      <w:r w:rsidR="0530DB60">
        <w:rPr/>
        <w:t>II.b</w:t>
      </w:r>
    </w:p>
    <w:p w:rsidR="0530DB60" w:rsidP="1E1CEC95" w:rsidRDefault="0530DB60" w14:paraId="58A5819C" w14:textId="7EEA4308">
      <w:pPr>
        <w:spacing w:after="0"/>
        <w:jc w:val="both"/>
      </w:pPr>
      <w:r w:rsidR="0530DB60">
        <w:drawing>
          <wp:inline wp14:editId="7B764535" wp14:anchorId="260DDD8C">
            <wp:extent cx="5724525" cy="2409825"/>
            <wp:effectExtent l="0" t="0" r="0" b="0"/>
            <wp:docPr id="36958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589708" name=""/>
                    <pic:cNvPicPr/>
                  </pic:nvPicPr>
                  <pic:blipFill>
                    <a:blip xmlns:r="http://schemas.openxmlformats.org/officeDocument/2006/relationships" r:embed="rId6134700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0DB60" w:rsidP="1E1CEC95" w:rsidRDefault="0530DB60" w14:paraId="76203482" w14:textId="761D69FD">
      <w:pPr>
        <w:spacing w:after="0"/>
        <w:jc w:val="both"/>
      </w:pPr>
      <w:r w:rsidR="0530DB60">
        <w:rPr/>
        <w:t>PIAUÍ - Simulação de retorno do FEF - Opção II.b</w:t>
      </w:r>
    </w:p>
    <w:p w:rsidR="1E264272" w:rsidP="1E1CEC95" w:rsidRDefault="1E264272" w14:paraId="333D2BE5" w14:textId="5F36C4D5">
      <w:pPr>
        <w:spacing w:after="0"/>
        <w:jc w:val="both"/>
      </w:pPr>
      <w:r w:rsidR="1E264272">
        <w:drawing>
          <wp:inline wp14:editId="6B0C1F8E" wp14:anchorId="1936BD0B">
            <wp:extent cx="5724525" cy="2400300"/>
            <wp:effectExtent l="0" t="0" r="0" b="0"/>
            <wp:docPr id="1745616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616709" name=""/>
                    <pic:cNvPicPr/>
                  </pic:nvPicPr>
                  <pic:blipFill>
                    <a:blip xmlns:r="http://schemas.openxmlformats.org/officeDocument/2006/relationships" r:embed="rId1503921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6C109" w:rsidP="1E1CEC95" w:rsidRDefault="4466C109" w14:paraId="23F8341E" w14:textId="21FC9BB2">
      <w:pPr>
        <w:spacing w:after="0"/>
        <w:jc w:val="both"/>
      </w:pPr>
      <w:r w:rsidRPr="1E1CEC95" w:rsidR="4466C109">
        <w:rPr>
          <w:sz w:val="16"/>
          <w:szCs w:val="16"/>
        </w:rPr>
        <w:t>*Obs: os valores relativos ao ano de 2025, deverão ser aplicados no ano de 2026 e assim sucessivamente.</w:t>
      </w:r>
    </w:p>
    <w:p w:rsidR="1E1CEC95" w:rsidP="1E1CEC95" w:rsidRDefault="1E1CEC95" w14:paraId="4E285E25" w14:textId="73E891B9">
      <w:pPr>
        <w:spacing w:after="0"/>
        <w:jc w:val="both"/>
        <w:rPr>
          <w:sz w:val="16"/>
          <w:szCs w:val="16"/>
        </w:rPr>
      </w:pPr>
    </w:p>
    <w:p w:rsidR="1E1CEC95" w:rsidP="1E1CEC95" w:rsidRDefault="1E1CEC95" w14:paraId="4AA79187" w14:textId="421F099D">
      <w:pPr>
        <w:spacing w:after="0"/>
        <w:jc w:val="both"/>
      </w:pPr>
    </w:p>
    <w:sectPr w:rsidR="00D1069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5059F"/>
    <w:multiLevelType w:val="hybridMultilevel"/>
    <w:tmpl w:val="596AC4DA"/>
    <w:lvl w:ilvl="0" w:tplc="1C62503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879785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81AF9"/>
    <w:rsid w:val="0003153D"/>
    <w:rsid w:val="0005290A"/>
    <w:rsid w:val="000B248E"/>
    <w:rsid w:val="003B03B2"/>
    <w:rsid w:val="003E9E63"/>
    <w:rsid w:val="0043C0B3"/>
    <w:rsid w:val="005068EB"/>
    <w:rsid w:val="0052125E"/>
    <w:rsid w:val="005D05DF"/>
    <w:rsid w:val="005E231F"/>
    <w:rsid w:val="005F2F9C"/>
    <w:rsid w:val="0062142F"/>
    <w:rsid w:val="00623DD6"/>
    <w:rsid w:val="00666782"/>
    <w:rsid w:val="00736AD6"/>
    <w:rsid w:val="008ACF22"/>
    <w:rsid w:val="00AE6647"/>
    <w:rsid w:val="00CC3117"/>
    <w:rsid w:val="00D10693"/>
    <w:rsid w:val="00D57F30"/>
    <w:rsid w:val="00E5DD61"/>
    <w:rsid w:val="00F3F78D"/>
    <w:rsid w:val="01363FA4"/>
    <w:rsid w:val="01764730"/>
    <w:rsid w:val="017D3E5E"/>
    <w:rsid w:val="019D5854"/>
    <w:rsid w:val="01BBE8AC"/>
    <w:rsid w:val="02015DAE"/>
    <w:rsid w:val="0212614A"/>
    <w:rsid w:val="024A3CDA"/>
    <w:rsid w:val="02BFBA8A"/>
    <w:rsid w:val="03075EEB"/>
    <w:rsid w:val="03916C23"/>
    <w:rsid w:val="03B9C0B8"/>
    <w:rsid w:val="03D2B3BC"/>
    <w:rsid w:val="0428FB62"/>
    <w:rsid w:val="04B58CA7"/>
    <w:rsid w:val="05153A08"/>
    <w:rsid w:val="0530DB60"/>
    <w:rsid w:val="055BA99A"/>
    <w:rsid w:val="057A2C14"/>
    <w:rsid w:val="05A871D1"/>
    <w:rsid w:val="05B6C9A1"/>
    <w:rsid w:val="05D86CB7"/>
    <w:rsid w:val="06594075"/>
    <w:rsid w:val="066C64DE"/>
    <w:rsid w:val="0674636B"/>
    <w:rsid w:val="07461895"/>
    <w:rsid w:val="074D4887"/>
    <w:rsid w:val="0794CECF"/>
    <w:rsid w:val="07BA81AA"/>
    <w:rsid w:val="07BBABA2"/>
    <w:rsid w:val="086800DF"/>
    <w:rsid w:val="0878ED67"/>
    <w:rsid w:val="08A993B0"/>
    <w:rsid w:val="08D16271"/>
    <w:rsid w:val="08DD37EC"/>
    <w:rsid w:val="092D9DC2"/>
    <w:rsid w:val="09590FAC"/>
    <w:rsid w:val="09930BF5"/>
    <w:rsid w:val="09B73F7C"/>
    <w:rsid w:val="09BB45DC"/>
    <w:rsid w:val="0A0427CF"/>
    <w:rsid w:val="0A0D1352"/>
    <w:rsid w:val="0B2852E7"/>
    <w:rsid w:val="0B54F44E"/>
    <w:rsid w:val="0B5EE760"/>
    <w:rsid w:val="0B6F9DE3"/>
    <w:rsid w:val="0BC90181"/>
    <w:rsid w:val="0C392ACF"/>
    <w:rsid w:val="0C814E87"/>
    <w:rsid w:val="0CBF3817"/>
    <w:rsid w:val="0CCD66C0"/>
    <w:rsid w:val="0CDA4C31"/>
    <w:rsid w:val="0D231637"/>
    <w:rsid w:val="0E13AFE7"/>
    <w:rsid w:val="0E1C54D0"/>
    <w:rsid w:val="0E3DEB69"/>
    <w:rsid w:val="0E4503D2"/>
    <w:rsid w:val="0E8ACD4E"/>
    <w:rsid w:val="0E9027BF"/>
    <w:rsid w:val="0ECF1745"/>
    <w:rsid w:val="0EDB22BC"/>
    <w:rsid w:val="0EEB6776"/>
    <w:rsid w:val="0F10B19F"/>
    <w:rsid w:val="0F4F6213"/>
    <w:rsid w:val="0F56A664"/>
    <w:rsid w:val="10134977"/>
    <w:rsid w:val="1026C122"/>
    <w:rsid w:val="1033EA05"/>
    <w:rsid w:val="105EDA41"/>
    <w:rsid w:val="1066D9A3"/>
    <w:rsid w:val="1080AC92"/>
    <w:rsid w:val="111C8A7C"/>
    <w:rsid w:val="1176BA00"/>
    <w:rsid w:val="117B0A8E"/>
    <w:rsid w:val="118A8493"/>
    <w:rsid w:val="11E24D56"/>
    <w:rsid w:val="11EA87DD"/>
    <w:rsid w:val="11EB37AF"/>
    <w:rsid w:val="122499B0"/>
    <w:rsid w:val="123115DD"/>
    <w:rsid w:val="1234BC58"/>
    <w:rsid w:val="1253EB55"/>
    <w:rsid w:val="12F3663B"/>
    <w:rsid w:val="13517454"/>
    <w:rsid w:val="135568CF"/>
    <w:rsid w:val="1366FC4A"/>
    <w:rsid w:val="1381B05F"/>
    <w:rsid w:val="13836B6A"/>
    <w:rsid w:val="13FF488A"/>
    <w:rsid w:val="14224F24"/>
    <w:rsid w:val="14DF30A0"/>
    <w:rsid w:val="150A5AE1"/>
    <w:rsid w:val="150FABBA"/>
    <w:rsid w:val="15126055"/>
    <w:rsid w:val="158B0295"/>
    <w:rsid w:val="15A3F787"/>
    <w:rsid w:val="15CB820C"/>
    <w:rsid w:val="172CB753"/>
    <w:rsid w:val="178DCC77"/>
    <w:rsid w:val="17A21A7C"/>
    <w:rsid w:val="17B8FD9A"/>
    <w:rsid w:val="17CFE879"/>
    <w:rsid w:val="17DA084B"/>
    <w:rsid w:val="1818E834"/>
    <w:rsid w:val="1903CF5A"/>
    <w:rsid w:val="19110570"/>
    <w:rsid w:val="1922D004"/>
    <w:rsid w:val="194CD873"/>
    <w:rsid w:val="1964AEA7"/>
    <w:rsid w:val="19C8BF6A"/>
    <w:rsid w:val="19E59DF7"/>
    <w:rsid w:val="19E81C80"/>
    <w:rsid w:val="1A14220B"/>
    <w:rsid w:val="1A2CBBC0"/>
    <w:rsid w:val="1A8B83B3"/>
    <w:rsid w:val="1B0BC5BC"/>
    <w:rsid w:val="1B9024EA"/>
    <w:rsid w:val="1BD908DD"/>
    <w:rsid w:val="1BDC0ED0"/>
    <w:rsid w:val="1BE53E8F"/>
    <w:rsid w:val="1C2BF2EB"/>
    <w:rsid w:val="1C3798C2"/>
    <w:rsid w:val="1D12DD27"/>
    <w:rsid w:val="1D414183"/>
    <w:rsid w:val="1DBD3B23"/>
    <w:rsid w:val="1DDDB4C1"/>
    <w:rsid w:val="1E1CEC95"/>
    <w:rsid w:val="1E264272"/>
    <w:rsid w:val="1E30D4AB"/>
    <w:rsid w:val="1E429790"/>
    <w:rsid w:val="1E73F061"/>
    <w:rsid w:val="1E791210"/>
    <w:rsid w:val="1EF3E5E7"/>
    <w:rsid w:val="1F1C58BE"/>
    <w:rsid w:val="1F983AD7"/>
    <w:rsid w:val="1FA3456F"/>
    <w:rsid w:val="201F32EC"/>
    <w:rsid w:val="208BA520"/>
    <w:rsid w:val="20997C74"/>
    <w:rsid w:val="209D5D9B"/>
    <w:rsid w:val="211DC9CA"/>
    <w:rsid w:val="2146A0B0"/>
    <w:rsid w:val="218D5365"/>
    <w:rsid w:val="21AB61E5"/>
    <w:rsid w:val="21E259E9"/>
    <w:rsid w:val="21F26AB7"/>
    <w:rsid w:val="21F36AB5"/>
    <w:rsid w:val="220EA7F9"/>
    <w:rsid w:val="222B69CA"/>
    <w:rsid w:val="2269E1C0"/>
    <w:rsid w:val="228A0775"/>
    <w:rsid w:val="22B8418A"/>
    <w:rsid w:val="22BD2E68"/>
    <w:rsid w:val="22EB92D2"/>
    <w:rsid w:val="22EE992F"/>
    <w:rsid w:val="23540F30"/>
    <w:rsid w:val="23779F25"/>
    <w:rsid w:val="238F811B"/>
    <w:rsid w:val="23A11D2D"/>
    <w:rsid w:val="23F8B168"/>
    <w:rsid w:val="24062584"/>
    <w:rsid w:val="2418EA9F"/>
    <w:rsid w:val="242D405E"/>
    <w:rsid w:val="2438D229"/>
    <w:rsid w:val="2487724F"/>
    <w:rsid w:val="24F1C595"/>
    <w:rsid w:val="251C0AAC"/>
    <w:rsid w:val="251E2795"/>
    <w:rsid w:val="254DC88F"/>
    <w:rsid w:val="2573BBF8"/>
    <w:rsid w:val="25ED4257"/>
    <w:rsid w:val="25FF447F"/>
    <w:rsid w:val="260C2123"/>
    <w:rsid w:val="2638C084"/>
    <w:rsid w:val="26A9EFA3"/>
    <w:rsid w:val="26C5FCD2"/>
    <w:rsid w:val="26CD896B"/>
    <w:rsid w:val="26D43C3E"/>
    <w:rsid w:val="26EC9106"/>
    <w:rsid w:val="27839308"/>
    <w:rsid w:val="27F0F82C"/>
    <w:rsid w:val="2865D267"/>
    <w:rsid w:val="286E7E83"/>
    <w:rsid w:val="28716DF5"/>
    <w:rsid w:val="28881332"/>
    <w:rsid w:val="28900BF1"/>
    <w:rsid w:val="28B5CD31"/>
    <w:rsid w:val="294051BC"/>
    <w:rsid w:val="29898ED0"/>
    <w:rsid w:val="29ED221C"/>
    <w:rsid w:val="2A653057"/>
    <w:rsid w:val="2AE9EEA5"/>
    <w:rsid w:val="2B00E8F4"/>
    <w:rsid w:val="2B06875D"/>
    <w:rsid w:val="2BE606B5"/>
    <w:rsid w:val="2C133DF4"/>
    <w:rsid w:val="2C5D6F77"/>
    <w:rsid w:val="2C83DF25"/>
    <w:rsid w:val="2C846C4C"/>
    <w:rsid w:val="2CFF871B"/>
    <w:rsid w:val="2DBC989B"/>
    <w:rsid w:val="2DE37E80"/>
    <w:rsid w:val="2E6F0BD1"/>
    <w:rsid w:val="2EB420CA"/>
    <w:rsid w:val="2EDCF082"/>
    <w:rsid w:val="2EE45921"/>
    <w:rsid w:val="2EF1D5BC"/>
    <w:rsid w:val="2F1146F3"/>
    <w:rsid w:val="2F30EB7A"/>
    <w:rsid w:val="2FAD47C0"/>
    <w:rsid w:val="2FAE76D8"/>
    <w:rsid w:val="3007DB0E"/>
    <w:rsid w:val="30351D00"/>
    <w:rsid w:val="305408F3"/>
    <w:rsid w:val="307A07BC"/>
    <w:rsid w:val="30885794"/>
    <w:rsid w:val="30E4C557"/>
    <w:rsid w:val="31004DF3"/>
    <w:rsid w:val="312B7E4E"/>
    <w:rsid w:val="3157F656"/>
    <w:rsid w:val="317609EE"/>
    <w:rsid w:val="31E0703C"/>
    <w:rsid w:val="32237201"/>
    <w:rsid w:val="32EF98DD"/>
    <w:rsid w:val="330E5BF8"/>
    <w:rsid w:val="3329BF44"/>
    <w:rsid w:val="33739039"/>
    <w:rsid w:val="337BD940"/>
    <w:rsid w:val="33E293B5"/>
    <w:rsid w:val="34066AE8"/>
    <w:rsid w:val="3412B7C1"/>
    <w:rsid w:val="343DFF7E"/>
    <w:rsid w:val="347B35F8"/>
    <w:rsid w:val="34B509A4"/>
    <w:rsid w:val="3534AA7B"/>
    <w:rsid w:val="356AB4BF"/>
    <w:rsid w:val="35B53B2D"/>
    <w:rsid w:val="35CF1DD9"/>
    <w:rsid w:val="360F5793"/>
    <w:rsid w:val="3627CB50"/>
    <w:rsid w:val="3635ED8C"/>
    <w:rsid w:val="367A5403"/>
    <w:rsid w:val="371C4A97"/>
    <w:rsid w:val="3766A0AA"/>
    <w:rsid w:val="3778CB6C"/>
    <w:rsid w:val="3812B43D"/>
    <w:rsid w:val="382986EC"/>
    <w:rsid w:val="3851E7D4"/>
    <w:rsid w:val="38904CB0"/>
    <w:rsid w:val="38B2C058"/>
    <w:rsid w:val="397231A8"/>
    <w:rsid w:val="39917BB5"/>
    <w:rsid w:val="39942E27"/>
    <w:rsid w:val="3998BB00"/>
    <w:rsid w:val="39AF85CA"/>
    <w:rsid w:val="39F43E4F"/>
    <w:rsid w:val="3A01B4B7"/>
    <w:rsid w:val="3A78B50A"/>
    <w:rsid w:val="3B64EA86"/>
    <w:rsid w:val="3B87244D"/>
    <w:rsid w:val="3BD0B72D"/>
    <w:rsid w:val="3BF49E3A"/>
    <w:rsid w:val="3C04BA13"/>
    <w:rsid w:val="3C5A50CC"/>
    <w:rsid w:val="3C84088C"/>
    <w:rsid w:val="3C9BA28B"/>
    <w:rsid w:val="3C9BA28B"/>
    <w:rsid w:val="3D201200"/>
    <w:rsid w:val="3E095C22"/>
    <w:rsid w:val="3E1860E3"/>
    <w:rsid w:val="3E1C7D11"/>
    <w:rsid w:val="3E3550AD"/>
    <w:rsid w:val="3E5FCED8"/>
    <w:rsid w:val="3F0F03C9"/>
    <w:rsid w:val="3F48729C"/>
    <w:rsid w:val="3F71CB78"/>
    <w:rsid w:val="3F842413"/>
    <w:rsid w:val="3FADC722"/>
    <w:rsid w:val="3FDB9726"/>
    <w:rsid w:val="40037689"/>
    <w:rsid w:val="40CFA9EE"/>
    <w:rsid w:val="40E6EC74"/>
    <w:rsid w:val="415CA8CC"/>
    <w:rsid w:val="4180A74C"/>
    <w:rsid w:val="4187E732"/>
    <w:rsid w:val="41881AF9"/>
    <w:rsid w:val="4208C29C"/>
    <w:rsid w:val="420B82F7"/>
    <w:rsid w:val="425268DB"/>
    <w:rsid w:val="4279DDE0"/>
    <w:rsid w:val="42C39ED7"/>
    <w:rsid w:val="436DFE9E"/>
    <w:rsid w:val="43AACAC6"/>
    <w:rsid w:val="43F311F9"/>
    <w:rsid w:val="4466C109"/>
    <w:rsid w:val="44EF6364"/>
    <w:rsid w:val="4554B369"/>
    <w:rsid w:val="4592993E"/>
    <w:rsid w:val="45D7DD7B"/>
    <w:rsid w:val="45F3E765"/>
    <w:rsid w:val="46224A17"/>
    <w:rsid w:val="463BADB0"/>
    <w:rsid w:val="469C6046"/>
    <w:rsid w:val="46EA757F"/>
    <w:rsid w:val="46EB80E4"/>
    <w:rsid w:val="47CBE797"/>
    <w:rsid w:val="48084D71"/>
    <w:rsid w:val="482C044A"/>
    <w:rsid w:val="48E387BF"/>
    <w:rsid w:val="493AD2E1"/>
    <w:rsid w:val="496E4480"/>
    <w:rsid w:val="498DE406"/>
    <w:rsid w:val="49911C17"/>
    <w:rsid w:val="49985B24"/>
    <w:rsid w:val="49C62035"/>
    <w:rsid w:val="49D22FD4"/>
    <w:rsid w:val="49E0D240"/>
    <w:rsid w:val="49FF72D9"/>
    <w:rsid w:val="4A2D19CA"/>
    <w:rsid w:val="4A3C411B"/>
    <w:rsid w:val="4A5008D3"/>
    <w:rsid w:val="4ACB1543"/>
    <w:rsid w:val="4ADD84E2"/>
    <w:rsid w:val="4B14C2C5"/>
    <w:rsid w:val="4B95CAAF"/>
    <w:rsid w:val="4BDE5D50"/>
    <w:rsid w:val="4BEAA2D9"/>
    <w:rsid w:val="4C20135C"/>
    <w:rsid w:val="4C5207FB"/>
    <w:rsid w:val="4C566922"/>
    <w:rsid w:val="4CD7C08A"/>
    <w:rsid w:val="4D28A3C8"/>
    <w:rsid w:val="4DB1878B"/>
    <w:rsid w:val="4DC1385B"/>
    <w:rsid w:val="4DF03B19"/>
    <w:rsid w:val="4DFA4B2C"/>
    <w:rsid w:val="4E0E7E05"/>
    <w:rsid w:val="4EE72559"/>
    <w:rsid w:val="4FA3756F"/>
    <w:rsid w:val="4FFC9E50"/>
    <w:rsid w:val="4FFE1A9B"/>
    <w:rsid w:val="500279AE"/>
    <w:rsid w:val="50A4CD83"/>
    <w:rsid w:val="51222E08"/>
    <w:rsid w:val="512ABB92"/>
    <w:rsid w:val="51763127"/>
    <w:rsid w:val="521F5980"/>
    <w:rsid w:val="523DFB73"/>
    <w:rsid w:val="52936D1C"/>
    <w:rsid w:val="5356A5B4"/>
    <w:rsid w:val="538C8295"/>
    <w:rsid w:val="53EFDFDD"/>
    <w:rsid w:val="5407CBDC"/>
    <w:rsid w:val="543A0122"/>
    <w:rsid w:val="54DF1A88"/>
    <w:rsid w:val="5524E040"/>
    <w:rsid w:val="5542EC0A"/>
    <w:rsid w:val="558ACEFB"/>
    <w:rsid w:val="562352E3"/>
    <w:rsid w:val="563738E1"/>
    <w:rsid w:val="563980DF"/>
    <w:rsid w:val="56C8B313"/>
    <w:rsid w:val="5751562D"/>
    <w:rsid w:val="5753FECF"/>
    <w:rsid w:val="57ABE828"/>
    <w:rsid w:val="581CF3BB"/>
    <w:rsid w:val="590A4130"/>
    <w:rsid w:val="5970BA1C"/>
    <w:rsid w:val="59814013"/>
    <w:rsid w:val="5989EA88"/>
    <w:rsid w:val="598EE286"/>
    <w:rsid w:val="59BA0A00"/>
    <w:rsid w:val="59E7D623"/>
    <w:rsid w:val="5A0F2326"/>
    <w:rsid w:val="5AC89882"/>
    <w:rsid w:val="5AE31D09"/>
    <w:rsid w:val="5AF683A3"/>
    <w:rsid w:val="5B00AB7B"/>
    <w:rsid w:val="5C051602"/>
    <w:rsid w:val="5C957E59"/>
    <w:rsid w:val="5CD6DA46"/>
    <w:rsid w:val="5CFB7CE2"/>
    <w:rsid w:val="5D33C31E"/>
    <w:rsid w:val="5D3E4F3D"/>
    <w:rsid w:val="5D4F6CDB"/>
    <w:rsid w:val="5D748660"/>
    <w:rsid w:val="5D7A7137"/>
    <w:rsid w:val="5DF698DD"/>
    <w:rsid w:val="5E115CC4"/>
    <w:rsid w:val="5E2E7A3E"/>
    <w:rsid w:val="5E8FF61B"/>
    <w:rsid w:val="5E9C47AD"/>
    <w:rsid w:val="5EADF0B2"/>
    <w:rsid w:val="5EC68578"/>
    <w:rsid w:val="5EF44341"/>
    <w:rsid w:val="5F6CDAF0"/>
    <w:rsid w:val="5F89BCDB"/>
    <w:rsid w:val="5F8E2D74"/>
    <w:rsid w:val="5FA7C746"/>
    <w:rsid w:val="5FD8CBB3"/>
    <w:rsid w:val="5FD91243"/>
    <w:rsid w:val="60362441"/>
    <w:rsid w:val="60623866"/>
    <w:rsid w:val="60F801AC"/>
    <w:rsid w:val="61C5C2C5"/>
    <w:rsid w:val="62149FE8"/>
    <w:rsid w:val="623325CC"/>
    <w:rsid w:val="6291388F"/>
    <w:rsid w:val="62BC8851"/>
    <w:rsid w:val="62DF25DF"/>
    <w:rsid w:val="634E5E37"/>
    <w:rsid w:val="637B3CF2"/>
    <w:rsid w:val="63ECDC2F"/>
    <w:rsid w:val="640D14E5"/>
    <w:rsid w:val="6418D78E"/>
    <w:rsid w:val="642586C3"/>
    <w:rsid w:val="6433EF24"/>
    <w:rsid w:val="646CC950"/>
    <w:rsid w:val="64A2F964"/>
    <w:rsid w:val="654F6D57"/>
    <w:rsid w:val="656E63DE"/>
    <w:rsid w:val="659DF043"/>
    <w:rsid w:val="65D8A938"/>
    <w:rsid w:val="664CBEBF"/>
    <w:rsid w:val="669D70EC"/>
    <w:rsid w:val="66BBA2BA"/>
    <w:rsid w:val="673D51A6"/>
    <w:rsid w:val="6778C4A0"/>
    <w:rsid w:val="67DF4EC4"/>
    <w:rsid w:val="67F739C6"/>
    <w:rsid w:val="68181617"/>
    <w:rsid w:val="683918CB"/>
    <w:rsid w:val="68594B4A"/>
    <w:rsid w:val="689B5C7B"/>
    <w:rsid w:val="68B0CBDC"/>
    <w:rsid w:val="68B9FAF8"/>
    <w:rsid w:val="68E69A38"/>
    <w:rsid w:val="6960EEA9"/>
    <w:rsid w:val="697423EC"/>
    <w:rsid w:val="6975392A"/>
    <w:rsid w:val="69857567"/>
    <w:rsid w:val="69BBE97F"/>
    <w:rsid w:val="69C2C3DC"/>
    <w:rsid w:val="69D3D6DB"/>
    <w:rsid w:val="6A43177A"/>
    <w:rsid w:val="6A69DD5B"/>
    <w:rsid w:val="6ABF5619"/>
    <w:rsid w:val="6ADA3DF2"/>
    <w:rsid w:val="6AF30EBF"/>
    <w:rsid w:val="6B075347"/>
    <w:rsid w:val="6B28ECCB"/>
    <w:rsid w:val="6BB30196"/>
    <w:rsid w:val="6BFB04F9"/>
    <w:rsid w:val="6C1B86E3"/>
    <w:rsid w:val="6C21172F"/>
    <w:rsid w:val="6C21F80D"/>
    <w:rsid w:val="6DAE2986"/>
    <w:rsid w:val="6DE677C1"/>
    <w:rsid w:val="6E54D5C0"/>
    <w:rsid w:val="6E5916CC"/>
    <w:rsid w:val="6E60AA13"/>
    <w:rsid w:val="6EE90A23"/>
    <w:rsid w:val="6F06937C"/>
    <w:rsid w:val="6F18D86F"/>
    <w:rsid w:val="6F475FD8"/>
    <w:rsid w:val="6F555C4D"/>
    <w:rsid w:val="6FECABCB"/>
    <w:rsid w:val="7043D929"/>
    <w:rsid w:val="7106B8D8"/>
    <w:rsid w:val="7148D613"/>
    <w:rsid w:val="71F4CCA7"/>
    <w:rsid w:val="7241BCBA"/>
    <w:rsid w:val="727A2D19"/>
    <w:rsid w:val="738BEA0D"/>
    <w:rsid w:val="73D4CDD4"/>
    <w:rsid w:val="74399D9C"/>
    <w:rsid w:val="7440D515"/>
    <w:rsid w:val="74791703"/>
    <w:rsid w:val="74AE6DDD"/>
    <w:rsid w:val="74B190B4"/>
    <w:rsid w:val="74F6DD95"/>
    <w:rsid w:val="7525F811"/>
    <w:rsid w:val="753BB2CD"/>
    <w:rsid w:val="75702EA4"/>
    <w:rsid w:val="75FC3A87"/>
    <w:rsid w:val="76349634"/>
    <w:rsid w:val="763AFAEB"/>
    <w:rsid w:val="76C7F622"/>
    <w:rsid w:val="76E8E084"/>
    <w:rsid w:val="770E71D9"/>
    <w:rsid w:val="7735D87B"/>
    <w:rsid w:val="77827E63"/>
    <w:rsid w:val="77CA474F"/>
    <w:rsid w:val="780A558A"/>
    <w:rsid w:val="78189A32"/>
    <w:rsid w:val="7822B8B7"/>
    <w:rsid w:val="78545DCE"/>
    <w:rsid w:val="7906BFBC"/>
    <w:rsid w:val="793F970E"/>
    <w:rsid w:val="794D6122"/>
    <w:rsid w:val="797E525B"/>
    <w:rsid w:val="797EB607"/>
    <w:rsid w:val="7986E4B3"/>
    <w:rsid w:val="79A7664C"/>
    <w:rsid w:val="79BD07CC"/>
    <w:rsid w:val="79CE7914"/>
    <w:rsid w:val="79DB704E"/>
    <w:rsid w:val="79DF8C6A"/>
    <w:rsid w:val="79FCF6A5"/>
    <w:rsid w:val="7B625033"/>
    <w:rsid w:val="7B647667"/>
    <w:rsid w:val="7B7AD29B"/>
    <w:rsid w:val="7BC66DC5"/>
    <w:rsid w:val="7BD1513C"/>
    <w:rsid w:val="7CAFAFF9"/>
    <w:rsid w:val="7CB426DF"/>
    <w:rsid w:val="7E2681F2"/>
    <w:rsid w:val="7E5A29BF"/>
    <w:rsid w:val="7EA9D135"/>
    <w:rsid w:val="7F50F8BF"/>
    <w:rsid w:val="7FB5DFB1"/>
    <w:rsid w:val="7FCEF369"/>
    <w:rsid w:val="7FDBF001"/>
    <w:rsid w:val="7FEA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69886"/>
  <w15:chartTrackingRefBased/>
  <w15:docId w15:val="{34BDCE1D-EC21-47B2-8B85-63DB5D72B3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emEspaamento">
    <w:name w:val="No Spacing"/>
    <w:uiPriority w:val="1"/>
    <w:qFormat/>
    <w:rsid w:val="6B075347"/>
    <w:pPr>
      <w:spacing w:after="0"/>
    </w:pPr>
  </w:style>
  <w:style w:type="table" w:styleId="TabeladeGrade5Escura-nfase1">
    <w:name w:val="Grid Table 5 Dark Accent 1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argrafodaLista">
    <w:name w:val="List Paragraph"/>
    <w:basedOn w:val="Normal"/>
    <w:uiPriority w:val="34"/>
    <w:qFormat/>
    <w:rsid w:val="003B03B2"/>
    <w:pPr>
      <w:ind w:left="720"/>
      <w:contextualSpacing/>
    </w:pPr>
  </w:style>
  <w:style w:type="character" w:styleId="Heading2Char" w:customStyle="true">
    <w:uiPriority w:val="9"/>
    <w:name w:val="Heading 2 Char"/>
    <w:basedOn w:val="Fontepargpadro"/>
    <w:link w:val="Heading2"/>
    <w:rsid w:val="1E1CEC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Fontepargpadro"/>
    <w:link w:val="Heading3"/>
    <w:rsid w:val="1E1CEC95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qFormat/>
    <w:rsid w:val="1E1CEC9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1E1CEC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E1CEC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E1CEC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4.png" Id="rId977592211" /><Relationship Type="http://schemas.openxmlformats.org/officeDocument/2006/relationships/image" Target="/media/image5.png" Id="rId1008605297" /><Relationship Type="http://schemas.openxmlformats.org/officeDocument/2006/relationships/image" Target="/media/image6.png" Id="rId2121510977" /><Relationship Type="http://schemas.openxmlformats.org/officeDocument/2006/relationships/image" Target="/media/image7.png" Id="rId1039391922" /><Relationship Type="http://schemas.openxmlformats.org/officeDocument/2006/relationships/image" Target="/media/image8.png" Id="rId251610906" /><Relationship Type="http://schemas.openxmlformats.org/officeDocument/2006/relationships/image" Target="/media/image9.png" Id="rId1949087627" /><Relationship Type="http://schemas.openxmlformats.org/officeDocument/2006/relationships/image" Target="/media/imagea.png" Id="rId158797736" /><Relationship Type="http://schemas.openxmlformats.org/officeDocument/2006/relationships/image" Target="/media/imageb.png" Id="rId1407539848" /><Relationship Type="http://schemas.openxmlformats.org/officeDocument/2006/relationships/image" Target="/media/imagec.png" Id="rId1570896406" /><Relationship Type="http://schemas.openxmlformats.org/officeDocument/2006/relationships/image" Target="/media/imaged.png" Id="rId342799692" /><Relationship Type="http://schemas.openxmlformats.org/officeDocument/2006/relationships/image" Target="/media/imagee.png" Id="rId96240326" /><Relationship Type="http://schemas.openxmlformats.org/officeDocument/2006/relationships/image" Target="/media/imagef.png" Id="rId1963892411" /><Relationship Type="http://schemas.openxmlformats.org/officeDocument/2006/relationships/image" Target="/media/image10.png" Id="rId1095375698" /><Relationship Type="http://schemas.openxmlformats.org/officeDocument/2006/relationships/image" Target="/media/image11.png" Id="rId613470079" /><Relationship Type="http://schemas.openxmlformats.org/officeDocument/2006/relationships/image" Target="/media/image12.png" Id="rId15039212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6692d9-5e5c-4711-84de-d5279d830f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9D4307E9981241BDF3194EBD17BD44" ma:contentTypeVersion="5" ma:contentTypeDescription="Crie um novo documento." ma:contentTypeScope="" ma:versionID="dce35796ae7c55191165b73f86ac4a0f">
  <xsd:schema xmlns:xsd="http://www.w3.org/2001/XMLSchema" xmlns:xs="http://www.w3.org/2001/XMLSchema" xmlns:p="http://schemas.microsoft.com/office/2006/metadata/properties" xmlns:ns3="c06692d9-5e5c-4711-84de-d5279d830fdc" targetNamespace="http://schemas.microsoft.com/office/2006/metadata/properties" ma:root="true" ma:fieldsID="d3c8a334cedf493576019a463a23a63f" ns3:_="">
    <xsd:import namespace="c06692d9-5e5c-4711-84de-d5279d830fd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692d9-5e5c-4711-84de-d5279d830fd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0CEC43-22A5-4413-A854-A15A014F28B9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c06692d9-5e5c-4711-84de-d5279d830fdc"/>
  </ds:schemaRefs>
</ds:datastoreItem>
</file>

<file path=customXml/itemProps2.xml><?xml version="1.0" encoding="utf-8"?>
<ds:datastoreItem xmlns:ds="http://schemas.openxmlformats.org/officeDocument/2006/customXml" ds:itemID="{10263ED0-2A7C-4D77-A69E-6149F49676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877FCD-B377-4F03-BC6E-B0385BFD2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692d9-5e5c-4711-84de-d5279d830f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Rogério José Vidal</dc:creator>
  <keywords/>
  <dc:description/>
  <lastModifiedBy>Rogério José Vidal</lastModifiedBy>
  <revision>3</revision>
  <dcterms:created xsi:type="dcterms:W3CDTF">2025-08-27T21:00:00.0000000Z</dcterms:created>
  <dcterms:modified xsi:type="dcterms:W3CDTF">2025-08-28T17:57:41.6591359Z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0x010100789D4307E9981241BDF3194EBD17BD44</vt:lpwstr>
  </property>
</Properties>
</file>