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ПРОГРАММА ПУСКОНАЛАДОЧНЫХ РАБОТ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1  |  Дата: 2026-05-03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Норматив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Исполнитель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Срок, дн.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Подготовительные работы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Изучение проектной документации и ТУ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Входной контроль поставленного оборудования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позиция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Генподрядчик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наличия и комплектности технической документации на оборудование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п.1.5.1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Визуальный осмотр и проверка монтажа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Визуальный осмотр щитов, ВРУ и электрооборудования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соответствия монтажа проектной документации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 п.4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правильности подключения фаз и маркировки шин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п.1.8.20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защитного заземления (PE) всех корпусов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п.1.7.82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Измерения и испытания изоляции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изоляции кабелей (Uисп=1000 В)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петли фаза-нуль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заземляющего устройства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замер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огнестойкости кабельных линий кат.1 (FRLS-кабели)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СП 6.13130.2021 п.4.14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Наладка защитной аппаратуры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срабатывания автоматических выключателей (расцепление)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50345-2010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уставок расцепителей и соответствия номиналов АВ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50345-2010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Наладка и испытание блоков АВР (имитация пропадания напряжения)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МЭК 60947-6-1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времени переключения АВР (не более 0.5 с)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п.1.2.18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5. Комплексные испытания под нагрузкой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Рабочее включение ВРУ и щитов, проверка токов нагрузки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 п.6.2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Замер рабочих токов и напряжений под нагрузкой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п.2.7.7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симметрии нагрузки по фазам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п.2.7.7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Испытание сетей наружного освещения (включение, регулировка)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Комплексная проверка АВР под нагрузкой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п.1.2.18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6. Оформление документации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Оформление протоколов измерений и испытаний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50571.16-2007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Составление акта технической готовности электроустановки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акт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 / Заказчик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Передача исполнительной документации заказчику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Генподрядчик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Инструктаж персонала заказчика по эксплуатации ЭУ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п.1.4.3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Заказчик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этапов ПНР: 24  |  Расчётная продолжительность: 25 рабочих дней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Смирнов А.А.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Сидоров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Козлов К.К.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