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Сводная таблица нагрузок</w:t>
      </w:r>
    </w:p>
    <w:p>
      <w:pPr>
        <w:jc w:val="center"/>
      </w:pPr>
      <w:r>
        <w:t>ТЕСТ-2025-001 — Тестовая школа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Pуст, кВт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79.00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Pрасч, кВт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59.90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Sрасч, кВА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66.75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cosφ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0.897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Iвру, А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101.42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АВ ВРУ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АВ 125А хар.C 3П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КРМ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КРМ-0.4-10 (10 кВАр)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Нарушения ΔU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нет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Нарушения термо-КЗ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4 линий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Нарушения чувствит. защиты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1 линий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