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2026-05-06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0.44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0.78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40/48.0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3.55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отопления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0.53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Приточная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Вытяжная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1.07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9.50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7.60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ЩДУ-1 — Щит дымоудаления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ВДУ-01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Вентилятор дымоудаления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smoke_fan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2.91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Pуст=58.50 кВт  Pрасч=38.50 кВт  Iвру=68.66 А  cosφ=0.852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