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4×50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1.37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классов 1 эт.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1.92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классов 2 эт.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1.99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актового зала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60м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Аварийное освещение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учебные кабинеты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2.00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(серверная)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Пищеблок (кухня)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3.64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70м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насосной станции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60м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10м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1.74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 П1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 В1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автоматики пожарной защиты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ЩАПЗ-1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Системы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ЩАПЗ-1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Охранно-пожарная сигнализация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2.69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20 шт.  |  Длина по плану: 730 м  |  Расчётная длина (с запасом): 871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