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DEMO-2025-001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Iн=80А, Iкз=3.0кА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отопления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ЩДУ-1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дымоудаления №1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80C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80А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15м + запас 20%; план 20м + запас 20%; план 25м + запас 20%; 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20м + запас 20%; план 25м + запас 20%; план 30м + запас 20%; план 35м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БП-24В/5А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питания (ИБП) 24В для цепей управления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уточнить мощность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управление насосами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 (для вентилятора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пожаробезопасное исполнение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РВО-П2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времени (задержка пуска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РТИ-1316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тепловое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защита насосов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