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Сводная таблица нагрузок</w:t>
      </w:r>
    </w:p>
    <w:p>
      <w:pPr>
        <w:jc w:val="center"/>
      </w:pPr>
      <w:r>
        <w:t>DEMO-2025-001 — Офисный центр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Pуст, кВт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58.50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Pрасч, кВт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38.50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Sрасч, кВА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45.19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cosφ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0.852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Iвру, А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68.66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АВ ВРУ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АВ 80А хар.C 3П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КРМ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КРМ-0.4-15 (15 кВАр)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