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40" w:before="0" w:line="276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УТВЕРЖДАЮ</w:t>
      </w:r>
    </w:p>
    <w:p>
      <w:pPr>
        <w:spacing w:after="40" w:before="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Директор ПОЧУ ИТ ЭУП УПС</w:t>
      </w:r>
    </w:p>
    <w:p>
      <w:pPr>
        <w:spacing w:after="40" w:before="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 /______________/</w:t>
      </w:r>
    </w:p>
    <w:p>
      <w:pPr>
        <w:spacing w:after="40" w:before="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«___» _____________ 202_ г.</w:t>
      </w:r>
    </w:p>
    <w:p>
      <w:pPr>
        <w:spacing w:after="400" w:before="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М.П.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ТЕХНИЧЕСКОЕ ЗАДАНИЕ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на создание автоматизированной системы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«Информационная система учёта техники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ПОЧУ ИТ ЭУП УПС»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(АС «Учёт техники»)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 ГОСТ 34.602-2020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Листов ______</w:t>
      </w:r>
    </w:p>
    <w:p>
      <w:pPr>
        <w:spacing w:after="40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202_ г.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СОГЛАСОВАНО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50"/>
      </w:tblGrid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Должность, организация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Подпись, ФИО</w:t>
            </w:r>
          </w:p>
        </w:tc>
        <w:tc>
          <w:tcPr>
            <w:tcW w:type="dxa" w:w="2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Дата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Зам. директора по УВР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Главный бухгалтер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Системный администратор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before="400"/>
      </w:pP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Общие сведения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1.1. Полное наименование системы и её условное обозначение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Полное наименование: Информационная система учёта техники профессионального образовательного частного учреждения «Институт техники, экономики, управления и права» / Уральский профессиональный колледж (ПОЧУ ИТ ЭУП УПС).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Условное обозначение: АС «Учёт техники» (далее — Система, АС).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1.2. Шифр темы (договора)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Шифр темы: УТ-ИС-2026.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Основание: приказ директора ПОЧУ ИТ ЭУП УПС о внедрении системы учёта техники.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1.3. Наименования организаций-заказчика и разработчика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Заказчик: Профессиональное образовательное частное учреждение «Институт техники, экономики, управления и права» / Уральский профессиональный колледж (ПОЧУ ИТ ЭУП УПС).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Разработчик: [указывается организация или подразделение, выполняющее разработку].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1.4. Перечень документов, на основании которых создаётся система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ГОСТ 34.201-2020 «Виды, комплектность и обозначение документов при создании автоматизированных систем»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ГОСТ Р 59793-2021 «Автоматизированные системы. Стадии создания»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ГОСТ 34.003-90 «Автоматизированные системы. Термины и определения»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Федеральный закон от 27.07.2006 № 152-ФЗ «О персональных данных»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Федеральный закон от 06.12.2011 № 402-ФЗ «О бухгалтерском учёте»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Приказ Минфина России от 17.09.2020 № 204н (ФСБУ 6/2020 «Основные средства»)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Локальные нормативные акты ПОЧУ ИТ ЭУП УПС по учёту материальных ценностей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1.5. Плановые сроки начала и окончания работ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Начало работ: _______________ 202_ г.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Окончание работ (ввод в действие): _______________ 202_ г.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1.6. Источники и порядок финансирования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Финансирование работ осуществляется за счёт средств ПОЧУ ИТ ЭУП УПС в соответствии с утверждённой сметой.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1.7. Порядок оформления и предъявления результатов работ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Результаты работ оформляются в соответствии с ГОСТ 34.201-2020 и предъявляются Заказчику поэтапно по завершении стадий, предусмотренных ГОСТ Р 59793-2021.</w:t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Цели и назначение создания автоматизированной системы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2.1. Назначение системы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АС «Учёт техники» предназначена для автоматизации процессов учёта, контроля движения, эксплуатации, ремонта и списания компьютерной и оргтехники в ПОЧУ ИТ ЭУП УПС.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2.2. Цели создания системы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Повышение достоверности и оперативности учёта техники;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Сокращение трудозатрат на ведение инвентарного учёта и подготовку отчётности;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Обеспечение прозрачности закрепления техники за кабинетами и материально-ответственными лицами (МОЛ);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Автоматизация подачи и обработки заявок на ремонт;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Поддержка проведения инвентаризации 1–2 раза в год;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Формирование документов по списанию техники (акты списания, снятие с учёта);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Снижение рисков потерь и несанкционированного перемещения имущества.</w:t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Характеристика объектов автоматизации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3.1. Краткие сведения об объекте автоматизации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Объект автоматизации — процессы учёта и сопровождения жизненного цикла техники в ПОЧУ ИТ ЭУП УПС, включая: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подачу заявки на приобретение техники;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согласование с руководством;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закупку / поставку;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приёмку и оформление документов;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постановку на учёт (бухгалтерия + Excel / ИС);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закрепление за кабинетом и материально-ответственным лицом;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эксплуатацию;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внутреннее перемещение;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заявки на ремонт и обслуживание;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инвентаризацию;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выявление расхождений;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списание техники, оформление акта списания, снятие с учёта.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 Сведения об условиях эксплуатации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функционирует в локальной вычислительной сети образовательной организации. Пользователи — сотрудники административно-хозяйственной службы, бухгалтерии, системные администраторы, материально-ответственные лица (преподаватели, заведующие кабинетами). Количество одновременных пользователей — до 30. Рабочие места оснащены персональными компьютерами с доступом к сети.</w:t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Требования к автоматизированной системе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4.1. Требования к структуре системы в целом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должна иметь клиент-серверную архитектуру (веб-приложение). Доступ пользователей осуществляется через веб-браузер. Хранение данных — в реляционной СУБД.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должна поддерживать разграничение прав доступа по ролям: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Администратор — полный доступ: управление техникой, обработка заявок, списание, настройка;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Пользователь (МОЛ / сотрудник) — просмотр техники, подача заявок на ремонт, просмотр своих заявок.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4.2. Требования к функциям (задачам), выполняемым системой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4.2.1. Учёт техники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Ведение карточки единицы техники: наименование, инвентарный номер, категория, кабинет, материально-ответственное лицо, статус, дата приобретения, примечания;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Поиск и фильтрация по статусу, кабинету, инвентарному номеру, наименованию;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Изменение статуса: «в эксплуатации», «на ремонте», «списана»;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Закрепление техники за кабинетом и МОЛ.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4.2.2. Заявки на ремонт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Создание заявки пользователем с указанием техники и описания неисправности;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Автоматическое изменение статуса техники на «на ремонте» при создании заявки;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Обработка заявки администратором: «в работе», «выполнена», «отклонена» с комментарием;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Возврат статуса техники в «в эксплуатации» при завершении или отклонении заявки;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Просмотр истории заявок по единице техники.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4.2.3. Инвентаризация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Формирование списка техники, находящейся на учёте (исключая списанную), с группировкой по кабинетам;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Поддержка проведения инвентаризации 1–2 раза в год.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4.2.4. Списание техники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Оформление списания администратором с указанием причины и номера акта;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Автоматическое изменение статуса на «списана»;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Ведение журнала списаний.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4.2.5. Общие функции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Аутентификация пользователей;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Отображение сводной статистики на главной странице (всего техники, в эксплуатации, на ремонте, открытых заявок);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Журналирование основных действий (рекомендуется).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4.3. Требования к видам обеспечения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4.3.1. Требования к информационному обеспечению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 данных: справочники пользователей, карточки техники, заявки на ремонт, акты списания. Форматы обмена — не требуются на первом этапе. Классификация — по категориям техники (компьютер, монитор, ноутбук, принтер, проектор и др.).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4.3.2. Требования к лингвистическому обеспечению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Интерфейс системы — на русском языке.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4.3.3. Требования к программному обеспечению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Серверная часть: Python 3.x, веб-фреймворк Flask (или аналог), SQLAlchemy;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СУБД: SQLite (для пилотного внедрения) с возможностью перехода на PostgreSQL;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Клиент: современные веб-браузеры (Chrome, Firefox, Edge, Яндекс.Браузер актуальных версий).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4.3.4. Требования к техническому обеспечению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Сервер: ПК или виртуальная машина с ОС Linux/Windows, не менее 2 ГБ ОЗУ, 20 ГБ дискового пространства. Клиентские рабочие места — стандартные ПК образовательной организации.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4.3.5. Требования к организационному обеспечению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Назначение администратора системы из числа сотрудников ИТ-подразделения. Обучение пользователей работе с системой. Регламент ведения учёта техники.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4.3.6. Требования к методическому обеспечению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Руководство пользователя и руководство администратора в электронном виде.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4.4. Требования к системе в целом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4.4.1. Требования к надёжности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должна обеспечивать сохранность данных при сбоях. Резервное копирование базы данных — не реже 1 раза в сутки (рекомендуется).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4.4.2. Требования к безопасности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Разграничение доступа по ролям. Хранение паролей в виде хеша. Соответствие требованиям 152-ФЗ в части обработки персональных данных сотрудников (при наличии).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4.4.3. Требования к эргономике и технической эстетике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Интерфейс должен быть простым, интуитивно понятным, адаптированным для пользователей без специальной ИТ-подготовки.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4.4.4. Требования к эксплуатации, техническому обслуживанию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должна допускать сопровождение силами системного администратора образовательной организации.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4.4.5. Требования к защите информации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Защита от несанкционированного доступа средствами аутентификации и авторизации. Рекомендуется размещение в защищённом контуре локальной сети.</w:t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Состав и содержание работ по созданию автоматизированной системы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Работы выполняются в соответствии со стадиями ГОСТ Р 59793-2021: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50"/>
      </w:tblGrid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Стадия</w:t>
            </w:r>
          </w:p>
        </w:tc>
        <w:tc>
          <w:tcPr>
            <w:tcW w:type="dxa" w:w="5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Основные работы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Формирование требований к АС</w:t>
            </w:r>
          </w:p>
        </w:tc>
        <w:tc>
          <w:tcPr>
            <w:tcW w:type="dxa" w:w="5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Обследование процессов учёта техники, формирование требований пользователей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концепции АС</w:t>
            </w:r>
          </w:p>
        </w:tc>
        <w:tc>
          <w:tcPr>
            <w:tcW w:type="dxa" w:w="5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Выбор варианта реализации (веб-приложение), оценка рисков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Техническое задание</w:t>
            </w:r>
          </w:p>
        </w:tc>
        <w:tc>
          <w:tcPr>
            <w:tcW w:type="dxa" w:w="5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и утверждение настоящего ТЗ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4–5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Эскизный / технический проект</w:t>
            </w:r>
          </w:p>
        </w:tc>
        <w:tc>
          <w:tcPr>
            <w:tcW w:type="dxa" w:w="5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Проектные решения по структуре, функциям, БД, интерфейсу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Рабочая документация</w:t>
            </w:r>
          </w:p>
        </w:tc>
        <w:tc>
          <w:tcPr>
            <w:tcW w:type="dxa" w:w="5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ПО, руководство пользователя и администратора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Ввод в действие</w:t>
            </w:r>
          </w:p>
        </w:tc>
        <w:tc>
          <w:tcPr>
            <w:tcW w:type="dxa" w:w="5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Установка, наполнение данными, обучение, опытно-промышленная эксплуатация, приёмка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Сопровождение</w:t>
            </w:r>
          </w:p>
        </w:tc>
        <w:tc>
          <w:tcPr>
            <w:tcW w:type="dxa" w:w="5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Техническая поддержка, устранение замечаний, развитие</w:t>
            </w:r>
          </w:p>
        </w:tc>
      </w:tr>
    </w:tbl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Порядок разработки автоматизированной системы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6.1. Порядок организации разработки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ведётся силами разработчика (или подразделения Заказчика) с участием представителей Заказчика (бухгалтерия, АХЧ, ИТ). Этапы согласовываются сторонами.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6.2. Перечень документов и исходных данных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Настоящее техническое задание;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Схема процессов учёта техники (блок-схема жизненного цикла);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Перечень существующих единиц техники (при наличии);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Список пользователей и ролей.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6.3. Перечень документов, предъявляемых по окончании этапов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завершении разработки: исходный код, исполняемое приложение, руководство пользователя, руководство администратора, акт приёмки.</w:t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Порядок контроля и приёмки автоматизированной системы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7.1. Виды и объём испытаний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Проводятся предварительные испытания и приёмочные испытания в соответствии с ГОСТ 34.603-92.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Проверка соответствия функциональным требованиям (учёт, заявки, списание, инвентаризация, роли);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Проверка работоспособности на типовых сценариях;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Проверка разграничения доступа.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7.2. Общие требования к приёмке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Приёмка осуществляется комиссией, назначаемой приказом директора ПОЧУ ИТ ЭУП УПС. По результатам составляется акт приёмки.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7.3. Статус приёмки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принимается в промышленную эксплуатацию после успешного прохождения приёмочных испытаний и устранения выявленных замечаний.</w:t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Требования к составу и содержанию работ по подготовке объекта автоматизации к вводу системы в действие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8.1. Организационные мероприятия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Издание приказа о внедрении АС «Учёт техники»;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Назначение администратора системы и ответственных лиц;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Утверждение регламента работы с системой.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8.2. Технические мероприятия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Подготовка сервера (или рабочей станции) для размещения системы;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Обеспечение сетевого доступа с рабочих мест пользователей;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Резервное копирование.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8.3. Обучение персонала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Проведение инструктажа пользователей (МОЛ) и администраторов. Срок — до ввода в промышленную эксплуатацию.</w:t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Требования к документированию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состав документации входят: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Техническое задание (настоящий документ) — по ГОСТ 34.602-2020;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Руководство пользователя;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Руководство администратора;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Описание программного обеспечения (при необходимости);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 приёмки в эксплуатацию.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Документация оформляется в электронном виде (формат PDF/DOCX) и при необходимости — на бумажном носителе.</w:t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Источники разработки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Настоящее техническое задание разработано на основании: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ГОСТ 34.602-2020;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ГОСТ 34.201-2020;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ГОСТ Р 59793-2021;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ГОСТ 34.003-90;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ГОСТ 34.603-92;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схемы процессов учёта техники ПОЧУ ИТ ЭУП УПС;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требований ФСБУ 6/2020 «Основные средства»;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локальных актов образовательной организации по учёту материальных ценностей.</w:t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А. Перечень сокращений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АС — автоматизированная система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 — информационная система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МОЛ — материально-ответственное лицо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СУБД — система управления базами данных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ТЗ — техническое задание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ПОЧУ ИТ ЭУП УПС — профессиональное образовательное частное учреждение «Институт техники, экономики, управления и права» / Уральский профессиональный колледж</w:t>
      </w:r>
    </w:p>
    <w:p>
      <w:pPr>
        <w:pStyle w:val="Heading1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Б. Основные роли пользователей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Роль</w:t>
            </w:r>
          </w:p>
        </w:tc>
        <w:tc>
          <w:tcPr>
            <w:tcW w:type="dxa" w:w="6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Права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Администратор</w:t>
            </w:r>
          </w:p>
        </w:tc>
        <w:tc>
          <w:tcPr>
            <w:tcW w:type="dxa" w:w="6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Полный доступ: CRUD техники, обработка заявок, списание, инвентаризация, управление пользователями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Пользователь</w:t>
            </w:r>
          </w:p>
        </w:tc>
        <w:tc>
          <w:tcPr>
            <w:tcW w:type="dxa" w:w="6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Просмотр техники, создание заявок на ремонт, просмотр своих заявок, участие в инвентаризации</w:t>
            </w:r>
          </w:p>
        </w:tc>
      </w:tr>
    </w:tbl>
    <w:p>
      <w:pPr>
        <w:spacing w:before="400"/>
      </w:pP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Конец документа</w:t>
      </w:r>
    </w:p>
    <w:sectPr>
      <w:headerReference w:type="default" r:id="rId6"/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Лист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</w:r>
    <w:r>
      <w:rPr>
        <w:rFonts w:ascii="Times New Roman" w:cs="Times New Roman" w:eastAsia="Times New Roman" w:hAnsi="Times New Roman"/>
        <w:sz w:val="18"/>
        <w:szCs w:val="18"/>
      </w:rPr>
      <w:instrText xml:space="preserve">PAGE</w:instrText>
    </w:r>
    <w:r>
      <w:rPr>
        <w:rFonts w:ascii="Times New Roman" w:cs="Times New Roman" w:eastAsia="Times New Roman" w:hAnsi="Times New Roman"/>
        <w:sz w:val="18"/>
        <w:szCs w:val="18"/>
      </w:rPr>
      <w:fldChar w:fldCharType="separate"/>
    </w:r>
    <w:r>
      <w:rPr>
        <w:rFonts w:ascii="Times New Roman" w:cs="Times New Roman" w:eastAsia="Times New Roman" w:hAnsi="Times New Roman"/>
        <w:sz w:val="18"/>
        <w:szCs w:val="18"/>
      </w:rPr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из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</w:r>
    <w:r>
      <w:rPr>
        <w:rFonts w:ascii="Times New Roman" w:cs="Times New Roman" w:eastAsia="Times New Roman" w:hAnsi="Times New Roman"/>
        <w:sz w:val="18"/>
        <w:szCs w:val="18"/>
      </w:rPr>
      <w:instrText xml:space="preserve">NUMPAGES</w:instrText>
    </w:r>
    <w:r>
      <w:rPr>
        <w:rFonts w:ascii="Times New Roman" w:cs="Times New Roman" w:eastAsia="Times New Roman" w:hAnsi="Times New Roman"/>
        <w:sz w:val="18"/>
        <w:szCs w:val="18"/>
      </w:rPr>
      <w:fldChar w:fldCharType="separate"/>
    </w:r>
    <w:r>
      <w:rPr>
        <w:rFonts w:ascii="Times New Roman" w:cs="Times New Roman" w:eastAsia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i/>
        <w:iCs/>
        <w:color w:val="666666"/>
        <w:sz w:val="18"/>
        <w:szCs w:val="18"/>
      </w:rPr>
      <w:t xml:space="preserve">Техническое задание на создание АС «Учёт техники» ПОЧУ ИТ ЭУП УПС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pPr>
      <w:spacing w:after="160" w:before="30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pPr>
      <w:spacing w:after="100" w:before="180"/>
      <w:outlineLvl w:val="2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2026-10-27T04:54:17.905Z</dcterms:created>
  <dcterms:modified xsi:type="dcterms:W3CDTF">2026-10-27T04:54:17.905Z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