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DEE" w:rsidRPr="00030DEE" w:rsidRDefault="00030DEE" w:rsidP="00030DEE">
      <w:pPr>
        <w:spacing w:after="0"/>
        <w:jc w:val="center"/>
        <w:rPr>
          <w:b/>
          <w:sz w:val="28"/>
          <w:szCs w:val="28"/>
        </w:rPr>
      </w:pPr>
      <w:r w:rsidRPr="00030DEE">
        <w:rPr>
          <w:b/>
          <w:sz w:val="28"/>
          <w:szCs w:val="28"/>
        </w:rPr>
        <w:t xml:space="preserve">Доклад </w:t>
      </w:r>
    </w:p>
    <w:p w:rsidR="00E4114C" w:rsidRDefault="00030DEE" w:rsidP="00030DEE">
      <w:pPr>
        <w:spacing w:after="0"/>
        <w:jc w:val="center"/>
        <w:rPr>
          <w:b/>
          <w:sz w:val="28"/>
          <w:szCs w:val="28"/>
        </w:rPr>
      </w:pPr>
      <w:r w:rsidRPr="00030DEE">
        <w:rPr>
          <w:b/>
          <w:sz w:val="28"/>
          <w:szCs w:val="28"/>
        </w:rPr>
        <w:t>на тему: «63 ФЗ о электронно-цифровой подписи»</w:t>
      </w:r>
    </w:p>
    <w:p w:rsidR="005B77BF" w:rsidRDefault="005B77BF" w:rsidP="00030DEE">
      <w:pPr>
        <w:spacing w:after="0"/>
      </w:pPr>
    </w:p>
    <w:p w:rsidR="005B77BF" w:rsidRDefault="005B77BF" w:rsidP="00030DEE">
      <w:pPr>
        <w:spacing w:after="0"/>
      </w:pPr>
      <w:r w:rsidRPr="005B77BF">
        <w:t>Настоящий Федеральный закон регулирует отношения в области использования электронных подписей при совершении гражданско-правовых сделок, оказании государственных и муниципальных услуг, исполнении государственных и муниципальных функций, при совершении иных юридически значимых действий, в том числе в случаях, установленных другими федеральными законами.</w:t>
      </w:r>
    </w:p>
    <w:p w:rsidR="005B77BF" w:rsidRDefault="005B77BF" w:rsidP="00030DEE">
      <w:pPr>
        <w:spacing w:after="0"/>
      </w:pPr>
    </w:p>
    <w:p w:rsidR="005B77BF" w:rsidRPr="00AF6C58" w:rsidRDefault="00AF6C58" w:rsidP="00030DEE">
      <w:pPr>
        <w:spacing w:after="0"/>
        <w:rPr>
          <w:b/>
        </w:rPr>
      </w:pPr>
      <w:r w:rsidRPr="00AF6C58">
        <w:rPr>
          <w:b/>
        </w:rPr>
        <w:t>Определение</w:t>
      </w:r>
    </w:p>
    <w:p w:rsidR="00030DEE" w:rsidRPr="005B77BF" w:rsidRDefault="00030DEE" w:rsidP="00030DEE">
      <w:pPr>
        <w:spacing w:after="0"/>
      </w:pPr>
      <w:r w:rsidRPr="005B77BF">
        <w:t>Для целей настоящего Федерального закона используются следующие основные понятия:</w:t>
      </w:r>
    </w:p>
    <w:p w:rsidR="00030DEE" w:rsidRDefault="00030DEE" w:rsidP="005B77BF">
      <w:pPr>
        <w:pStyle w:val="a3"/>
        <w:numPr>
          <w:ilvl w:val="0"/>
          <w:numId w:val="1"/>
        </w:numPr>
        <w:spacing w:after="0"/>
      </w:pPr>
      <w:r w:rsidRPr="005B77BF">
        <w:t>Электронная подпись -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</w:t>
      </w:r>
    </w:p>
    <w:p w:rsidR="0092574C" w:rsidRPr="0092574C" w:rsidRDefault="0092574C" w:rsidP="0092574C">
      <w:pPr>
        <w:shd w:val="clear" w:color="auto" w:fill="FFFFFF"/>
        <w:spacing w:before="160" w:after="80" w:line="240" w:lineRule="auto"/>
        <w:ind w:left="360"/>
        <w:outlineLvl w:val="1"/>
        <w:rPr>
          <w:rFonts w:eastAsia="Times New Roman" w:cstheme="minorHAnsi"/>
          <w:b/>
          <w:bCs/>
          <w:color w:val="222222"/>
        </w:rPr>
      </w:pPr>
      <w:r w:rsidRPr="0092574C">
        <w:rPr>
          <w:rFonts w:eastAsia="Times New Roman" w:cstheme="minorHAnsi"/>
          <w:b/>
          <w:bCs/>
          <w:color w:val="222222"/>
        </w:rPr>
        <w:t>Основная задача электронной подписи</w:t>
      </w:r>
    </w:p>
    <w:p w:rsidR="0092574C" w:rsidRPr="0092574C" w:rsidRDefault="0092574C" w:rsidP="0092574C">
      <w:pPr>
        <w:shd w:val="clear" w:color="auto" w:fill="FFFFFF"/>
        <w:spacing w:after="160" w:line="240" w:lineRule="auto"/>
        <w:rPr>
          <w:rFonts w:eastAsia="Times New Roman" w:cstheme="minorHAnsi"/>
          <w:color w:val="333333"/>
        </w:rPr>
      </w:pPr>
      <w:r w:rsidRPr="0092574C">
        <w:rPr>
          <w:rFonts w:eastAsia="Times New Roman" w:cstheme="minorHAnsi"/>
          <w:color w:val="333333"/>
        </w:rPr>
        <w:t>Каждый документ должен быть заверен подписью и печатью руководителя. Взять, к примеру, бумажный договор на оказание услуг. Он составлен согласно законодательству РФ и благодаря наличию подписи и печати признается юридически значимым. По большому счету, если услуги оказаны в полной мере и хорошо, договор больше не потребуется и будет пылиться в какой-нибудь коробке с документами. В противном случае подпись и печать организации помогут доказать, что представитель этой компании подписался под договоренностями, а значит несет ответственность за невыполнение условий договора. В цифровом пространстве у электронной подписи та же задача — установить того, кто подписал контракт (договор). При наступлении определенных обстоятельств контрагента можно было призвать к ответственности.</w:t>
      </w:r>
    </w:p>
    <w:p w:rsidR="005B77BF" w:rsidRPr="00AF6C58" w:rsidRDefault="005B77BF" w:rsidP="00030DEE">
      <w:pPr>
        <w:spacing w:after="0"/>
        <w:rPr>
          <w:b/>
        </w:rPr>
      </w:pPr>
    </w:p>
    <w:p w:rsidR="00030DEE" w:rsidRPr="00AF6C58" w:rsidRDefault="00030DEE" w:rsidP="00030DEE">
      <w:pPr>
        <w:spacing w:after="0"/>
        <w:rPr>
          <w:b/>
        </w:rPr>
      </w:pPr>
      <w:r w:rsidRPr="00AF6C58">
        <w:rPr>
          <w:b/>
        </w:rPr>
        <w:t>Виды электронной подписи:</w:t>
      </w:r>
    </w:p>
    <w:p w:rsidR="00030DEE" w:rsidRDefault="00030DEE" w:rsidP="00030DEE">
      <w:pPr>
        <w:spacing w:after="0"/>
      </w:pPr>
      <w:r w:rsidRPr="00030DEE">
        <w:t>Видами электронных</w:t>
      </w:r>
      <w:r>
        <w:t xml:space="preserve"> подписей </w:t>
      </w:r>
      <w:r w:rsidRPr="00030DEE">
        <w:t xml:space="preserve"> являются простая электронная подпись и усиленная электронная подпись. Различаются усиленная неквалифицированная электронная подпись (далее - неквалифицированная электронная подпись) и усиленная квалифицированная электронная подпись (далее - квалифицированная электронная подпись).</w:t>
      </w:r>
    </w:p>
    <w:p w:rsidR="00030DEE" w:rsidRPr="005B77BF" w:rsidRDefault="00030DEE" w:rsidP="00030DEE">
      <w:pPr>
        <w:pStyle w:val="a3"/>
        <w:numPr>
          <w:ilvl w:val="0"/>
          <w:numId w:val="2"/>
        </w:numPr>
        <w:spacing w:after="0"/>
      </w:pPr>
      <w:r w:rsidRPr="005B77BF">
        <w:t>Простой электронной подписью является электронная подпись, которая посредством использования кодов, паролей или иных средств подтверждает факт формирования электронной подписи определенным лицом.</w:t>
      </w:r>
    </w:p>
    <w:p w:rsidR="005B77BF" w:rsidRPr="005B77BF" w:rsidRDefault="005B77BF" w:rsidP="005B77BF">
      <w:pPr>
        <w:pStyle w:val="a3"/>
        <w:numPr>
          <w:ilvl w:val="0"/>
          <w:numId w:val="2"/>
        </w:numPr>
        <w:shd w:val="clear" w:color="auto" w:fill="FFFFFF"/>
        <w:spacing w:before="192" w:after="0" w:line="168" w:lineRule="atLeast"/>
        <w:jc w:val="both"/>
        <w:rPr>
          <w:rFonts w:eastAsia="Times New Roman" w:cstheme="minorHAnsi"/>
          <w:color w:val="000000"/>
        </w:rPr>
      </w:pPr>
      <w:r w:rsidRPr="005B77BF">
        <w:rPr>
          <w:rFonts w:eastAsia="Times New Roman" w:cstheme="minorHAnsi"/>
          <w:color w:val="000000"/>
        </w:rPr>
        <w:t>Неквалифицированной электронной подписью является электронная подпись, которая:</w:t>
      </w:r>
    </w:p>
    <w:p w:rsidR="005B77BF" w:rsidRPr="005B77BF" w:rsidRDefault="005B77BF" w:rsidP="005B77BF">
      <w:pPr>
        <w:pStyle w:val="a3"/>
        <w:shd w:val="clear" w:color="auto" w:fill="FFFFFF"/>
        <w:spacing w:before="192" w:after="0" w:line="168" w:lineRule="atLeast"/>
        <w:jc w:val="both"/>
        <w:rPr>
          <w:rFonts w:eastAsia="Times New Roman" w:cstheme="minorHAnsi"/>
          <w:color w:val="000000"/>
        </w:rPr>
      </w:pPr>
      <w:bookmarkStart w:id="0" w:name="dst100037"/>
      <w:bookmarkEnd w:id="0"/>
      <w:r w:rsidRPr="005B77BF">
        <w:rPr>
          <w:rFonts w:eastAsia="Times New Roman" w:cstheme="minorHAnsi"/>
          <w:color w:val="000000"/>
        </w:rPr>
        <w:t xml:space="preserve">1) </w:t>
      </w:r>
      <w:proofErr w:type="gramStart"/>
      <w:r w:rsidRPr="005B77BF">
        <w:rPr>
          <w:rFonts w:eastAsia="Times New Roman" w:cstheme="minorHAnsi"/>
          <w:color w:val="000000"/>
        </w:rPr>
        <w:t>получена</w:t>
      </w:r>
      <w:proofErr w:type="gramEnd"/>
      <w:r w:rsidRPr="005B77BF">
        <w:rPr>
          <w:rFonts w:eastAsia="Times New Roman" w:cstheme="minorHAnsi"/>
          <w:color w:val="000000"/>
        </w:rPr>
        <w:t xml:space="preserve"> в результате криптографического преобразования информации с использованием ключа электронной подписи;</w:t>
      </w:r>
    </w:p>
    <w:p w:rsidR="005B77BF" w:rsidRPr="005B77BF" w:rsidRDefault="005B77BF" w:rsidP="005B77BF">
      <w:pPr>
        <w:pStyle w:val="a3"/>
        <w:shd w:val="clear" w:color="auto" w:fill="FFFFFF"/>
        <w:spacing w:before="192" w:after="0" w:line="168" w:lineRule="atLeast"/>
        <w:jc w:val="both"/>
        <w:rPr>
          <w:rFonts w:eastAsia="Times New Roman" w:cstheme="minorHAnsi"/>
          <w:color w:val="000000"/>
        </w:rPr>
      </w:pPr>
      <w:bookmarkStart w:id="1" w:name="dst100038"/>
      <w:bookmarkEnd w:id="1"/>
      <w:r w:rsidRPr="005B77BF">
        <w:rPr>
          <w:rFonts w:eastAsia="Times New Roman" w:cstheme="minorHAnsi"/>
          <w:color w:val="000000"/>
        </w:rPr>
        <w:t>2) позволяет определить лицо, подписавшее электронный документ;</w:t>
      </w:r>
    </w:p>
    <w:p w:rsidR="005B77BF" w:rsidRPr="005B77BF" w:rsidRDefault="005B77BF" w:rsidP="005B77BF">
      <w:pPr>
        <w:pStyle w:val="a3"/>
        <w:shd w:val="clear" w:color="auto" w:fill="FFFFFF"/>
        <w:spacing w:before="192" w:after="0" w:line="168" w:lineRule="atLeast"/>
        <w:jc w:val="both"/>
        <w:rPr>
          <w:rFonts w:eastAsia="Times New Roman" w:cstheme="minorHAnsi"/>
          <w:color w:val="000000"/>
        </w:rPr>
      </w:pPr>
      <w:bookmarkStart w:id="2" w:name="dst100039"/>
      <w:bookmarkEnd w:id="2"/>
      <w:r w:rsidRPr="005B77BF">
        <w:rPr>
          <w:rFonts w:eastAsia="Times New Roman" w:cstheme="minorHAnsi"/>
          <w:color w:val="000000"/>
        </w:rPr>
        <w:t>3) позволяет обнаружить факт внесения изменений в электронный документ после момента его подписания;</w:t>
      </w:r>
    </w:p>
    <w:p w:rsidR="005B77BF" w:rsidRPr="005B77BF" w:rsidRDefault="005B77BF" w:rsidP="005B77BF">
      <w:pPr>
        <w:pStyle w:val="a3"/>
        <w:shd w:val="clear" w:color="auto" w:fill="FFFFFF"/>
        <w:spacing w:before="192" w:after="0" w:line="168" w:lineRule="atLeast"/>
        <w:jc w:val="both"/>
        <w:rPr>
          <w:rFonts w:eastAsia="Times New Roman" w:cstheme="minorHAnsi"/>
          <w:color w:val="000000"/>
        </w:rPr>
      </w:pPr>
      <w:bookmarkStart w:id="3" w:name="dst100040"/>
      <w:bookmarkEnd w:id="3"/>
      <w:r w:rsidRPr="005B77BF">
        <w:rPr>
          <w:rFonts w:eastAsia="Times New Roman" w:cstheme="minorHAnsi"/>
          <w:color w:val="000000"/>
        </w:rPr>
        <w:t>4) создается с использованием средств электронной подписи.</w:t>
      </w:r>
    </w:p>
    <w:p w:rsidR="005B77BF" w:rsidRPr="005B77BF" w:rsidRDefault="005B77BF" w:rsidP="005B77BF">
      <w:pPr>
        <w:pStyle w:val="a3"/>
        <w:numPr>
          <w:ilvl w:val="0"/>
          <w:numId w:val="2"/>
        </w:numPr>
        <w:shd w:val="clear" w:color="auto" w:fill="FFFFFF"/>
        <w:spacing w:before="192" w:after="0" w:line="168" w:lineRule="atLeast"/>
        <w:jc w:val="both"/>
        <w:rPr>
          <w:rFonts w:eastAsia="Times New Roman" w:cstheme="minorHAnsi"/>
          <w:color w:val="000000"/>
        </w:rPr>
      </w:pPr>
      <w:bookmarkStart w:id="4" w:name="dst100041"/>
      <w:bookmarkEnd w:id="4"/>
      <w:r w:rsidRPr="005B77BF">
        <w:rPr>
          <w:rFonts w:eastAsia="Times New Roman" w:cstheme="minorHAnsi"/>
          <w:color w:val="000000"/>
        </w:rPr>
        <w:t xml:space="preserve"> Квалифицированной электронной подписью является электронная подпись, которая соответствует всем признакам неквалифицированной электронной подписи и следующим дополнительным признакам:</w:t>
      </w:r>
    </w:p>
    <w:p w:rsidR="005B77BF" w:rsidRPr="005B77BF" w:rsidRDefault="005B77BF" w:rsidP="005B77BF">
      <w:pPr>
        <w:pStyle w:val="a3"/>
        <w:shd w:val="clear" w:color="auto" w:fill="FFFFFF"/>
        <w:spacing w:before="192" w:after="0" w:line="168" w:lineRule="atLeast"/>
        <w:jc w:val="both"/>
        <w:rPr>
          <w:rFonts w:eastAsia="Times New Roman" w:cstheme="minorHAnsi"/>
          <w:color w:val="000000"/>
        </w:rPr>
      </w:pPr>
      <w:bookmarkStart w:id="5" w:name="dst100042"/>
      <w:bookmarkEnd w:id="5"/>
      <w:r w:rsidRPr="005B77BF">
        <w:rPr>
          <w:rFonts w:eastAsia="Times New Roman" w:cstheme="minorHAnsi"/>
          <w:color w:val="000000"/>
        </w:rPr>
        <w:t>1) ключ проверки электронной подписи указан в квалифицированном сертификате;</w:t>
      </w:r>
    </w:p>
    <w:p w:rsidR="005B77BF" w:rsidRDefault="005B77BF" w:rsidP="005B77BF">
      <w:pPr>
        <w:pStyle w:val="a3"/>
        <w:shd w:val="clear" w:color="auto" w:fill="FFFFFF"/>
        <w:spacing w:before="192" w:after="0" w:line="168" w:lineRule="atLeast"/>
        <w:jc w:val="both"/>
        <w:rPr>
          <w:rFonts w:eastAsia="Times New Roman" w:cstheme="minorHAnsi"/>
          <w:color w:val="000000"/>
        </w:rPr>
      </w:pPr>
      <w:bookmarkStart w:id="6" w:name="dst9"/>
      <w:bookmarkStart w:id="7" w:name="dst100043"/>
      <w:bookmarkEnd w:id="6"/>
      <w:bookmarkEnd w:id="7"/>
      <w:r w:rsidRPr="005B77BF">
        <w:rPr>
          <w:rFonts w:eastAsia="Times New Roman" w:cstheme="minorHAnsi"/>
          <w:color w:val="000000"/>
        </w:rPr>
        <w:t>2) для создания и проверки электронной подписи используются средства электронной подписи, имеющие подтверждение соответствия требованиям, установленным в соответствии с настоящим Федеральным законом.</w:t>
      </w:r>
    </w:p>
    <w:p w:rsidR="00E9166E" w:rsidRPr="005B77BF" w:rsidRDefault="00E9166E" w:rsidP="005B77BF">
      <w:pPr>
        <w:pStyle w:val="a3"/>
        <w:shd w:val="clear" w:color="auto" w:fill="FFFFFF"/>
        <w:spacing w:before="192" w:after="0" w:line="168" w:lineRule="atLeast"/>
        <w:jc w:val="both"/>
        <w:rPr>
          <w:rFonts w:eastAsia="Times New Roman" w:cstheme="minorHAnsi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608320" cy="2245360"/>
            <wp:effectExtent l="19050" t="0" r="0" b="0"/>
            <wp:docPr id="1" name="Рисунок 1" descr="https://ecm-journal.ru/images/5225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cm-journal.ru/images/52252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74C" w:rsidRDefault="0092574C" w:rsidP="0092574C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:rsidR="0092574C" w:rsidRPr="0092574C" w:rsidRDefault="0092574C" w:rsidP="0092574C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92574C">
        <w:rPr>
          <w:rFonts w:asciiTheme="minorHAnsi" w:hAnsiTheme="minorHAnsi" w:cstheme="minorHAnsi"/>
          <w:color w:val="222222"/>
          <w:sz w:val="22"/>
          <w:szCs w:val="22"/>
        </w:rPr>
        <w:t>Правила применения и хранения электронной подписи в соответствии с законом 63-ФЗ</w:t>
      </w:r>
    </w:p>
    <w:p w:rsidR="0092574C" w:rsidRDefault="0092574C" w:rsidP="0092574C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92574C">
        <w:rPr>
          <w:rFonts w:asciiTheme="minorHAnsi" w:hAnsiTheme="minorHAnsi" w:cstheme="minorHAnsi"/>
          <w:color w:val="333333"/>
          <w:sz w:val="22"/>
          <w:szCs w:val="22"/>
        </w:rPr>
        <w:t xml:space="preserve">В 63-ФЗ есть четкое описание и руководство по получению, использованию и хранению цифровой подписи, а также ряд строгих запретов. Например, владельцу ЭЦП нельзя </w:t>
      </w:r>
      <w:proofErr w:type="spellStart"/>
      <w:proofErr w:type="gramStart"/>
      <w:r w:rsidRPr="0092574C">
        <w:rPr>
          <w:rFonts w:asciiTheme="minorHAnsi" w:hAnsiTheme="minorHAnsi" w:cstheme="minorHAnsi"/>
          <w:color w:val="333333"/>
          <w:sz w:val="22"/>
          <w:szCs w:val="22"/>
        </w:rPr>
        <w:t>нельзя</w:t>
      </w:r>
      <w:proofErr w:type="spellEnd"/>
      <w:proofErr w:type="gramEnd"/>
      <w:r w:rsidRPr="0092574C">
        <w:rPr>
          <w:rFonts w:asciiTheme="minorHAnsi" w:hAnsiTheme="minorHAnsi" w:cstheme="minorHAnsi"/>
          <w:color w:val="333333"/>
          <w:sz w:val="22"/>
          <w:szCs w:val="22"/>
        </w:rPr>
        <w:t xml:space="preserve"> передавать ее неуполномоченным лицам, оставлять USB-накопитель без присмотра, игнорировать правила хранения и защиты.</w:t>
      </w:r>
    </w:p>
    <w:p w:rsidR="0092574C" w:rsidRPr="0092574C" w:rsidRDefault="0092574C" w:rsidP="0092574C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92574C">
        <w:rPr>
          <w:rFonts w:asciiTheme="minorHAnsi" w:hAnsiTheme="minorHAnsi" w:cstheme="minorHAnsi"/>
          <w:color w:val="333333"/>
          <w:sz w:val="22"/>
          <w:szCs w:val="22"/>
        </w:rPr>
        <w:t>Что касается сертификата ключа, то он должен содержать следующую информацию:</w:t>
      </w:r>
    </w:p>
    <w:p w:rsidR="0092574C" w:rsidRPr="0092574C" w:rsidRDefault="0092574C" w:rsidP="0092574C">
      <w:pPr>
        <w:numPr>
          <w:ilvl w:val="0"/>
          <w:numId w:val="6"/>
        </w:numPr>
        <w:shd w:val="clear" w:color="auto" w:fill="FFFFFF"/>
        <w:spacing w:after="0" w:line="240" w:lineRule="auto"/>
        <w:ind w:left="171"/>
        <w:rPr>
          <w:rFonts w:cstheme="minorHAnsi"/>
          <w:color w:val="333333"/>
        </w:rPr>
      </w:pPr>
      <w:r w:rsidRPr="0092574C">
        <w:rPr>
          <w:rFonts w:cstheme="minorHAnsi"/>
          <w:color w:val="333333"/>
        </w:rPr>
        <w:t>уникальный номер;</w:t>
      </w:r>
    </w:p>
    <w:p w:rsidR="0092574C" w:rsidRPr="0092574C" w:rsidRDefault="0092574C" w:rsidP="0092574C">
      <w:pPr>
        <w:numPr>
          <w:ilvl w:val="0"/>
          <w:numId w:val="6"/>
        </w:numPr>
        <w:shd w:val="clear" w:color="auto" w:fill="FFFFFF"/>
        <w:spacing w:after="0" w:line="240" w:lineRule="auto"/>
        <w:ind w:left="171"/>
        <w:rPr>
          <w:rFonts w:cstheme="minorHAnsi"/>
          <w:color w:val="333333"/>
        </w:rPr>
      </w:pPr>
      <w:r w:rsidRPr="0092574C">
        <w:rPr>
          <w:rFonts w:cstheme="minorHAnsi"/>
          <w:color w:val="333333"/>
        </w:rPr>
        <w:t>дату начала и окончания срока действия;</w:t>
      </w:r>
    </w:p>
    <w:p w:rsidR="0092574C" w:rsidRPr="0092574C" w:rsidRDefault="0092574C" w:rsidP="0092574C">
      <w:pPr>
        <w:numPr>
          <w:ilvl w:val="0"/>
          <w:numId w:val="6"/>
        </w:numPr>
        <w:shd w:val="clear" w:color="auto" w:fill="FFFFFF"/>
        <w:spacing w:after="0" w:line="240" w:lineRule="auto"/>
        <w:ind w:left="171"/>
        <w:rPr>
          <w:rFonts w:cstheme="minorHAnsi"/>
          <w:color w:val="333333"/>
        </w:rPr>
      </w:pPr>
      <w:r w:rsidRPr="0092574C">
        <w:rPr>
          <w:rFonts w:cstheme="minorHAnsi"/>
          <w:color w:val="333333"/>
        </w:rPr>
        <w:t>фамилию, имя и отчество — для физических лиц, наименование и место нахождения — для юридических лиц;</w:t>
      </w:r>
    </w:p>
    <w:p w:rsidR="0092574C" w:rsidRPr="0092574C" w:rsidRDefault="0092574C" w:rsidP="0092574C">
      <w:pPr>
        <w:numPr>
          <w:ilvl w:val="0"/>
          <w:numId w:val="6"/>
        </w:numPr>
        <w:shd w:val="clear" w:color="auto" w:fill="FFFFFF"/>
        <w:spacing w:after="0" w:line="240" w:lineRule="auto"/>
        <w:ind w:left="171"/>
        <w:rPr>
          <w:rFonts w:cstheme="minorHAnsi"/>
          <w:color w:val="333333"/>
        </w:rPr>
      </w:pPr>
      <w:r w:rsidRPr="0092574C">
        <w:rPr>
          <w:rFonts w:cstheme="minorHAnsi"/>
          <w:color w:val="333333"/>
        </w:rPr>
        <w:t>наименование используемого средства ЭП или стандарта, требованиям которых соответствует ключ;</w:t>
      </w:r>
    </w:p>
    <w:p w:rsidR="0092574C" w:rsidRPr="0092574C" w:rsidRDefault="0092574C" w:rsidP="0092574C">
      <w:pPr>
        <w:numPr>
          <w:ilvl w:val="0"/>
          <w:numId w:val="6"/>
        </w:numPr>
        <w:shd w:val="clear" w:color="auto" w:fill="FFFFFF"/>
        <w:spacing w:after="0" w:line="240" w:lineRule="auto"/>
        <w:ind w:left="171"/>
        <w:rPr>
          <w:rFonts w:cstheme="minorHAnsi"/>
          <w:color w:val="333333"/>
        </w:rPr>
      </w:pPr>
      <w:r w:rsidRPr="0092574C">
        <w:rPr>
          <w:rFonts w:cstheme="minorHAnsi"/>
          <w:color w:val="333333"/>
        </w:rPr>
        <w:t>наименование удостоверяющего центра;</w:t>
      </w:r>
    </w:p>
    <w:p w:rsidR="0092574C" w:rsidRPr="0092574C" w:rsidRDefault="0092574C" w:rsidP="0092574C">
      <w:pPr>
        <w:numPr>
          <w:ilvl w:val="0"/>
          <w:numId w:val="6"/>
        </w:numPr>
        <w:shd w:val="clear" w:color="auto" w:fill="FFFFFF"/>
        <w:spacing w:after="0" w:line="240" w:lineRule="auto"/>
        <w:ind w:left="171"/>
        <w:rPr>
          <w:rFonts w:cstheme="minorHAnsi"/>
          <w:color w:val="333333"/>
        </w:rPr>
      </w:pPr>
      <w:r w:rsidRPr="0092574C">
        <w:rPr>
          <w:rFonts w:cstheme="minorHAnsi"/>
          <w:color w:val="333333"/>
        </w:rPr>
        <w:t xml:space="preserve">иную информацию (ИНН, СНИЛС и прочие при </w:t>
      </w:r>
      <w:proofErr w:type="gramStart"/>
      <w:r w:rsidRPr="0092574C">
        <w:rPr>
          <w:rFonts w:cstheme="minorHAnsi"/>
          <w:color w:val="333333"/>
        </w:rPr>
        <w:t>квалифицированной</w:t>
      </w:r>
      <w:proofErr w:type="gramEnd"/>
      <w:r w:rsidRPr="0092574C">
        <w:rPr>
          <w:rFonts w:cstheme="minorHAnsi"/>
          <w:color w:val="333333"/>
        </w:rPr>
        <w:t xml:space="preserve"> ЭП).</w:t>
      </w:r>
    </w:p>
    <w:p w:rsidR="00AF6C58" w:rsidRDefault="00AF6C58" w:rsidP="0092574C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:rsidR="0092574C" w:rsidRPr="0092574C" w:rsidRDefault="0092574C" w:rsidP="0092574C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92574C">
        <w:rPr>
          <w:rFonts w:asciiTheme="minorHAnsi" w:hAnsiTheme="minorHAnsi" w:cstheme="minorHAnsi"/>
          <w:color w:val="222222"/>
          <w:sz w:val="22"/>
          <w:szCs w:val="22"/>
        </w:rPr>
        <w:t>Юридическая сила электронной подписи</w:t>
      </w:r>
    </w:p>
    <w:p w:rsidR="0092574C" w:rsidRPr="0092574C" w:rsidRDefault="0092574C" w:rsidP="0092574C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92574C">
        <w:rPr>
          <w:rFonts w:asciiTheme="minorHAnsi" w:hAnsiTheme="minorHAnsi" w:cstheme="minorHAnsi"/>
          <w:color w:val="333333"/>
          <w:sz w:val="22"/>
          <w:szCs w:val="22"/>
        </w:rPr>
        <w:t>Согласно действующему законодательству все 3 вида подписи могут считаться юридически значимыми. Однако простая и усиленная неквалифицированная подписи используются только при соблюдении ряда требований и предварительной договоренности сторон. Это может быть заключение соглашений, согласие с регламентами, присоединение к электронному документообороту.</w:t>
      </w:r>
    </w:p>
    <w:p w:rsidR="0092574C" w:rsidRPr="0092574C" w:rsidRDefault="0092574C" w:rsidP="0092574C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proofErr w:type="gramStart"/>
      <w:r w:rsidRPr="0092574C">
        <w:rPr>
          <w:rFonts w:asciiTheme="minorHAnsi" w:hAnsiTheme="minorHAnsi" w:cstheme="minorHAnsi"/>
          <w:color w:val="333333"/>
          <w:sz w:val="22"/>
          <w:szCs w:val="22"/>
        </w:rPr>
        <w:t>Усиленная</w:t>
      </w:r>
      <w:proofErr w:type="gramEnd"/>
      <w:r w:rsidRPr="0092574C">
        <w:rPr>
          <w:rFonts w:asciiTheme="minorHAnsi" w:hAnsiTheme="minorHAnsi" w:cstheme="minorHAnsi"/>
          <w:color w:val="333333"/>
          <w:sz w:val="22"/>
          <w:szCs w:val="22"/>
        </w:rPr>
        <w:t xml:space="preserve"> КЭП признается 63-ФЗ как полноценный аналог собственноручной подписи и имеет лишь те ограничения, которые указаны в самом сертификате.</w:t>
      </w:r>
    </w:p>
    <w:p w:rsidR="005B77BF" w:rsidRDefault="005B77BF" w:rsidP="0092574C">
      <w:pPr>
        <w:spacing w:after="0"/>
      </w:pPr>
    </w:p>
    <w:p w:rsidR="0092574C" w:rsidRDefault="00AF6C58" w:rsidP="0092574C">
      <w:pPr>
        <w:spacing w:after="0"/>
      </w:pPr>
      <w:r>
        <w:t>*</w:t>
      </w:r>
      <w:r w:rsidR="0092574C">
        <w:t>Самые последние поправки были внесены 27 декабря 2019 года Федеральным законом №476-ФЗ.</w:t>
      </w:r>
      <w:r>
        <w:t xml:space="preserve"> </w:t>
      </w:r>
      <w:r w:rsidR="0092574C">
        <w:t>Эти нововведения были направлены на совершенствование регулирования в сфере электронной подписи (ЭП) и ужесточение требований к УЦ.</w:t>
      </w:r>
    </w:p>
    <w:p w:rsidR="0092574C" w:rsidRDefault="0092574C" w:rsidP="0092574C">
      <w:pPr>
        <w:spacing w:after="0"/>
      </w:pPr>
      <w:r>
        <w:t xml:space="preserve">Закон устанавливает требования к порядку аккредитации и деятельности удостоверяющих центров. </w:t>
      </w:r>
    </w:p>
    <w:p w:rsidR="0092574C" w:rsidRDefault="0092574C" w:rsidP="0092574C">
      <w:pPr>
        <w:spacing w:after="0"/>
      </w:pPr>
    </w:p>
    <w:p w:rsidR="0092574C" w:rsidRDefault="0092574C" w:rsidP="0092574C">
      <w:pPr>
        <w:spacing w:after="0"/>
      </w:pPr>
    </w:p>
    <w:p w:rsidR="005B77BF" w:rsidRPr="005B77BF" w:rsidRDefault="005B77BF" w:rsidP="005B77BF">
      <w:pPr>
        <w:spacing w:after="0"/>
      </w:pPr>
    </w:p>
    <w:sectPr w:rsidR="005B77BF" w:rsidRPr="005B77BF" w:rsidSect="00E41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24341"/>
    <w:multiLevelType w:val="multilevel"/>
    <w:tmpl w:val="AC9C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A47FF9"/>
    <w:multiLevelType w:val="multilevel"/>
    <w:tmpl w:val="889E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0015BA"/>
    <w:multiLevelType w:val="multilevel"/>
    <w:tmpl w:val="8844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850560"/>
    <w:multiLevelType w:val="hybridMultilevel"/>
    <w:tmpl w:val="C49C3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1008A"/>
    <w:multiLevelType w:val="hybridMultilevel"/>
    <w:tmpl w:val="A69E8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57F54"/>
    <w:multiLevelType w:val="multilevel"/>
    <w:tmpl w:val="F7C2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030DEE"/>
    <w:rsid w:val="00030DEE"/>
    <w:rsid w:val="00231266"/>
    <w:rsid w:val="00406538"/>
    <w:rsid w:val="005B77BF"/>
    <w:rsid w:val="0092574C"/>
    <w:rsid w:val="00AF6C58"/>
    <w:rsid w:val="00C928C6"/>
    <w:rsid w:val="00E4114C"/>
    <w:rsid w:val="00E91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14C"/>
  </w:style>
  <w:style w:type="paragraph" w:styleId="1">
    <w:name w:val="heading 1"/>
    <w:basedOn w:val="a"/>
    <w:link w:val="10"/>
    <w:uiPriority w:val="9"/>
    <w:qFormat/>
    <w:rsid w:val="005B77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B77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7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DEE"/>
    <w:pPr>
      <w:ind w:left="720"/>
      <w:contextualSpacing/>
    </w:pPr>
  </w:style>
  <w:style w:type="character" w:customStyle="1" w:styleId="blk">
    <w:name w:val="blk"/>
    <w:basedOn w:val="a0"/>
    <w:rsid w:val="005B77BF"/>
  </w:style>
  <w:style w:type="character" w:customStyle="1" w:styleId="10">
    <w:name w:val="Заголовок 1 Знак"/>
    <w:basedOn w:val="a0"/>
    <w:link w:val="1"/>
    <w:uiPriority w:val="9"/>
    <w:rsid w:val="005B77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B77B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5B77BF"/>
    <w:rPr>
      <w:color w:val="0000FF"/>
      <w:u w:val="single"/>
    </w:rPr>
  </w:style>
  <w:style w:type="character" w:customStyle="1" w:styleId="breadcrumblast">
    <w:name w:val="breadcrumb_last"/>
    <w:basedOn w:val="a0"/>
    <w:rsid w:val="005B77BF"/>
  </w:style>
  <w:style w:type="character" w:customStyle="1" w:styleId="comments-link">
    <w:name w:val="comments-link"/>
    <w:basedOn w:val="a0"/>
    <w:rsid w:val="005B77BF"/>
  </w:style>
  <w:style w:type="paragraph" w:styleId="a5">
    <w:name w:val="Normal (Web)"/>
    <w:basedOn w:val="a"/>
    <w:uiPriority w:val="99"/>
    <w:semiHidden/>
    <w:unhideWhenUsed/>
    <w:rsid w:val="005B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c-title">
    <w:name w:val="kc-title"/>
    <w:basedOn w:val="a0"/>
    <w:rsid w:val="005B77BF"/>
  </w:style>
  <w:style w:type="paragraph" w:styleId="a6">
    <w:name w:val="Balloon Text"/>
    <w:basedOn w:val="a"/>
    <w:link w:val="a7"/>
    <w:uiPriority w:val="99"/>
    <w:semiHidden/>
    <w:unhideWhenUsed/>
    <w:rsid w:val="005B7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77B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9257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1004">
              <w:marLeft w:val="0"/>
              <w:marRight w:val="0"/>
              <w:marTop w:val="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3030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2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2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1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16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53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7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9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2021-04-26T08:28:00Z</dcterms:created>
  <dcterms:modified xsi:type="dcterms:W3CDTF">2021-05-12T17:34:00Z</dcterms:modified>
</cp:coreProperties>
</file>