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5F7" w:rsidRDefault="004E75F7" w:rsidP="0064057E">
      <w:pPr>
        <w:pStyle w:val="a3"/>
        <w:numPr>
          <w:ilvl w:val="0"/>
          <w:numId w:val="1"/>
        </w:numPr>
        <w:spacing w:after="0"/>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Что такое поверка и зачем она выполняется? </w:t>
      </w:r>
    </w:p>
    <w:p w:rsidR="0064057E" w:rsidRPr="0064057E" w:rsidRDefault="0064057E" w:rsidP="0064057E">
      <w:pPr>
        <w:spacing w:after="0"/>
        <w:ind w:left="708"/>
        <w:rPr>
          <w:rFonts w:ascii="Times New Roman" w:hAnsi="Times New Roman" w:cs="Times New Roman"/>
          <w:sz w:val="28"/>
          <w:szCs w:val="28"/>
          <w:highlight w:val="yellow"/>
        </w:rPr>
      </w:pPr>
      <w:r w:rsidRPr="0064057E">
        <w:rPr>
          <w:rFonts w:ascii="Times New Roman" w:hAnsi="Times New Roman" w:cs="Times New Roman"/>
          <w:sz w:val="28"/>
          <w:szCs w:val="28"/>
        </w:rPr>
        <w:t>Поверка средств измерений (поверка) - совокупность операций, выполняемых в целях подтверждения соответствия средств измерений установленным для них обязательным, в том числе метрологическим, требованиям.</w:t>
      </w:r>
      <w:r w:rsidRPr="0064057E">
        <w:rPr>
          <w:rFonts w:ascii="Times New Roman" w:hAnsi="Times New Roman" w:cs="Times New Roman"/>
          <w:sz w:val="28"/>
          <w:szCs w:val="28"/>
          <w:highlight w:val="yellow"/>
        </w:rPr>
        <w:t xml:space="preserve"> </w:t>
      </w:r>
    </w:p>
    <w:p w:rsidR="004E75F7" w:rsidRDefault="004E75F7" w:rsidP="0064057E">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Дайте определение следующих понятий: погрешность средства измерений,класс точности средства измерений, погрешность поверки. </w:t>
      </w:r>
    </w:p>
    <w:p w:rsidR="00B426B9" w:rsidRPr="00F54E71" w:rsidRDefault="00B426B9" w:rsidP="00500F88">
      <w:pPr>
        <w:pStyle w:val="a3"/>
        <w:numPr>
          <w:ilvl w:val="1"/>
          <w:numId w:val="1"/>
        </w:numPr>
        <w:rPr>
          <w:rFonts w:ascii="Times New Roman" w:hAnsi="Times New Roman" w:cs="Times New Roman"/>
          <w:sz w:val="28"/>
          <w:szCs w:val="28"/>
        </w:rPr>
      </w:pPr>
      <w:r w:rsidRPr="00F54E71">
        <w:rPr>
          <w:rFonts w:ascii="Times New Roman" w:hAnsi="Times New Roman" w:cs="Times New Roman"/>
          <w:b/>
          <w:sz w:val="28"/>
          <w:szCs w:val="28"/>
        </w:rPr>
        <w:t>Инструментальные / приборные погрешности</w:t>
      </w:r>
      <w:r w:rsidRPr="00F54E71">
        <w:rPr>
          <w:rFonts w:ascii="Times New Roman" w:hAnsi="Times New Roman" w:cs="Times New Roman"/>
          <w:sz w:val="28"/>
          <w:szCs w:val="28"/>
        </w:rPr>
        <w:t xml:space="preserve"> — это погрешности, которые определяются погрешностями применяемых средств измерений и вызываются несовершенством принципа действия, неточностью градуировки шкалы, не наглядностью прибора. Могут быть определены при его испытаниях и занесены в его паспорт.</w:t>
      </w:r>
    </w:p>
    <w:p w:rsidR="00B426B9" w:rsidRPr="00500F88" w:rsidRDefault="00B426B9" w:rsidP="00F03CAC">
      <w:pPr>
        <w:pStyle w:val="a3"/>
        <w:numPr>
          <w:ilvl w:val="1"/>
          <w:numId w:val="1"/>
        </w:numPr>
        <w:rPr>
          <w:rFonts w:ascii="Times New Roman" w:hAnsi="Times New Roman" w:cs="Times New Roman"/>
          <w:sz w:val="28"/>
          <w:szCs w:val="28"/>
        </w:rPr>
      </w:pPr>
      <w:r w:rsidRPr="00500F88">
        <w:rPr>
          <w:rFonts w:ascii="Times New Roman" w:hAnsi="Times New Roman" w:cs="Times New Roman"/>
          <w:b/>
          <w:sz w:val="28"/>
          <w:szCs w:val="28"/>
        </w:rPr>
        <w:t>Класс точности</w:t>
      </w:r>
      <w:r w:rsidRPr="00500F88">
        <w:rPr>
          <w:rFonts w:ascii="Times New Roman" w:hAnsi="Times New Roman" w:cs="Times New Roman"/>
          <w:sz w:val="28"/>
          <w:szCs w:val="28"/>
        </w:rPr>
        <w:t xml:space="preserve"> - обобщенная характеристика средств измерения, определяемая пределами допускаемых основных и дополнительных</w:t>
      </w:r>
      <w:r w:rsidR="00500F88">
        <w:rPr>
          <w:rFonts w:ascii="Times New Roman" w:hAnsi="Times New Roman" w:cs="Times New Roman"/>
          <w:sz w:val="28"/>
          <w:szCs w:val="28"/>
        </w:rPr>
        <w:t xml:space="preserve"> </w:t>
      </w:r>
      <w:r w:rsidRPr="00500F88">
        <w:rPr>
          <w:rFonts w:ascii="Times New Roman" w:hAnsi="Times New Roman" w:cs="Times New Roman"/>
          <w:sz w:val="28"/>
          <w:szCs w:val="28"/>
        </w:rPr>
        <w:t>погрешностей, а также другими свойствами средств измерений, влияющими на точность, значения которых устанавливают в соответствующих стандартах</w:t>
      </w:r>
      <w:r w:rsidRPr="00500F88">
        <w:rPr>
          <w:rFonts w:ascii="Times New Roman" w:hAnsi="Times New Roman" w:cs="Times New Roman"/>
          <w:b/>
          <w:sz w:val="28"/>
          <w:szCs w:val="28"/>
        </w:rPr>
        <w:t>. Класс точности средств измерений (СИ)</w:t>
      </w:r>
      <w:r w:rsidRPr="00500F88">
        <w:rPr>
          <w:rFonts w:ascii="Times New Roman" w:hAnsi="Times New Roman" w:cs="Times New Roman"/>
          <w:sz w:val="28"/>
          <w:szCs w:val="28"/>
        </w:rPr>
        <w:t xml:space="preserve"> характеризует их точностные свойства, но не является непосредственным показателем точности измерений, выполняемых с помощью этих средств, так как точность зависит также от метода измерений и условий их выполнения.</w:t>
      </w:r>
    </w:p>
    <w:p w:rsidR="00F54E71" w:rsidRPr="00500F88" w:rsidRDefault="00F54E71" w:rsidP="00500F88">
      <w:pPr>
        <w:pStyle w:val="a3"/>
        <w:numPr>
          <w:ilvl w:val="1"/>
          <w:numId w:val="1"/>
        </w:numPr>
        <w:rPr>
          <w:rFonts w:ascii="Times New Roman" w:hAnsi="Times New Roman" w:cs="Times New Roman"/>
          <w:sz w:val="28"/>
          <w:szCs w:val="28"/>
        </w:rPr>
      </w:pPr>
      <w:r w:rsidRPr="00500F88">
        <w:rPr>
          <w:rFonts w:ascii="Times New Roman" w:hAnsi="Times New Roman" w:cs="Times New Roman"/>
          <w:b/>
          <w:sz w:val="28"/>
          <w:szCs w:val="28"/>
        </w:rPr>
        <w:t>Погрешность метода поверки</w:t>
      </w:r>
      <w:r w:rsidRPr="00500F88">
        <w:rPr>
          <w:rFonts w:ascii="Times New Roman" w:hAnsi="Times New Roman" w:cs="Times New Roman"/>
          <w:sz w:val="28"/>
          <w:szCs w:val="28"/>
        </w:rPr>
        <w:t xml:space="preserve"> – погрешность применяемого метода передачи размера единицы при поверке</w:t>
      </w:r>
      <w:r w:rsidR="00500F88" w:rsidRPr="00500F88">
        <w:rPr>
          <w:rFonts w:ascii="Times New Roman" w:hAnsi="Times New Roman" w:cs="Times New Roman"/>
          <w:sz w:val="28"/>
          <w:szCs w:val="28"/>
        </w:rPr>
        <w:t>.</w:t>
      </w:r>
    </w:p>
    <w:p w:rsidR="004E75F7" w:rsidRDefault="004E75F7" w:rsidP="00B426B9">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Каким образом осуществляется передача размера единиц от эталонов образцовыми рабочим средствам измерений? </w:t>
      </w:r>
    </w:p>
    <w:p w:rsidR="00C728F6" w:rsidRPr="00EB2BE1" w:rsidRDefault="00C728F6" w:rsidP="00C728F6">
      <w:pPr>
        <w:pStyle w:val="a3"/>
        <w:rPr>
          <w:rFonts w:ascii="Times New Roman" w:hAnsi="Times New Roman" w:cs="Times New Roman"/>
          <w:sz w:val="28"/>
          <w:szCs w:val="28"/>
        </w:rPr>
      </w:pPr>
      <w:r w:rsidRPr="00C728F6">
        <w:rPr>
          <w:rFonts w:ascii="Times New Roman" w:hAnsi="Times New Roman" w:cs="Times New Roman"/>
          <w:sz w:val="28"/>
          <w:szCs w:val="28"/>
        </w:rPr>
        <w:t>В качестве образцовых средств измерений применяются меры, измерительные приборы и измерительные устройства, прошедшие</w:t>
      </w:r>
      <w:r>
        <w:rPr>
          <w:rFonts w:ascii="Times New Roman" w:hAnsi="Times New Roman" w:cs="Times New Roman"/>
          <w:sz w:val="28"/>
          <w:szCs w:val="28"/>
        </w:rPr>
        <w:t xml:space="preserve"> </w:t>
      </w:r>
      <w:r w:rsidRPr="00C728F6">
        <w:rPr>
          <w:rFonts w:ascii="Times New Roman" w:hAnsi="Times New Roman" w:cs="Times New Roman"/>
          <w:sz w:val="28"/>
          <w:szCs w:val="28"/>
        </w:rPr>
        <w:t>метрологическую аттестацию и признанными пригодными для использования в качестве образцовых.</w:t>
      </w:r>
      <w:r>
        <w:rPr>
          <w:rFonts w:ascii="Times New Roman" w:hAnsi="Times New Roman" w:cs="Times New Roman"/>
          <w:sz w:val="28"/>
          <w:szCs w:val="28"/>
        </w:rPr>
        <w:t xml:space="preserve"> Передача осуществляется по метрологической цепи</w:t>
      </w:r>
      <w:r w:rsidRPr="00EB2BE1">
        <w:rPr>
          <w:rFonts w:ascii="Times New Roman" w:hAnsi="Times New Roman" w:cs="Times New Roman"/>
          <w:sz w:val="28"/>
          <w:szCs w:val="28"/>
        </w:rPr>
        <w:t xml:space="preserve"> передачи размеров единиц</w:t>
      </w:r>
      <w:r>
        <w:rPr>
          <w:rFonts w:ascii="Times New Roman" w:hAnsi="Times New Roman" w:cs="Times New Roman"/>
          <w:sz w:val="28"/>
          <w:szCs w:val="28"/>
        </w:rPr>
        <w:t>(рисунок)</w:t>
      </w:r>
      <w:r w:rsidRPr="00EB2BE1">
        <w:rPr>
          <w:rFonts w:ascii="Times New Roman" w:hAnsi="Times New Roman" w:cs="Times New Roman"/>
          <w:sz w:val="28"/>
          <w:szCs w:val="28"/>
        </w:rPr>
        <w:t xml:space="preserve"> от первичных эталонов (верхнее звено метрологической цепи) рабочим эталонам, от них - разрядным образцовым средствам измерений и далее - рабочим мерам и измерительным приборам.</w:t>
      </w:r>
    </w:p>
    <w:p w:rsidR="00C728F6" w:rsidRPr="00C728F6" w:rsidRDefault="00C728F6" w:rsidP="00C728F6">
      <w:pPr>
        <w:pStyle w:val="a3"/>
        <w:rPr>
          <w:rFonts w:ascii="Times New Roman" w:hAnsi="Times New Roman" w:cs="Times New Roman"/>
          <w:sz w:val="28"/>
          <w:szCs w:val="28"/>
        </w:rPr>
      </w:pPr>
    </w:p>
    <w:p w:rsidR="00EB2BE1" w:rsidRPr="00C728F6" w:rsidRDefault="00C728F6" w:rsidP="00C728F6">
      <w:pPr>
        <w:pStyle w:val="a3"/>
        <w:rPr>
          <w:rFonts w:ascii="Times New Roman" w:hAnsi="Times New Roman" w:cs="Times New Roman"/>
          <w:sz w:val="28"/>
          <w:szCs w:val="28"/>
        </w:rPr>
      </w:pPr>
      <w:r w:rsidRPr="00C728F6">
        <w:rPr>
          <w:rFonts w:ascii="Times New Roman" w:hAnsi="Times New Roman" w:cs="Times New Roman"/>
          <w:noProof/>
          <w:sz w:val="28"/>
          <w:szCs w:val="28"/>
          <w:lang w:eastAsia="ru-RU"/>
        </w:rPr>
        <w:lastRenderedPageBreak/>
        <w:drawing>
          <wp:inline distT="0" distB="0" distL="0" distR="0" wp14:anchorId="3E6F766C" wp14:editId="731DDEE2">
            <wp:extent cx="4968240" cy="4395980"/>
            <wp:effectExtent l="0" t="0" r="381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563" cy="4475014"/>
                    </a:xfrm>
                    <a:prstGeom prst="rect">
                      <a:avLst/>
                    </a:prstGeom>
                  </pic:spPr>
                </pic:pic>
              </a:graphicData>
            </a:graphic>
          </wp:inline>
        </w:drawing>
      </w:r>
    </w:p>
    <w:p w:rsidR="00500F88" w:rsidRPr="004E75F7" w:rsidRDefault="00EB2BE1" w:rsidP="00EB2BE1">
      <w:pPr>
        <w:pStyle w:val="a3"/>
        <w:rPr>
          <w:rFonts w:ascii="Times New Roman" w:hAnsi="Times New Roman" w:cs="Times New Roman"/>
          <w:sz w:val="28"/>
          <w:szCs w:val="28"/>
          <w:highlight w:val="yellow"/>
        </w:rPr>
      </w:pPr>
      <w:r w:rsidRPr="00EB2BE1">
        <w:rPr>
          <w:rFonts w:ascii="Times New Roman" w:hAnsi="Times New Roman" w:cs="Times New Roman"/>
          <w:sz w:val="28"/>
          <w:szCs w:val="28"/>
        </w:rPr>
        <w:t xml:space="preserve">+Между разрядами образцовых средств измерений существует соподчиненность: образцовые средства измерений 1-го разряда поверяются, как правило, непосредственно по рабочим эталонам, образцовые средства измерений, аттестуемые в качестве образцовых 2-го и последующих разрядов, подлежат поверке по образцовым средствам измерений непосредственно предшествующих разрядов. Для разных видов измерений устанавливается, исходя из требовании практики, различное число разрядов образцовых средств измерений, устанавливаемых стандартами на поверочные схемы для данного вида средств измерений. </w:t>
      </w:r>
    </w:p>
    <w:p w:rsidR="00500F88" w:rsidRPr="00500F88" w:rsidRDefault="004E75F7" w:rsidP="00500F88">
      <w:pPr>
        <w:pStyle w:val="a3"/>
        <w:numPr>
          <w:ilvl w:val="0"/>
          <w:numId w:val="1"/>
        </w:numPr>
        <w:spacing w:after="0"/>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Что такое эталон, образцовое средство измерений, рабочее средство измерений? </w:t>
      </w:r>
    </w:p>
    <w:p w:rsidR="00500F88" w:rsidRPr="00500F88" w:rsidRDefault="00500F88" w:rsidP="00500F88">
      <w:pPr>
        <w:pStyle w:val="a3"/>
        <w:numPr>
          <w:ilvl w:val="1"/>
          <w:numId w:val="1"/>
        </w:numPr>
        <w:rPr>
          <w:rFonts w:ascii="Times New Roman" w:hAnsi="Times New Roman" w:cs="Times New Roman"/>
          <w:sz w:val="28"/>
          <w:szCs w:val="28"/>
        </w:rPr>
      </w:pPr>
      <w:r w:rsidRPr="00500F88">
        <w:rPr>
          <w:rFonts w:ascii="Times New Roman" w:hAnsi="Times New Roman" w:cs="Times New Roman"/>
          <w:b/>
          <w:sz w:val="28"/>
          <w:szCs w:val="28"/>
        </w:rPr>
        <w:t>Эталон</w:t>
      </w:r>
      <w:r w:rsidRPr="00500F88">
        <w:rPr>
          <w:rFonts w:ascii="Times New Roman" w:hAnsi="Times New Roman" w:cs="Times New Roman"/>
          <w:sz w:val="28"/>
          <w:szCs w:val="28"/>
        </w:rPr>
        <w:t xml:space="preserve"> — средство измерений (или комплекс средств измерений), предназначенное для воспроизведения и (или) хранения единицы физической величины и передачи ее размера нижестоящим по поверочной схеме СИ и утвержденное в качестве эталона в установленном порядке.</w:t>
      </w:r>
    </w:p>
    <w:p w:rsidR="00500F88" w:rsidRDefault="00500F88" w:rsidP="00500F88">
      <w:pPr>
        <w:pStyle w:val="a3"/>
        <w:numPr>
          <w:ilvl w:val="1"/>
          <w:numId w:val="1"/>
        </w:numPr>
        <w:rPr>
          <w:rFonts w:ascii="Times New Roman" w:hAnsi="Times New Roman" w:cs="Times New Roman"/>
          <w:sz w:val="28"/>
          <w:szCs w:val="28"/>
        </w:rPr>
      </w:pPr>
      <w:r w:rsidRPr="00500F88">
        <w:rPr>
          <w:rFonts w:ascii="Times New Roman" w:hAnsi="Times New Roman" w:cs="Times New Roman"/>
          <w:b/>
          <w:sz w:val="28"/>
          <w:szCs w:val="28"/>
        </w:rPr>
        <w:t>Образцовое средство измерений</w:t>
      </w:r>
      <w:r w:rsidRPr="00500F88">
        <w:rPr>
          <w:rFonts w:ascii="Times New Roman" w:hAnsi="Times New Roman" w:cs="Times New Roman"/>
          <w:sz w:val="28"/>
          <w:szCs w:val="28"/>
        </w:rPr>
        <w:t xml:space="preserve"> – средство измерений, предназначенное для хранения и передачи размера единицы одной или размеров единиц нескольких величин от эталонов рабочим средствам измерений.</w:t>
      </w:r>
    </w:p>
    <w:p w:rsidR="00500F88" w:rsidRPr="00500F88" w:rsidRDefault="00500F88" w:rsidP="00500F88">
      <w:pPr>
        <w:pStyle w:val="a3"/>
        <w:numPr>
          <w:ilvl w:val="1"/>
          <w:numId w:val="1"/>
        </w:numPr>
        <w:rPr>
          <w:rFonts w:ascii="Times New Roman" w:hAnsi="Times New Roman" w:cs="Times New Roman"/>
          <w:sz w:val="28"/>
          <w:szCs w:val="28"/>
        </w:rPr>
      </w:pPr>
      <w:r w:rsidRPr="00500F88">
        <w:rPr>
          <w:rFonts w:ascii="Times New Roman" w:hAnsi="Times New Roman" w:cs="Times New Roman"/>
          <w:b/>
          <w:sz w:val="28"/>
          <w:szCs w:val="28"/>
        </w:rPr>
        <w:lastRenderedPageBreak/>
        <w:t>Рабочее средство измерений</w:t>
      </w:r>
      <w:r>
        <w:rPr>
          <w:rFonts w:ascii="Times New Roman" w:hAnsi="Times New Roman" w:cs="Times New Roman"/>
          <w:sz w:val="28"/>
          <w:szCs w:val="28"/>
        </w:rPr>
        <w:t xml:space="preserve"> </w:t>
      </w:r>
      <w:r w:rsidRPr="00500F88">
        <w:rPr>
          <w:rFonts w:ascii="Times New Roman" w:hAnsi="Times New Roman" w:cs="Times New Roman"/>
          <w:sz w:val="28"/>
          <w:szCs w:val="28"/>
        </w:rPr>
        <w:t>– средство измерений, предназначенное для измерений, не связанных с передачей размера единицы другим средствам измерений.</w:t>
      </w:r>
    </w:p>
    <w:p w:rsidR="004E75F7" w:rsidRDefault="004E75F7" w:rsidP="004E75F7">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Какими нормативными документами регулируются вопросы организации и проведения поверки, построения и содержания документов по поверке? </w:t>
      </w:r>
    </w:p>
    <w:p w:rsidR="00824D46" w:rsidRDefault="00C728F6" w:rsidP="00824D46">
      <w:pPr>
        <w:pStyle w:val="a3"/>
        <w:rPr>
          <w:rFonts w:ascii="Times New Roman" w:hAnsi="Times New Roman" w:cs="Times New Roman"/>
          <w:sz w:val="28"/>
          <w:szCs w:val="28"/>
        </w:rPr>
      </w:pPr>
      <w:r w:rsidRPr="00C728F6">
        <w:rPr>
          <w:rFonts w:ascii="Times New Roman" w:hAnsi="Times New Roman" w:cs="Times New Roman"/>
          <w:sz w:val="28"/>
          <w:szCs w:val="28"/>
        </w:rPr>
        <w:t>РМГ 51-2002 ГСИ</w:t>
      </w:r>
      <w:r w:rsidR="00824D46">
        <w:rPr>
          <w:rFonts w:ascii="Times New Roman" w:hAnsi="Times New Roman" w:cs="Times New Roman"/>
          <w:sz w:val="28"/>
          <w:szCs w:val="28"/>
        </w:rPr>
        <w:t xml:space="preserve"> (</w:t>
      </w:r>
      <w:r w:rsidR="00824D46" w:rsidRPr="00824D46">
        <w:rPr>
          <w:rFonts w:ascii="Times New Roman" w:hAnsi="Times New Roman" w:cs="Times New Roman"/>
          <w:sz w:val="28"/>
          <w:szCs w:val="28"/>
          <w:u w:val="single"/>
        </w:rPr>
        <w:t>Р</w:t>
      </w:r>
      <w:r w:rsidR="00824D46" w:rsidRPr="00824D46">
        <w:rPr>
          <w:rFonts w:ascii="Times New Roman" w:hAnsi="Times New Roman" w:cs="Times New Roman"/>
          <w:sz w:val="28"/>
          <w:szCs w:val="28"/>
        </w:rPr>
        <w:t xml:space="preserve">екомендации по </w:t>
      </w:r>
      <w:r w:rsidR="00824D46" w:rsidRPr="00824D46">
        <w:rPr>
          <w:rFonts w:ascii="Times New Roman" w:hAnsi="Times New Roman" w:cs="Times New Roman"/>
          <w:sz w:val="28"/>
          <w:szCs w:val="28"/>
          <w:u w:val="single"/>
        </w:rPr>
        <w:t>М</w:t>
      </w:r>
      <w:r w:rsidR="00824D46" w:rsidRPr="00824D46">
        <w:rPr>
          <w:rFonts w:ascii="Times New Roman" w:hAnsi="Times New Roman" w:cs="Times New Roman"/>
          <w:sz w:val="28"/>
          <w:szCs w:val="28"/>
        </w:rPr>
        <w:t>еж</w:t>
      </w:r>
      <w:r w:rsidR="00824D46" w:rsidRPr="00824D46">
        <w:rPr>
          <w:rFonts w:ascii="Times New Roman" w:hAnsi="Times New Roman" w:cs="Times New Roman"/>
          <w:sz w:val="28"/>
          <w:szCs w:val="28"/>
          <w:u w:val="single"/>
        </w:rPr>
        <w:t>Г</w:t>
      </w:r>
      <w:r w:rsidR="00824D46" w:rsidRPr="00824D46">
        <w:rPr>
          <w:rFonts w:ascii="Times New Roman" w:hAnsi="Times New Roman" w:cs="Times New Roman"/>
          <w:sz w:val="28"/>
          <w:szCs w:val="28"/>
        </w:rPr>
        <w:t>осударственной стандартизации</w:t>
      </w:r>
      <w:r w:rsidR="001B4C27">
        <w:rPr>
          <w:rFonts w:ascii="Times New Roman" w:hAnsi="Times New Roman" w:cs="Times New Roman"/>
          <w:sz w:val="28"/>
          <w:szCs w:val="28"/>
        </w:rPr>
        <w:t xml:space="preserve"> </w:t>
      </w:r>
      <w:r w:rsidR="001B4C27" w:rsidRPr="001B4C27">
        <w:rPr>
          <w:rFonts w:ascii="Times New Roman" w:hAnsi="Times New Roman" w:cs="Times New Roman"/>
          <w:sz w:val="28"/>
          <w:szCs w:val="28"/>
          <w:u w:val="single"/>
        </w:rPr>
        <w:t>Г</w:t>
      </w:r>
      <w:r w:rsidR="001B4C27" w:rsidRPr="001B4C27">
        <w:rPr>
          <w:rFonts w:ascii="Times New Roman" w:hAnsi="Times New Roman" w:cs="Times New Roman"/>
          <w:sz w:val="28"/>
          <w:szCs w:val="28"/>
        </w:rPr>
        <w:t xml:space="preserve">осударственная </w:t>
      </w:r>
      <w:r w:rsidR="001B4C27" w:rsidRPr="001B4C27">
        <w:rPr>
          <w:rFonts w:ascii="Times New Roman" w:hAnsi="Times New Roman" w:cs="Times New Roman"/>
          <w:sz w:val="28"/>
          <w:szCs w:val="28"/>
          <w:u w:val="single"/>
        </w:rPr>
        <w:t>С</w:t>
      </w:r>
      <w:r w:rsidR="001B4C27" w:rsidRPr="001B4C27">
        <w:rPr>
          <w:rFonts w:ascii="Times New Roman" w:hAnsi="Times New Roman" w:cs="Times New Roman"/>
          <w:sz w:val="28"/>
          <w:szCs w:val="28"/>
        </w:rPr>
        <w:t xml:space="preserve">истема обеспечения единства </w:t>
      </w:r>
      <w:r w:rsidR="001B4C27" w:rsidRPr="001B4C27">
        <w:rPr>
          <w:rFonts w:ascii="Times New Roman" w:hAnsi="Times New Roman" w:cs="Times New Roman"/>
          <w:sz w:val="28"/>
          <w:szCs w:val="28"/>
          <w:u w:val="single"/>
        </w:rPr>
        <w:t>И</w:t>
      </w:r>
      <w:r w:rsidR="001B4C27" w:rsidRPr="001B4C27">
        <w:rPr>
          <w:rFonts w:ascii="Times New Roman" w:hAnsi="Times New Roman" w:cs="Times New Roman"/>
          <w:sz w:val="28"/>
          <w:szCs w:val="28"/>
        </w:rPr>
        <w:t>змерений</w:t>
      </w:r>
      <w:r w:rsidR="00824D46">
        <w:rPr>
          <w:rFonts w:ascii="Times New Roman" w:hAnsi="Times New Roman" w:cs="Times New Roman"/>
          <w:sz w:val="28"/>
          <w:szCs w:val="28"/>
        </w:rPr>
        <w:t>)</w:t>
      </w:r>
      <w:r w:rsidR="001B4C27">
        <w:rPr>
          <w:rFonts w:ascii="Times New Roman" w:hAnsi="Times New Roman" w:cs="Times New Roman"/>
          <w:sz w:val="28"/>
          <w:szCs w:val="28"/>
        </w:rPr>
        <w:t xml:space="preserve"> </w:t>
      </w:r>
      <w:r w:rsidR="00824D46">
        <w:rPr>
          <w:rFonts w:ascii="Times New Roman" w:hAnsi="Times New Roman" w:cs="Times New Roman"/>
          <w:sz w:val="28"/>
          <w:szCs w:val="28"/>
        </w:rPr>
        <w:t>– пункт «</w:t>
      </w:r>
      <w:r w:rsidR="00824D46" w:rsidRPr="00824D46">
        <w:rPr>
          <w:rFonts w:ascii="Times New Roman" w:hAnsi="Times New Roman" w:cs="Times New Roman"/>
          <w:sz w:val="28"/>
          <w:szCs w:val="28"/>
        </w:rPr>
        <w:t>Основные требования к построению, изложению, оформлению и</w:t>
      </w:r>
      <w:r w:rsidR="00824D46">
        <w:rPr>
          <w:rFonts w:ascii="Times New Roman" w:hAnsi="Times New Roman" w:cs="Times New Roman"/>
          <w:sz w:val="28"/>
          <w:szCs w:val="28"/>
        </w:rPr>
        <w:t xml:space="preserve"> </w:t>
      </w:r>
      <w:r w:rsidR="00824D46" w:rsidRPr="00824D46">
        <w:rPr>
          <w:rFonts w:ascii="Times New Roman" w:hAnsi="Times New Roman" w:cs="Times New Roman"/>
          <w:sz w:val="28"/>
          <w:szCs w:val="28"/>
        </w:rPr>
        <w:t>содержанию документа по поверке</w:t>
      </w:r>
      <w:r w:rsidR="00824D46">
        <w:rPr>
          <w:rFonts w:ascii="Times New Roman" w:hAnsi="Times New Roman" w:cs="Times New Roman"/>
          <w:sz w:val="28"/>
          <w:szCs w:val="28"/>
        </w:rPr>
        <w:t>.»</w:t>
      </w:r>
    </w:p>
    <w:p w:rsidR="00824D46" w:rsidRPr="00824D46" w:rsidRDefault="00824D46" w:rsidP="00824D46">
      <w:pPr>
        <w:pStyle w:val="a3"/>
        <w:rPr>
          <w:rFonts w:ascii="Times New Roman" w:eastAsia="Times New Roman" w:hAnsi="Times New Roman" w:cs="Times New Roman"/>
          <w:color w:val="000000" w:themeColor="text1"/>
          <w:sz w:val="28"/>
          <w:szCs w:val="28"/>
          <w:lang w:eastAsia="ru-RU"/>
        </w:rPr>
      </w:pPr>
      <w:r w:rsidRPr="00824D46">
        <w:rPr>
          <w:rFonts w:ascii="Times New Roman" w:eastAsia="Times New Roman" w:hAnsi="Times New Roman" w:cs="Times New Roman"/>
          <w:color w:val="000000" w:themeColor="text1"/>
          <w:sz w:val="28"/>
          <w:szCs w:val="28"/>
          <w:lang w:eastAsia="ru-RU"/>
        </w:rPr>
        <w:t>ПР 50.2.006-94</w:t>
      </w:r>
      <w:r w:rsidR="001B4C27">
        <w:rPr>
          <w:rFonts w:ascii="Times New Roman" w:eastAsia="Times New Roman" w:hAnsi="Times New Roman" w:cs="Times New Roman"/>
          <w:color w:val="000000" w:themeColor="text1"/>
          <w:sz w:val="28"/>
          <w:szCs w:val="28"/>
          <w:lang w:eastAsia="ru-RU"/>
        </w:rPr>
        <w:t xml:space="preserve"> (</w:t>
      </w:r>
      <w:r w:rsidR="001B4C27" w:rsidRPr="001B4C27">
        <w:rPr>
          <w:rFonts w:ascii="Times New Roman" w:eastAsia="Times New Roman" w:hAnsi="Times New Roman" w:cs="Times New Roman"/>
          <w:color w:val="000000" w:themeColor="text1"/>
          <w:sz w:val="28"/>
          <w:szCs w:val="28"/>
          <w:u w:val="single"/>
          <w:lang w:eastAsia="ru-RU"/>
        </w:rPr>
        <w:t>П</w:t>
      </w:r>
      <w:r w:rsidR="001B4C27" w:rsidRPr="001B4C27">
        <w:rPr>
          <w:rFonts w:ascii="Times New Roman" w:eastAsia="Times New Roman" w:hAnsi="Times New Roman" w:cs="Times New Roman"/>
          <w:color w:val="000000" w:themeColor="text1"/>
          <w:sz w:val="28"/>
          <w:szCs w:val="28"/>
          <w:lang w:eastAsia="ru-RU"/>
        </w:rPr>
        <w:t>орядок проведения поверки средств измерений</w:t>
      </w:r>
      <w:r w:rsidR="001B4C27">
        <w:rPr>
          <w:rFonts w:ascii="Times New Roman" w:eastAsia="Times New Roman" w:hAnsi="Times New Roman" w:cs="Times New Roman"/>
          <w:color w:val="000000" w:themeColor="text1"/>
          <w:sz w:val="28"/>
          <w:szCs w:val="28"/>
          <w:lang w:eastAsia="ru-RU"/>
        </w:rPr>
        <w:t>)</w:t>
      </w:r>
      <w:r w:rsidRPr="00824D46">
        <w:rPr>
          <w:rFonts w:ascii="Times New Roman" w:eastAsia="Times New Roman" w:hAnsi="Times New Roman" w:cs="Times New Roman"/>
          <w:color w:val="000000" w:themeColor="text1"/>
          <w:sz w:val="28"/>
          <w:szCs w:val="28"/>
          <w:lang w:eastAsia="ru-RU"/>
        </w:rPr>
        <w:t> </w:t>
      </w:r>
      <w:r>
        <w:rPr>
          <w:rFonts w:ascii="Times New Roman" w:eastAsia="Times New Roman" w:hAnsi="Times New Roman" w:cs="Times New Roman"/>
          <w:color w:val="000000" w:themeColor="text1"/>
          <w:sz w:val="28"/>
          <w:szCs w:val="28"/>
          <w:lang w:eastAsia="ru-RU"/>
        </w:rPr>
        <w:t>–</w:t>
      </w:r>
      <w:r w:rsidR="001B4C27">
        <w:rPr>
          <w:rFonts w:ascii="Times New Roman" w:eastAsia="Times New Roman" w:hAnsi="Times New Roman" w:cs="Times New Roman"/>
          <w:color w:val="000000" w:themeColor="text1"/>
          <w:sz w:val="28"/>
          <w:szCs w:val="28"/>
          <w:lang w:eastAsia="ru-RU"/>
        </w:rPr>
        <w:t xml:space="preserve"> пункт</w:t>
      </w:r>
      <w:r>
        <w:rPr>
          <w:rFonts w:ascii="Times New Roman" w:eastAsia="Times New Roman" w:hAnsi="Times New Roman" w:cs="Times New Roman"/>
          <w:color w:val="000000" w:themeColor="text1"/>
          <w:sz w:val="28"/>
          <w:szCs w:val="28"/>
          <w:lang w:eastAsia="ru-RU"/>
        </w:rPr>
        <w:t xml:space="preserve"> «</w:t>
      </w:r>
      <w:r w:rsidRPr="00824D46">
        <w:rPr>
          <w:rFonts w:ascii="Times New Roman" w:eastAsia="Times New Roman" w:hAnsi="Times New Roman" w:cs="Times New Roman"/>
          <w:bCs/>
          <w:color w:val="000000" w:themeColor="text1"/>
          <w:sz w:val="28"/>
          <w:szCs w:val="28"/>
          <w:lang w:eastAsia="ru-RU"/>
        </w:rPr>
        <w:t>Организация и порядок проведения поверки</w:t>
      </w:r>
      <w:r>
        <w:rPr>
          <w:rFonts w:ascii="Times New Roman" w:eastAsia="Times New Roman" w:hAnsi="Times New Roman" w:cs="Times New Roman"/>
          <w:bCs/>
          <w:color w:val="000000" w:themeColor="text1"/>
          <w:sz w:val="28"/>
          <w:szCs w:val="28"/>
          <w:lang w:eastAsia="ru-RU"/>
        </w:rPr>
        <w:t>.»</w:t>
      </w:r>
    </w:p>
    <w:p w:rsidR="004E75F7" w:rsidRDefault="004E75F7" w:rsidP="004E75F7">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Каковы основные требования к построению и содержанию поверочной схемы? </w:t>
      </w:r>
    </w:p>
    <w:p w:rsidR="00824D46" w:rsidRDefault="001B4C27" w:rsidP="00824D46">
      <w:pPr>
        <w:pStyle w:val="a3"/>
        <w:rPr>
          <w:rFonts w:ascii="Times New Roman" w:hAnsi="Times New Roman" w:cs="Times New Roman"/>
          <w:sz w:val="28"/>
          <w:szCs w:val="28"/>
        </w:rPr>
      </w:pPr>
      <w:r w:rsidRPr="001B4C27">
        <w:rPr>
          <w:rFonts w:ascii="Times New Roman" w:hAnsi="Times New Roman" w:cs="Times New Roman"/>
          <w:sz w:val="28"/>
          <w:szCs w:val="28"/>
        </w:rPr>
        <w:t>Поверочная схема должна включать не менее двух ступеней передачи размера единиц.</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На черт</w:t>
      </w:r>
      <w:r>
        <w:rPr>
          <w:rFonts w:ascii="Times New Roman" w:hAnsi="Times New Roman" w:cs="Times New Roman"/>
          <w:sz w:val="28"/>
          <w:szCs w:val="28"/>
        </w:rPr>
        <w:t>еже поверочной схемы указывают:</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наименование групп СИ, номинальные значения или диапазоны значений физических величин, диапазоны важнейших условий измерений, определяющих порядок передачи размера единицы;</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наименование методов передачи размера единиц;</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соподчинение СИ в системе передачи размера единицы.</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 xml:space="preserve">Чертеж поверочной схемы должен состоять из полей, расположенных друг под другом и </w:t>
      </w:r>
      <w:r>
        <w:rPr>
          <w:rFonts w:ascii="Times New Roman" w:hAnsi="Times New Roman" w:cs="Times New Roman"/>
          <w:sz w:val="28"/>
          <w:szCs w:val="28"/>
        </w:rPr>
        <w:t>разделенных штриховыми линиями.</w:t>
      </w:r>
    </w:p>
    <w:p w:rsidR="001B4C27" w:rsidRPr="001B4C27" w:rsidRDefault="001B4C27" w:rsidP="001B4C27">
      <w:pPr>
        <w:pStyle w:val="a3"/>
        <w:rPr>
          <w:rFonts w:ascii="Times New Roman" w:hAnsi="Times New Roman" w:cs="Times New Roman"/>
          <w:sz w:val="28"/>
          <w:szCs w:val="28"/>
        </w:rPr>
      </w:pPr>
      <w:r>
        <w:rPr>
          <w:rFonts w:ascii="Times New Roman" w:hAnsi="Times New Roman" w:cs="Times New Roman"/>
          <w:sz w:val="28"/>
          <w:szCs w:val="28"/>
        </w:rPr>
        <w:t>Поля должны иметь наименования:</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«Первичный эталон» («Пер</w:t>
      </w:r>
      <w:r>
        <w:rPr>
          <w:rFonts w:ascii="Times New Roman" w:hAnsi="Times New Roman" w:cs="Times New Roman"/>
          <w:sz w:val="28"/>
          <w:szCs w:val="28"/>
        </w:rPr>
        <w:t>вичные эталоны»);</w:t>
      </w:r>
    </w:p>
    <w:p w:rsidR="001B4C27" w:rsidRPr="001B4C27" w:rsidRDefault="001B4C27" w:rsidP="001B4C27">
      <w:pPr>
        <w:pStyle w:val="a3"/>
        <w:rPr>
          <w:rFonts w:ascii="Times New Roman" w:hAnsi="Times New Roman" w:cs="Times New Roman"/>
          <w:sz w:val="28"/>
          <w:szCs w:val="28"/>
        </w:rPr>
      </w:pPr>
      <w:r>
        <w:rPr>
          <w:rFonts w:ascii="Times New Roman" w:hAnsi="Times New Roman" w:cs="Times New Roman"/>
          <w:sz w:val="28"/>
          <w:szCs w:val="28"/>
        </w:rPr>
        <w:t>«Вторичные эталоны»;</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«Эталоны, заимствованные из других го</w:t>
      </w:r>
      <w:r>
        <w:rPr>
          <w:rFonts w:ascii="Times New Roman" w:hAnsi="Times New Roman" w:cs="Times New Roman"/>
          <w:sz w:val="28"/>
          <w:szCs w:val="28"/>
        </w:rPr>
        <w:t>сударственных поверочных схем»;</w:t>
      </w:r>
    </w:p>
    <w:p w:rsidR="001B4C27" w:rsidRP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«Рабочие эталоны k-го разряда» (для к</w:t>
      </w:r>
      <w:r>
        <w:rPr>
          <w:rFonts w:ascii="Times New Roman" w:hAnsi="Times New Roman" w:cs="Times New Roman"/>
          <w:sz w:val="28"/>
          <w:szCs w:val="28"/>
        </w:rPr>
        <w:t>аждого разряда отдельное поле);</w:t>
      </w:r>
    </w:p>
    <w:p w:rsidR="001B4C27" w:rsidRDefault="001B4C27" w:rsidP="001B4C27">
      <w:pPr>
        <w:pStyle w:val="a3"/>
        <w:rPr>
          <w:rFonts w:ascii="Times New Roman" w:hAnsi="Times New Roman" w:cs="Times New Roman"/>
          <w:sz w:val="28"/>
          <w:szCs w:val="28"/>
        </w:rPr>
      </w:pPr>
      <w:r w:rsidRPr="001B4C27">
        <w:rPr>
          <w:rFonts w:ascii="Times New Roman" w:hAnsi="Times New Roman" w:cs="Times New Roman"/>
          <w:sz w:val="28"/>
          <w:szCs w:val="28"/>
        </w:rPr>
        <w:t>«Рабочие средства измерений».</w:t>
      </w:r>
    </w:p>
    <w:p w:rsidR="00C538A6" w:rsidRPr="00C538A6" w:rsidRDefault="00C538A6" w:rsidP="00C538A6">
      <w:pPr>
        <w:pStyle w:val="a3"/>
        <w:rPr>
          <w:rFonts w:ascii="Times New Roman" w:hAnsi="Times New Roman" w:cs="Times New Roman"/>
          <w:sz w:val="28"/>
          <w:szCs w:val="28"/>
        </w:rPr>
      </w:pPr>
      <w:r w:rsidRPr="00C538A6">
        <w:rPr>
          <w:rFonts w:ascii="Times New Roman" w:hAnsi="Times New Roman" w:cs="Times New Roman"/>
          <w:sz w:val="28"/>
          <w:szCs w:val="28"/>
        </w:rPr>
        <w:t>Передачу размера единицы сверху вниз изображают сплошными линиями, соединяющими объекты поверки с соответствующими средствами поверки. В разрыв этих линий помещают овалы с указанием методов передачи размера единиц. Овалы располагают в разрывах штриховых линий, разделяю</w:t>
      </w:r>
      <w:r>
        <w:rPr>
          <w:rFonts w:ascii="Times New Roman" w:hAnsi="Times New Roman" w:cs="Times New Roman"/>
          <w:sz w:val="28"/>
          <w:szCs w:val="28"/>
        </w:rPr>
        <w:t>щих соответствующие поля схемы.</w:t>
      </w:r>
    </w:p>
    <w:p w:rsidR="00C538A6" w:rsidRDefault="00C538A6" w:rsidP="00C538A6">
      <w:pPr>
        <w:pStyle w:val="a3"/>
        <w:rPr>
          <w:rFonts w:ascii="Times New Roman" w:hAnsi="Times New Roman" w:cs="Times New Roman"/>
          <w:sz w:val="28"/>
          <w:szCs w:val="28"/>
        </w:rPr>
      </w:pPr>
      <w:r w:rsidRPr="00C538A6">
        <w:rPr>
          <w:rFonts w:ascii="Times New Roman" w:hAnsi="Times New Roman" w:cs="Times New Roman"/>
          <w:sz w:val="28"/>
          <w:szCs w:val="28"/>
        </w:rPr>
        <w:t>Размеры элементов поверочной схемы должны быть один</w:t>
      </w:r>
      <w:r>
        <w:rPr>
          <w:rFonts w:ascii="Times New Roman" w:hAnsi="Times New Roman" w:cs="Times New Roman"/>
          <w:sz w:val="28"/>
          <w:szCs w:val="28"/>
        </w:rPr>
        <w:t>аковыми в пределах одного поля.</w:t>
      </w:r>
    </w:p>
    <w:p w:rsidR="00C538A6" w:rsidRPr="004E75F7" w:rsidRDefault="00C538A6" w:rsidP="00C538A6">
      <w:pPr>
        <w:pStyle w:val="a3"/>
        <w:rPr>
          <w:rFonts w:ascii="Times New Roman" w:hAnsi="Times New Roman" w:cs="Times New Roman"/>
          <w:sz w:val="28"/>
          <w:szCs w:val="28"/>
          <w:highlight w:val="yellow"/>
        </w:rPr>
      </w:pPr>
      <w:r w:rsidRPr="00C538A6">
        <w:rPr>
          <w:rFonts w:ascii="Times New Roman" w:hAnsi="Times New Roman" w:cs="Times New Roman"/>
          <w:sz w:val="28"/>
          <w:szCs w:val="28"/>
        </w:rPr>
        <w:lastRenderedPageBreak/>
        <w:t>Текстовая часть поверочной схемы должна состоять из вводной части и пояснений к элементам поверочной схемы, несущих дополнительную информацию.</w:t>
      </w:r>
    </w:p>
    <w:p w:rsidR="004E75F7" w:rsidRDefault="004E75F7" w:rsidP="004E75F7">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Какие способы поверки существуют? Чем определяется выбор того или иного</w:t>
      </w:r>
      <w:r w:rsidR="00824D46">
        <w:rPr>
          <w:rFonts w:ascii="Times New Roman" w:hAnsi="Times New Roman" w:cs="Times New Roman"/>
          <w:sz w:val="28"/>
          <w:szCs w:val="28"/>
          <w:highlight w:val="yellow"/>
        </w:rPr>
        <w:t xml:space="preserve"> </w:t>
      </w:r>
      <w:r w:rsidRPr="004E75F7">
        <w:rPr>
          <w:rFonts w:ascii="Times New Roman" w:hAnsi="Times New Roman" w:cs="Times New Roman"/>
          <w:sz w:val="28"/>
          <w:szCs w:val="28"/>
          <w:highlight w:val="yellow"/>
        </w:rPr>
        <w:t xml:space="preserve">способа поверки? </w:t>
      </w:r>
    </w:p>
    <w:p w:rsidR="00C538A6" w:rsidRPr="00C538A6" w:rsidRDefault="00C538A6" w:rsidP="00C538A6">
      <w:pPr>
        <w:pStyle w:val="a3"/>
        <w:rPr>
          <w:rFonts w:ascii="Times New Roman" w:hAnsi="Times New Roman" w:cs="Times New Roman"/>
          <w:sz w:val="28"/>
          <w:szCs w:val="28"/>
        </w:rPr>
      </w:pPr>
      <w:r w:rsidRPr="00C538A6">
        <w:rPr>
          <w:rFonts w:ascii="Times New Roman" w:hAnsi="Times New Roman" w:cs="Times New Roman"/>
          <w:sz w:val="28"/>
          <w:szCs w:val="28"/>
        </w:rPr>
        <w:t>Различают следующие виды поверок:</w:t>
      </w:r>
    </w:p>
    <w:p w:rsidR="00C538A6" w:rsidRPr="00C538A6" w:rsidRDefault="00C538A6" w:rsidP="00C538A6">
      <w:pPr>
        <w:pStyle w:val="a3"/>
        <w:numPr>
          <w:ilvl w:val="1"/>
          <w:numId w:val="1"/>
        </w:numPr>
        <w:rPr>
          <w:rFonts w:ascii="Times New Roman" w:hAnsi="Times New Roman" w:cs="Times New Roman"/>
          <w:b/>
          <w:sz w:val="28"/>
          <w:szCs w:val="28"/>
        </w:rPr>
      </w:pPr>
      <w:r w:rsidRPr="00C538A6">
        <w:rPr>
          <w:rFonts w:ascii="Times New Roman" w:hAnsi="Times New Roman" w:cs="Times New Roman"/>
          <w:b/>
          <w:sz w:val="28"/>
          <w:szCs w:val="28"/>
        </w:rPr>
        <w:t>первичная поверка;</w:t>
      </w:r>
    </w:p>
    <w:p w:rsidR="00C538A6" w:rsidRPr="00C538A6" w:rsidRDefault="00C538A6" w:rsidP="00C538A6">
      <w:pPr>
        <w:pStyle w:val="a3"/>
        <w:ind w:left="1440"/>
        <w:rPr>
          <w:rFonts w:ascii="Times New Roman" w:hAnsi="Times New Roman" w:cs="Times New Roman"/>
          <w:sz w:val="28"/>
          <w:szCs w:val="28"/>
        </w:rPr>
      </w:pPr>
      <w:r w:rsidRPr="00C538A6">
        <w:rPr>
          <w:rFonts w:ascii="Times New Roman" w:hAnsi="Times New Roman" w:cs="Times New Roman"/>
          <w:sz w:val="28"/>
          <w:szCs w:val="28"/>
        </w:rPr>
        <w:t>Первичная поверка СИ производится при выпуске СИ в обращение из производства, ремонта и при ввозе из-за рубежа.</w:t>
      </w:r>
    </w:p>
    <w:p w:rsidR="00C538A6" w:rsidRPr="00C538A6" w:rsidRDefault="00C538A6" w:rsidP="00C538A6">
      <w:pPr>
        <w:pStyle w:val="a3"/>
        <w:numPr>
          <w:ilvl w:val="1"/>
          <w:numId w:val="1"/>
        </w:numPr>
        <w:rPr>
          <w:rFonts w:ascii="Times New Roman" w:hAnsi="Times New Roman" w:cs="Times New Roman"/>
          <w:b/>
          <w:sz w:val="28"/>
          <w:szCs w:val="28"/>
        </w:rPr>
      </w:pPr>
      <w:r w:rsidRPr="00C538A6">
        <w:rPr>
          <w:rFonts w:ascii="Times New Roman" w:hAnsi="Times New Roman" w:cs="Times New Roman"/>
          <w:b/>
          <w:sz w:val="28"/>
          <w:szCs w:val="28"/>
        </w:rPr>
        <w:t>периодическая поверка;</w:t>
      </w:r>
    </w:p>
    <w:p w:rsidR="00C538A6" w:rsidRPr="00C538A6" w:rsidRDefault="00C538A6" w:rsidP="00C538A6">
      <w:pPr>
        <w:pStyle w:val="a3"/>
        <w:ind w:left="1440"/>
        <w:rPr>
          <w:rFonts w:ascii="Times New Roman" w:hAnsi="Times New Roman" w:cs="Times New Roman"/>
          <w:sz w:val="28"/>
          <w:szCs w:val="28"/>
        </w:rPr>
      </w:pPr>
      <w:r w:rsidRPr="00C538A6">
        <w:rPr>
          <w:rFonts w:ascii="Times New Roman" w:hAnsi="Times New Roman" w:cs="Times New Roman"/>
          <w:sz w:val="28"/>
          <w:szCs w:val="28"/>
        </w:rPr>
        <w:t>Периодическая поверка СИ производится через определенные промежутки времени, называемые межповерочным интервалом.</w:t>
      </w:r>
    </w:p>
    <w:p w:rsidR="00C538A6" w:rsidRPr="00C538A6" w:rsidRDefault="00C538A6" w:rsidP="00C538A6">
      <w:pPr>
        <w:pStyle w:val="a3"/>
        <w:numPr>
          <w:ilvl w:val="1"/>
          <w:numId w:val="1"/>
        </w:numPr>
        <w:rPr>
          <w:rFonts w:ascii="Times New Roman" w:hAnsi="Times New Roman" w:cs="Times New Roman"/>
          <w:b/>
          <w:sz w:val="28"/>
          <w:szCs w:val="28"/>
        </w:rPr>
      </w:pPr>
      <w:r w:rsidRPr="00C538A6">
        <w:rPr>
          <w:rFonts w:ascii="Times New Roman" w:hAnsi="Times New Roman" w:cs="Times New Roman"/>
          <w:b/>
          <w:sz w:val="28"/>
          <w:szCs w:val="28"/>
        </w:rPr>
        <w:t>внеочередная поверка;</w:t>
      </w:r>
    </w:p>
    <w:p w:rsidR="00C538A6" w:rsidRPr="00C538A6" w:rsidRDefault="00C538A6" w:rsidP="00C538A6">
      <w:pPr>
        <w:pStyle w:val="a3"/>
        <w:ind w:left="1440"/>
        <w:rPr>
          <w:rFonts w:ascii="Times New Roman" w:hAnsi="Times New Roman" w:cs="Times New Roman"/>
          <w:sz w:val="28"/>
          <w:szCs w:val="28"/>
        </w:rPr>
      </w:pPr>
      <w:r w:rsidRPr="00C538A6">
        <w:rPr>
          <w:rFonts w:ascii="Times New Roman" w:hAnsi="Times New Roman" w:cs="Times New Roman"/>
          <w:sz w:val="28"/>
          <w:szCs w:val="28"/>
        </w:rPr>
        <w:t xml:space="preserve">Внеочередная поверка проводится вне зависимости </w:t>
      </w:r>
      <w:r>
        <w:rPr>
          <w:rFonts w:ascii="Times New Roman" w:hAnsi="Times New Roman" w:cs="Times New Roman"/>
          <w:sz w:val="28"/>
          <w:szCs w:val="28"/>
        </w:rPr>
        <w:t>от срока периодической поверки:</w:t>
      </w:r>
    </w:p>
    <w:p w:rsidR="00C538A6" w:rsidRPr="00C538A6" w:rsidRDefault="00C538A6" w:rsidP="00C538A6">
      <w:pPr>
        <w:pStyle w:val="a3"/>
        <w:numPr>
          <w:ilvl w:val="2"/>
          <w:numId w:val="1"/>
        </w:numPr>
        <w:rPr>
          <w:rFonts w:ascii="Times New Roman" w:hAnsi="Times New Roman" w:cs="Times New Roman"/>
          <w:sz w:val="28"/>
          <w:szCs w:val="28"/>
        </w:rPr>
      </w:pPr>
      <w:r w:rsidRPr="00C538A6">
        <w:rPr>
          <w:rFonts w:ascii="Times New Roman" w:hAnsi="Times New Roman" w:cs="Times New Roman"/>
          <w:sz w:val="28"/>
          <w:szCs w:val="28"/>
        </w:rPr>
        <w:t>при вводе в эксплуатацию СИ после длительного хранения (более о</w:t>
      </w:r>
      <w:r>
        <w:rPr>
          <w:rFonts w:ascii="Times New Roman" w:hAnsi="Times New Roman" w:cs="Times New Roman"/>
          <w:sz w:val="28"/>
          <w:szCs w:val="28"/>
        </w:rPr>
        <w:t>дного межповерочного интервала)</w:t>
      </w:r>
    </w:p>
    <w:p w:rsidR="00C538A6" w:rsidRPr="00C538A6" w:rsidRDefault="00C538A6" w:rsidP="00C538A6">
      <w:pPr>
        <w:pStyle w:val="a3"/>
        <w:numPr>
          <w:ilvl w:val="2"/>
          <w:numId w:val="1"/>
        </w:numPr>
        <w:rPr>
          <w:rFonts w:ascii="Times New Roman" w:hAnsi="Times New Roman" w:cs="Times New Roman"/>
          <w:sz w:val="28"/>
          <w:szCs w:val="28"/>
        </w:rPr>
      </w:pPr>
      <w:r w:rsidRPr="00C538A6">
        <w:rPr>
          <w:rFonts w:ascii="Times New Roman" w:hAnsi="Times New Roman" w:cs="Times New Roman"/>
          <w:sz w:val="28"/>
          <w:szCs w:val="28"/>
        </w:rPr>
        <w:t>в случае повреждения клейма или утери свидетельства о поверке</w:t>
      </w:r>
    </w:p>
    <w:p w:rsidR="00C538A6" w:rsidRDefault="00C538A6" w:rsidP="00C538A6">
      <w:pPr>
        <w:pStyle w:val="a3"/>
        <w:numPr>
          <w:ilvl w:val="1"/>
          <w:numId w:val="1"/>
        </w:numPr>
        <w:rPr>
          <w:rFonts w:ascii="Times New Roman" w:hAnsi="Times New Roman" w:cs="Times New Roman"/>
          <w:b/>
          <w:sz w:val="28"/>
          <w:szCs w:val="28"/>
        </w:rPr>
      </w:pPr>
      <w:r w:rsidRPr="00C538A6">
        <w:rPr>
          <w:rFonts w:ascii="Times New Roman" w:hAnsi="Times New Roman" w:cs="Times New Roman"/>
          <w:b/>
          <w:sz w:val="28"/>
          <w:szCs w:val="28"/>
        </w:rPr>
        <w:t>инспекционная поверка;</w:t>
      </w:r>
    </w:p>
    <w:p w:rsidR="00C538A6" w:rsidRPr="00C538A6" w:rsidRDefault="00C538A6" w:rsidP="00C538A6">
      <w:pPr>
        <w:pStyle w:val="a3"/>
        <w:ind w:left="1440"/>
        <w:rPr>
          <w:rFonts w:ascii="Times New Roman" w:hAnsi="Times New Roman" w:cs="Times New Roman"/>
          <w:sz w:val="28"/>
          <w:szCs w:val="28"/>
        </w:rPr>
      </w:pPr>
      <w:r w:rsidRPr="00C538A6">
        <w:rPr>
          <w:rFonts w:ascii="Times New Roman" w:hAnsi="Times New Roman" w:cs="Times New Roman"/>
          <w:sz w:val="28"/>
          <w:szCs w:val="28"/>
        </w:rPr>
        <w:t>Инспекционная поверка производится для выявления пригодности к применению средств измерений при осуществлении государственного метрологического надзора.</w:t>
      </w:r>
    </w:p>
    <w:p w:rsidR="00C538A6" w:rsidRPr="00C538A6" w:rsidRDefault="00C538A6" w:rsidP="00C538A6">
      <w:pPr>
        <w:pStyle w:val="a3"/>
        <w:numPr>
          <w:ilvl w:val="1"/>
          <w:numId w:val="1"/>
        </w:numPr>
        <w:rPr>
          <w:rFonts w:ascii="Times New Roman" w:hAnsi="Times New Roman" w:cs="Times New Roman"/>
          <w:b/>
          <w:sz w:val="28"/>
          <w:szCs w:val="28"/>
        </w:rPr>
      </w:pPr>
      <w:r w:rsidRPr="00C538A6">
        <w:rPr>
          <w:rFonts w:ascii="Times New Roman" w:hAnsi="Times New Roman" w:cs="Times New Roman"/>
          <w:b/>
          <w:sz w:val="28"/>
          <w:szCs w:val="28"/>
        </w:rPr>
        <w:t>экспертная поверка.</w:t>
      </w:r>
    </w:p>
    <w:p w:rsidR="00C538A6" w:rsidRPr="00C538A6" w:rsidRDefault="00C538A6" w:rsidP="00C538A6">
      <w:pPr>
        <w:pStyle w:val="a3"/>
        <w:ind w:left="1440"/>
        <w:rPr>
          <w:rFonts w:ascii="Times New Roman" w:hAnsi="Times New Roman" w:cs="Times New Roman"/>
          <w:sz w:val="28"/>
          <w:szCs w:val="28"/>
        </w:rPr>
      </w:pPr>
      <w:r w:rsidRPr="00C538A6">
        <w:rPr>
          <w:rFonts w:ascii="Times New Roman" w:hAnsi="Times New Roman" w:cs="Times New Roman"/>
          <w:sz w:val="28"/>
          <w:szCs w:val="28"/>
        </w:rPr>
        <w:t>Экспертная поверка проводится при возникновении разногласия по вопросам, относящимся к метрологическим характеристикам СИ. Проводится как правило, по требованию суда, прокуратуры и по письмам потребителей.</w:t>
      </w:r>
    </w:p>
    <w:p w:rsidR="004E75F7" w:rsidRDefault="004E75F7" w:rsidP="004E75F7">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Какими критериями необходимо руководствоваться при выборе образцовых средств измерений, с помощью которых поверяются рабочие средства измерений? Почему в данной работе электромагнитный вольтметр был выбран в качестве образцового? </w:t>
      </w:r>
    </w:p>
    <w:p w:rsidR="00CE564A" w:rsidRPr="00CE564A" w:rsidRDefault="00CE564A" w:rsidP="00CE564A">
      <w:pPr>
        <w:pStyle w:val="a3"/>
        <w:rPr>
          <w:rFonts w:ascii="Times New Roman" w:hAnsi="Times New Roman" w:cs="Times New Roman"/>
          <w:sz w:val="28"/>
          <w:szCs w:val="28"/>
        </w:rPr>
      </w:pPr>
      <w:r w:rsidRPr="00CE564A">
        <w:rPr>
          <w:rFonts w:ascii="Times New Roman" w:hAnsi="Times New Roman" w:cs="Times New Roman"/>
          <w:sz w:val="28"/>
          <w:szCs w:val="28"/>
        </w:rPr>
        <w:t>главным критерием является соответствие средств измерения требованиям достоверности измерений, получения настоящих значений измеряемых</w:t>
      </w:r>
    </w:p>
    <w:p w:rsidR="00CE564A" w:rsidRPr="00CE564A" w:rsidRDefault="00CE564A" w:rsidP="00CE564A">
      <w:pPr>
        <w:pStyle w:val="a3"/>
        <w:rPr>
          <w:rFonts w:ascii="Times New Roman" w:hAnsi="Times New Roman" w:cs="Times New Roman"/>
          <w:sz w:val="28"/>
          <w:szCs w:val="28"/>
        </w:rPr>
      </w:pPr>
      <w:r w:rsidRPr="00CE564A">
        <w:rPr>
          <w:rFonts w:ascii="Times New Roman" w:hAnsi="Times New Roman" w:cs="Times New Roman"/>
          <w:sz w:val="28"/>
          <w:szCs w:val="28"/>
        </w:rPr>
        <w:t>величин с заданной точностью. Также должна учитываться</w:t>
      </w:r>
    </w:p>
    <w:p w:rsidR="00CE564A" w:rsidRPr="00CE564A" w:rsidRDefault="00CE564A" w:rsidP="00CE564A">
      <w:pPr>
        <w:pStyle w:val="a3"/>
        <w:rPr>
          <w:rFonts w:ascii="Times New Roman" w:hAnsi="Times New Roman" w:cs="Times New Roman"/>
          <w:sz w:val="28"/>
          <w:szCs w:val="28"/>
        </w:rPr>
      </w:pPr>
      <w:r w:rsidRPr="00CE564A">
        <w:rPr>
          <w:rFonts w:ascii="Times New Roman" w:hAnsi="Times New Roman" w:cs="Times New Roman"/>
          <w:sz w:val="28"/>
          <w:szCs w:val="28"/>
        </w:rPr>
        <w:t>1. допустимое значение погрешности для данного измерения</w:t>
      </w:r>
    </w:p>
    <w:p w:rsidR="00CE564A" w:rsidRPr="00CE564A" w:rsidRDefault="00CE564A" w:rsidP="00CE564A">
      <w:pPr>
        <w:pStyle w:val="a3"/>
        <w:ind w:left="1056"/>
        <w:rPr>
          <w:rFonts w:ascii="Times New Roman" w:hAnsi="Times New Roman" w:cs="Times New Roman"/>
          <w:sz w:val="28"/>
          <w:szCs w:val="28"/>
        </w:rPr>
      </w:pPr>
      <w:r w:rsidRPr="00CE564A">
        <w:rPr>
          <w:rFonts w:ascii="Times New Roman" w:hAnsi="Times New Roman" w:cs="Times New Roman"/>
          <w:sz w:val="28"/>
          <w:szCs w:val="28"/>
        </w:rPr>
        <w:t>2. допустимые отклонения</w:t>
      </w:r>
      <w:bookmarkStart w:id="0" w:name="_GoBack"/>
      <w:bookmarkEnd w:id="0"/>
    </w:p>
    <w:p w:rsidR="00CE564A" w:rsidRPr="00CE564A" w:rsidRDefault="00CE564A" w:rsidP="00CE564A">
      <w:pPr>
        <w:ind w:left="1056"/>
        <w:rPr>
          <w:rFonts w:ascii="Times New Roman" w:hAnsi="Times New Roman" w:cs="Times New Roman"/>
          <w:sz w:val="28"/>
          <w:szCs w:val="28"/>
          <w:highlight w:val="yellow"/>
        </w:rPr>
      </w:pPr>
      <w:r w:rsidRPr="00CE564A">
        <w:rPr>
          <w:rFonts w:ascii="Times New Roman" w:hAnsi="Times New Roman" w:cs="Times New Roman"/>
          <w:sz w:val="28"/>
          <w:szCs w:val="28"/>
        </w:rPr>
        <w:t>3. методы проведения измерений</w:t>
      </w:r>
      <w:r w:rsidRPr="00CE564A">
        <w:rPr>
          <w:rFonts w:ascii="Times New Roman" w:hAnsi="Times New Roman" w:cs="Times New Roman"/>
          <w:sz w:val="28"/>
          <w:szCs w:val="28"/>
        </w:rPr>
        <w:cr/>
      </w:r>
    </w:p>
    <w:p w:rsidR="00CE564A" w:rsidRPr="00CE564A" w:rsidRDefault="00CE564A" w:rsidP="00CE564A">
      <w:pPr>
        <w:pStyle w:val="a3"/>
        <w:numPr>
          <w:ilvl w:val="0"/>
          <w:numId w:val="1"/>
        </w:numPr>
        <w:rPr>
          <w:rFonts w:ascii="Times New Roman" w:hAnsi="Times New Roman" w:cs="Times New Roman"/>
          <w:sz w:val="28"/>
          <w:szCs w:val="28"/>
          <w:highlight w:val="yellow"/>
        </w:rPr>
      </w:pPr>
      <w:r w:rsidRPr="00CE564A">
        <w:rPr>
          <w:rFonts w:ascii="Times New Roman" w:hAnsi="Times New Roman" w:cs="Times New Roman"/>
          <w:sz w:val="28"/>
          <w:szCs w:val="28"/>
          <w:highlight w:val="yellow"/>
        </w:rPr>
        <w:lastRenderedPageBreak/>
        <w:t>Почему в данной работе электромагнитный вольтметр был выбран в качестве</w:t>
      </w:r>
    </w:p>
    <w:p w:rsidR="00CE564A" w:rsidRPr="00CE564A" w:rsidRDefault="00CE564A" w:rsidP="00CE564A">
      <w:pPr>
        <w:pStyle w:val="a3"/>
        <w:rPr>
          <w:rFonts w:ascii="Times New Roman" w:hAnsi="Times New Roman" w:cs="Times New Roman"/>
          <w:sz w:val="28"/>
          <w:szCs w:val="28"/>
        </w:rPr>
      </w:pPr>
      <w:r w:rsidRPr="00CE564A">
        <w:rPr>
          <w:rFonts w:ascii="Times New Roman" w:hAnsi="Times New Roman" w:cs="Times New Roman"/>
          <w:sz w:val="28"/>
          <w:szCs w:val="28"/>
          <w:highlight w:val="yellow"/>
        </w:rPr>
        <w:t>образцового?</w:t>
      </w:r>
    </w:p>
    <w:p w:rsidR="00AE24DA" w:rsidRPr="004E75F7" w:rsidRDefault="00CE564A" w:rsidP="00CE564A">
      <w:pPr>
        <w:pStyle w:val="a3"/>
        <w:rPr>
          <w:rFonts w:ascii="Times New Roman" w:hAnsi="Times New Roman" w:cs="Times New Roman"/>
          <w:sz w:val="28"/>
          <w:szCs w:val="28"/>
          <w:highlight w:val="yellow"/>
        </w:rPr>
      </w:pPr>
      <w:r w:rsidRPr="00CE564A">
        <w:rPr>
          <w:rFonts w:ascii="Times New Roman" w:hAnsi="Times New Roman" w:cs="Times New Roman"/>
          <w:sz w:val="28"/>
          <w:szCs w:val="28"/>
        </w:rPr>
        <w:t>Ответ: у него достаточно маленькая погрешность и точные измерения</w:t>
      </w:r>
    </w:p>
    <w:p w:rsidR="0064057E" w:rsidRDefault="004E75F7" w:rsidP="00257DD1">
      <w:pPr>
        <w:pStyle w:val="a3"/>
        <w:numPr>
          <w:ilvl w:val="0"/>
          <w:numId w:val="1"/>
        </w:numPr>
        <w:rPr>
          <w:rFonts w:ascii="Times New Roman" w:hAnsi="Times New Roman" w:cs="Times New Roman"/>
          <w:sz w:val="28"/>
          <w:szCs w:val="28"/>
          <w:highlight w:val="yellow"/>
        </w:rPr>
      </w:pPr>
      <w:r w:rsidRPr="0064057E">
        <w:rPr>
          <w:rFonts w:ascii="Times New Roman" w:hAnsi="Times New Roman" w:cs="Times New Roman"/>
          <w:sz w:val="28"/>
          <w:szCs w:val="28"/>
          <w:highlight w:val="yellow"/>
        </w:rPr>
        <w:t xml:space="preserve">Что такое нормальные условия при поверке? </w:t>
      </w:r>
    </w:p>
    <w:p w:rsidR="0064057E" w:rsidRDefault="0064057E" w:rsidP="0064057E">
      <w:pPr>
        <w:pStyle w:val="a3"/>
        <w:rPr>
          <w:rFonts w:ascii="Times New Roman" w:hAnsi="Times New Roman" w:cs="Times New Roman"/>
          <w:sz w:val="28"/>
          <w:szCs w:val="28"/>
          <w:highlight w:val="yellow"/>
        </w:rPr>
      </w:pPr>
      <w:r>
        <w:rPr>
          <w:rFonts w:ascii="Times New Roman" w:hAnsi="Times New Roman" w:cs="Times New Roman"/>
          <w:sz w:val="28"/>
          <w:szCs w:val="28"/>
        </w:rPr>
        <w:t>Н</w:t>
      </w:r>
      <w:r w:rsidRPr="0064057E">
        <w:rPr>
          <w:rFonts w:ascii="Times New Roman" w:hAnsi="Times New Roman" w:cs="Times New Roman"/>
          <w:sz w:val="28"/>
          <w:szCs w:val="28"/>
        </w:rPr>
        <w:t>ормальные условия поверки: Условия, когда температура окружающего воздуха равна (20 ± 5) °С, относительная влажность воздуха составляет от 30 % до 80 %, атмосферное давление от 630 до 800 мм рт.ст. (от 840 до 1080 гПа.).</w:t>
      </w:r>
    </w:p>
    <w:p w:rsidR="004E75F7" w:rsidRDefault="004E75F7" w:rsidP="00257DD1">
      <w:pPr>
        <w:pStyle w:val="a3"/>
        <w:numPr>
          <w:ilvl w:val="0"/>
          <w:numId w:val="1"/>
        </w:numPr>
        <w:rPr>
          <w:rFonts w:ascii="Times New Roman" w:hAnsi="Times New Roman" w:cs="Times New Roman"/>
          <w:sz w:val="28"/>
          <w:szCs w:val="28"/>
          <w:highlight w:val="yellow"/>
        </w:rPr>
      </w:pPr>
      <w:r w:rsidRPr="0064057E">
        <w:rPr>
          <w:rFonts w:ascii="Times New Roman" w:hAnsi="Times New Roman" w:cs="Times New Roman"/>
          <w:sz w:val="28"/>
          <w:szCs w:val="28"/>
          <w:highlight w:val="yellow"/>
        </w:rPr>
        <w:t xml:space="preserve">Какими нормами и правилами необходимо руководствоваться при разработке методики поверки? </w:t>
      </w:r>
    </w:p>
    <w:p w:rsidR="0064057E" w:rsidRPr="0064057E" w:rsidRDefault="0064057E" w:rsidP="0064057E">
      <w:pPr>
        <w:pStyle w:val="a3"/>
        <w:rPr>
          <w:rFonts w:ascii="Times New Roman" w:hAnsi="Times New Roman" w:cs="Times New Roman"/>
          <w:sz w:val="28"/>
          <w:szCs w:val="28"/>
          <w:highlight w:val="yellow"/>
        </w:rPr>
      </w:pPr>
    </w:p>
    <w:p w:rsidR="00AE24DA" w:rsidRPr="00AE24DA" w:rsidRDefault="004E75F7" w:rsidP="00AE24DA">
      <w:pPr>
        <w:pStyle w:val="a3"/>
        <w:numPr>
          <w:ilvl w:val="0"/>
          <w:numId w:val="1"/>
        </w:numPr>
        <w:spacing w:after="0"/>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Можно ли считать операции, выполнявшиеся в работе, поверкой электронноговольтметра? Почему? </w:t>
      </w:r>
    </w:p>
    <w:p w:rsidR="00AE24DA" w:rsidRPr="00AE24DA" w:rsidRDefault="00AE24DA" w:rsidP="00AE24DA">
      <w:pPr>
        <w:pStyle w:val="a3"/>
        <w:rPr>
          <w:rFonts w:ascii="Times New Roman" w:hAnsi="Times New Roman" w:cs="Times New Roman"/>
          <w:sz w:val="28"/>
          <w:szCs w:val="28"/>
          <w:highlight w:val="yellow"/>
        </w:rPr>
      </w:pPr>
    </w:p>
    <w:p w:rsidR="004E75F7" w:rsidRDefault="004E75F7" w:rsidP="00AE24DA">
      <w:pPr>
        <w:pStyle w:val="a3"/>
        <w:numPr>
          <w:ilvl w:val="0"/>
          <w:numId w:val="1"/>
        </w:numPr>
        <w:spacing w:after="0"/>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Как вычислить погрешность средства измерений? </w:t>
      </w:r>
    </w:p>
    <w:p w:rsidR="00AE24DA" w:rsidRPr="00AE24DA" w:rsidRDefault="00AE24DA" w:rsidP="00AE24DA">
      <w:pPr>
        <w:ind w:left="708" w:firstLine="708"/>
        <w:rPr>
          <w:rFonts w:ascii="Times New Roman" w:hAnsi="Times New Roman" w:cs="Times New Roman"/>
          <w:sz w:val="28"/>
          <w:szCs w:val="28"/>
          <w:highlight w:val="yellow"/>
        </w:rPr>
      </w:pPr>
      <w:r w:rsidRPr="00AE24DA">
        <w:rPr>
          <w:rFonts w:ascii="Times New Roman" w:hAnsi="Times New Roman" w:cs="Times New Roman"/>
          <w:sz w:val="28"/>
          <w:szCs w:val="28"/>
        </w:rPr>
        <w:t>Погрешность средства – разность между показанием средства измерений и истинным (действительным) значением измеряемой физической величины.</w:t>
      </w:r>
    </w:p>
    <w:p w:rsidR="004E75F7" w:rsidRDefault="004E75F7" w:rsidP="004E75F7">
      <w:pPr>
        <w:pStyle w:val="a3"/>
        <w:numPr>
          <w:ilvl w:val="0"/>
          <w:numId w:val="1"/>
        </w:numPr>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В каких случаях при поверке приходится вносить поправки в показания образцовых</w:t>
      </w:r>
      <w:r w:rsidR="0064057E">
        <w:rPr>
          <w:rFonts w:ascii="Times New Roman" w:hAnsi="Times New Roman" w:cs="Times New Roman"/>
          <w:sz w:val="28"/>
          <w:szCs w:val="28"/>
          <w:highlight w:val="yellow"/>
        </w:rPr>
        <w:t xml:space="preserve"> </w:t>
      </w:r>
      <w:r w:rsidRPr="004E75F7">
        <w:rPr>
          <w:rFonts w:ascii="Times New Roman" w:hAnsi="Times New Roman" w:cs="Times New Roman"/>
          <w:sz w:val="28"/>
          <w:szCs w:val="28"/>
          <w:highlight w:val="yellow"/>
        </w:rPr>
        <w:t xml:space="preserve">средств измерений? </w:t>
      </w:r>
    </w:p>
    <w:p w:rsidR="00AE24DA" w:rsidRPr="004E75F7" w:rsidRDefault="00AE24DA" w:rsidP="00AE24DA">
      <w:pPr>
        <w:pStyle w:val="a3"/>
        <w:rPr>
          <w:rFonts w:ascii="Times New Roman" w:hAnsi="Times New Roman" w:cs="Times New Roman"/>
          <w:sz w:val="28"/>
          <w:szCs w:val="28"/>
          <w:highlight w:val="yellow"/>
        </w:rPr>
      </w:pPr>
    </w:p>
    <w:p w:rsidR="004E75F7" w:rsidRDefault="004E75F7" w:rsidP="00FB1A7B">
      <w:pPr>
        <w:pStyle w:val="a3"/>
        <w:numPr>
          <w:ilvl w:val="0"/>
          <w:numId w:val="1"/>
        </w:numPr>
        <w:spacing w:after="0"/>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 xml:space="preserve">Как называется метод, использованный в работе, для определения (контроля) погрешностей электронного вольтметра? Почему именно этим методом мы воспользовались? </w:t>
      </w:r>
    </w:p>
    <w:p w:rsidR="00FB1A7B" w:rsidRPr="00FB1A7B" w:rsidRDefault="00FB1A7B" w:rsidP="00FB1A7B">
      <w:pPr>
        <w:spacing w:after="0"/>
        <w:rPr>
          <w:rFonts w:ascii="Times New Roman" w:hAnsi="Times New Roman" w:cs="Times New Roman"/>
          <w:sz w:val="28"/>
          <w:szCs w:val="28"/>
          <w:highlight w:val="yellow"/>
        </w:rPr>
      </w:pPr>
    </w:p>
    <w:p w:rsidR="006A0BAC" w:rsidRDefault="004E75F7" w:rsidP="00FB1A7B">
      <w:pPr>
        <w:pStyle w:val="a3"/>
        <w:numPr>
          <w:ilvl w:val="0"/>
          <w:numId w:val="1"/>
        </w:numPr>
        <w:spacing w:after="0"/>
        <w:rPr>
          <w:rFonts w:ascii="Times New Roman" w:hAnsi="Times New Roman" w:cs="Times New Roman"/>
          <w:sz w:val="28"/>
          <w:szCs w:val="28"/>
          <w:highlight w:val="yellow"/>
        </w:rPr>
      </w:pPr>
      <w:r w:rsidRPr="004E75F7">
        <w:rPr>
          <w:rFonts w:ascii="Times New Roman" w:hAnsi="Times New Roman" w:cs="Times New Roman"/>
          <w:sz w:val="28"/>
          <w:szCs w:val="28"/>
          <w:highlight w:val="yellow"/>
        </w:rPr>
        <w:t>Каковы принцип работы и устройство электромагнитного и электронного вольтметров? Чем определяется их погрешность?</w:t>
      </w:r>
    </w:p>
    <w:p w:rsidR="00230716" w:rsidRDefault="00230716" w:rsidP="00230716">
      <w:pPr>
        <w:spacing w:after="0"/>
        <w:ind w:left="708"/>
        <w:rPr>
          <w:rFonts w:ascii="Times New Roman" w:hAnsi="Times New Roman" w:cs="Times New Roman"/>
          <w:sz w:val="28"/>
          <w:szCs w:val="28"/>
        </w:rPr>
      </w:pPr>
      <w:r w:rsidRPr="00230716">
        <w:rPr>
          <w:rFonts w:ascii="Times New Roman" w:hAnsi="Times New Roman" w:cs="Times New Roman"/>
          <w:b/>
          <w:sz w:val="28"/>
          <w:szCs w:val="28"/>
        </w:rPr>
        <w:t>Электромагнитный вольтметр</w:t>
      </w:r>
      <w:r w:rsidRPr="00230716">
        <w:rPr>
          <w:rFonts w:ascii="Times New Roman" w:hAnsi="Times New Roman" w:cs="Times New Roman"/>
          <w:sz w:val="28"/>
          <w:szCs w:val="28"/>
        </w:rPr>
        <w:t xml:space="preserve"> состоит из электромагнитного измерительного механизма и включенного последовательно добавочного резистора со стабильным сопротивлением, предназначенного для обеспечения необходимого диапазона измерений.</w:t>
      </w:r>
      <w:r>
        <w:rPr>
          <w:rFonts w:ascii="Times New Roman" w:hAnsi="Times New Roman" w:cs="Times New Roman"/>
          <w:sz w:val="28"/>
          <w:szCs w:val="28"/>
        </w:rPr>
        <w:t xml:space="preserve"> </w:t>
      </w:r>
      <w:r w:rsidRPr="00230716">
        <w:rPr>
          <w:rFonts w:ascii="Times New Roman" w:hAnsi="Times New Roman" w:cs="Times New Roman"/>
          <w:sz w:val="28"/>
          <w:szCs w:val="28"/>
        </w:rPr>
        <w:t>Электромагнитный вольтметр состоит из измерителя на номинальный ток 20 - 30 мА, добавочного сопротивления из маганина и шкалы, програ-дуированной в значениях напряжения.</w:t>
      </w:r>
    </w:p>
    <w:p w:rsidR="00146F21" w:rsidRDefault="00146F21" w:rsidP="00230716">
      <w:pPr>
        <w:spacing w:after="0"/>
        <w:ind w:left="708"/>
        <w:rPr>
          <w:rFonts w:ascii="Times New Roman" w:hAnsi="Times New Roman" w:cs="Times New Roman"/>
          <w:sz w:val="28"/>
          <w:szCs w:val="28"/>
        </w:rPr>
      </w:pPr>
      <w:r w:rsidRPr="00146F21">
        <w:rPr>
          <w:rFonts w:ascii="Times New Roman" w:hAnsi="Times New Roman" w:cs="Times New Roman"/>
          <w:sz w:val="28"/>
          <w:szCs w:val="28"/>
        </w:rPr>
        <w:t xml:space="preserve">Различают аналоговые и цифровые </w:t>
      </w:r>
      <w:r w:rsidRPr="00146F21">
        <w:rPr>
          <w:rFonts w:ascii="Times New Roman" w:hAnsi="Times New Roman" w:cs="Times New Roman"/>
          <w:b/>
          <w:sz w:val="28"/>
          <w:szCs w:val="28"/>
        </w:rPr>
        <w:t>электронные вольтметры</w:t>
      </w:r>
      <w:r w:rsidRPr="00146F21">
        <w:rPr>
          <w:rFonts w:ascii="Times New Roman" w:hAnsi="Times New Roman" w:cs="Times New Roman"/>
          <w:sz w:val="28"/>
          <w:szCs w:val="28"/>
        </w:rPr>
        <w:t xml:space="preserve">. В аналоговых электронных вольтметрах в качестве отсчетного устройства используют стрелочный индикатор (обычно магнитоэлектрический миллиамперметр). Шкалы индикатора градуируют непосредственно в единицах напряжения. Для удобства на индикаторе предусматривают две шкалы – одна кратна 10, вторая – </w:t>
      </w:r>
      <w:r w:rsidRPr="00146F21">
        <w:rPr>
          <w:rFonts w:ascii="Times New Roman" w:hAnsi="Times New Roman" w:cs="Times New Roman"/>
          <w:sz w:val="28"/>
          <w:szCs w:val="28"/>
        </w:rPr>
        <w:lastRenderedPageBreak/>
        <w:t>кратна 3. В зависимости от выбранного диапазона измерения отсчет результата проводят либо по одной шкале, либо по другой. Для относительных измерений в вольтметрах предусматривают и третью шкалу – в логарифмическом масштабе (в дБ). Нулевое значение этой шкалы соответствует опорному напряжению 0.775 В, обеспечивающему мощность 1 мВт на нагрузке 600 Ом. узке 50 Ом) или 0.274 В (на нагрузке 75 Ом). Цифровыми вольтметрами (ЦВ) называют приборы для измерения напряжения с цифровой индикацией результата. Процесс преобразования аналогового значения напряжения в цифровой код реализуется аналогоцифровым преобразователем прибора (АЦП). К достоинствам электронных вольтметров относятся: широкие пределы измерения и частотный диапазон (от 20 Гц до 1000 МГц), высокая чувствительность, хорошая перегрузочная способность.</w:t>
      </w:r>
    </w:p>
    <w:p w:rsidR="00230716" w:rsidRPr="00230716" w:rsidRDefault="00230716" w:rsidP="00230716">
      <w:pPr>
        <w:spacing w:after="0"/>
        <w:ind w:left="708"/>
        <w:rPr>
          <w:rFonts w:ascii="Times New Roman" w:hAnsi="Times New Roman" w:cs="Times New Roman"/>
          <w:sz w:val="28"/>
          <w:szCs w:val="28"/>
          <w:highlight w:val="yellow"/>
        </w:rPr>
      </w:pPr>
    </w:p>
    <w:sectPr w:rsidR="00230716" w:rsidRPr="002307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A5D0D"/>
    <w:multiLevelType w:val="hybridMultilevel"/>
    <w:tmpl w:val="325422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B9"/>
    <w:rsid w:val="00146F21"/>
    <w:rsid w:val="001B4C27"/>
    <w:rsid w:val="00202144"/>
    <w:rsid w:val="00230716"/>
    <w:rsid w:val="004E75F7"/>
    <w:rsid w:val="00500F88"/>
    <w:rsid w:val="0064057E"/>
    <w:rsid w:val="006A0BAC"/>
    <w:rsid w:val="00824D46"/>
    <w:rsid w:val="00946880"/>
    <w:rsid w:val="00AE24DA"/>
    <w:rsid w:val="00B174AD"/>
    <w:rsid w:val="00B23350"/>
    <w:rsid w:val="00B426B9"/>
    <w:rsid w:val="00C538A6"/>
    <w:rsid w:val="00C712B9"/>
    <w:rsid w:val="00C728F6"/>
    <w:rsid w:val="00CE564A"/>
    <w:rsid w:val="00EB2BE1"/>
    <w:rsid w:val="00F54E71"/>
    <w:rsid w:val="00FB1A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C57B"/>
  <w15:chartTrackingRefBased/>
  <w15:docId w15:val="{C5CEFB13-77D7-45B5-BB3E-00559F84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24D4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5F7"/>
    <w:pPr>
      <w:ind w:left="720"/>
      <w:contextualSpacing/>
    </w:pPr>
  </w:style>
  <w:style w:type="character" w:customStyle="1" w:styleId="20">
    <w:name w:val="Заголовок 2 Знак"/>
    <w:basedOn w:val="a0"/>
    <w:link w:val="2"/>
    <w:uiPriority w:val="9"/>
    <w:rsid w:val="00824D4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824D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24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4418">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506209295">
      <w:bodyDiv w:val="1"/>
      <w:marLeft w:val="0"/>
      <w:marRight w:val="0"/>
      <w:marTop w:val="0"/>
      <w:marBottom w:val="0"/>
      <w:divBdr>
        <w:top w:val="none" w:sz="0" w:space="0" w:color="auto"/>
        <w:left w:val="none" w:sz="0" w:space="0" w:color="auto"/>
        <w:bottom w:val="none" w:sz="0" w:space="0" w:color="auto"/>
        <w:right w:val="none" w:sz="0" w:space="0" w:color="auto"/>
      </w:divBdr>
    </w:div>
    <w:div w:id="750201138">
      <w:bodyDiv w:val="1"/>
      <w:marLeft w:val="0"/>
      <w:marRight w:val="0"/>
      <w:marTop w:val="0"/>
      <w:marBottom w:val="0"/>
      <w:divBdr>
        <w:top w:val="none" w:sz="0" w:space="0" w:color="auto"/>
        <w:left w:val="none" w:sz="0" w:space="0" w:color="auto"/>
        <w:bottom w:val="none" w:sz="0" w:space="0" w:color="auto"/>
        <w:right w:val="none" w:sz="0" w:space="0" w:color="auto"/>
      </w:divBdr>
      <w:divsChild>
        <w:div w:id="866142904">
          <w:marLeft w:val="0"/>
          <w:marRight w:val="0"/>
          <w:marTop w:val="0"/>
          <w:marBottom w:val="180"/>
          <w:divBdr>
            <w:top w:val="none" w:sz="0" w:space="0" w:color="auto"/>
            <w:left w:val="none" w:sz="0" w:space="0" w:color="auto"/>
            <w:bottom w:val="none" w:sz="0" w:space="0" w:color="auto"/>
            <w:right w:val="none" w:sz="0" w:space="0" w:color="auto"/>
          </w:divBdr>
        </w:div>
      </w:divsChild>
    </w:div>
    <w:div w:id="1244027956">
      <w:bodyDiv w:val="1"/>
      <w:marLeft w:val="0"/>
      <w:marRight w:val="0"/>
      <w:marTop w:val="0"/>
      <w:marBottom w:val="0"/>
      <w:divBdr>
        <w:top w:val="none" w:sz="0" w:space="0" w:color="auto"/>
        <w:left w:val="none" w:sz="0" w:space="0" w:color="auto"/>
        <w:bottom w:val="none" w:sz="0" w:space="0" w:color="auto"/>
        <w:right w:val="none" w:sz="0" w:space="0" w:color="auto"/>
      </w:divBdr>
    </w:div>
    <w:div w:id="1338969278">
      <w:bodyDiv w:val="1"/>
      <w:marLeft w:val="0"/>
      <w:marRight w:val="0"/>
      <w:marTop w:val="0"/>
      <w:marBottom w:val="0"/>
      <w:divBdr>
        <w:top w:val="none" w:sz="0" w:space="0" w:color="auto"/>
        <w:left w:val="none" w:sz="0" w:space="0" w:color="auto"/>
        <w:bottom w:val="none" w:sz="0" w:space="0" w:color="auto"/>
        <w:right w:val="none" w:sz="0" w:space="0" w:color="auto"/>
      </w:divBdr>
    </w:div>
    <w:div w:id="1870950326">
      <w:bodyDiv w:val="1"/>
      <w:marLeft w:val="0"/>
      <w:marRight w:val="0"/>
      <w:marTop w:val="0"/>
      <w:marBottom w:val="0"/>
      <w:divBdr>
        <w:top w:val="none" w:sz="0" w:space="0" w:color="auto"/>
        <w:left w:val="none" w:sz="0" w:space="0" w:color="auto"/>
        <w:bottom w:val="none" w:sz="0" w:space="0" w:color="auto"/>
        <w:right w:val="none" w:sz="0" w:space="0" w:color="auto"/>
      </w:divBdr>
    </w:div>
    <w:div w:id="2008509529">
      <w:bodyDiv w:val="1"/>
      <w:marLeft w:val="0"/>
      <w:marRight w:val="0"/>
      <w:marTop w:val="0"/>
      <w:marBottom w:val="0"/>
      <w:divBdr>
        <w:top w:val="none" w:sz="0" w:space="0" w:color="auto"/>
        <w:left w:val="none" w:sz="0" w:space="0" w:color="auto"/>
        <w:bottom w:val="none" w:sz="0" w:space="0" w:color="auto"/>
        <w:right w:val="none" w:sz="0" w:space="0" w:color="auto"/>
      </w:divBdr>
    </w:div>
    <w:div w:id="209736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1385</Words>
  <Characters>7899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2021-12-12T16:18:00Z</dcterms:created>
  <dcterms:modified xsi:type="dcterms:W3CDTF">2021-12-13T13:05:00Z</dcterms:modified>
</cp:coreProperties>
</file>