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tiff" ContentType="image/tiff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94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694"/>
      </w:tblGrid>
      <w:tr w:rsidR="00F25921" w:rsidRPr="00F25921" w:rsidTr="00893D8C">
        <w:trPr>
          <w:cantSplit/>
          <w:trHeight w:val="426"/>
          <w:jc w:val="center"/>
        </w:trPr>
        <w:tc>
          <w:tcPr>
            <w:tcW w:w="96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tLeast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889559" cy="1009080"/>
                  <wp:effectExtent l="0" t="0" r="5791" b="570"/>
                  <wp:docPr id="1" name="Графический объект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559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921" w:rsidRPr="00F25921" w:rsidTr="00893D8C">
        <w:trPr>
          <w:cantSplit/>
          <w:trHeight w:val="338"/>
          <w:jc w:val="center"/>
        </w:trPr>
        <w:tc>
          <w:tcPr>
            <w:tcW w:w="96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60" w:lineRule="exact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caps/>
                <w:kern w:val="3"/>
                <w:sz w:val="24"/>
                <w:szCs w:val="24"/>
                <w:lang w:val="en-US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tLeast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caps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caps/>
                <w:kern w:val="3"/>
                <w:sz w:val="24"/>
                <w:szCs w:val="24"/>
                <w:lang w:val="de-DE" w:eastAsia="ja-JP" w:bidi="fa-IR"/>
              </w:rPr>
              <w:t>МИНОБРНАУКИ РОССИИ</w:t>
            </w:r>
          </w:p>
        </w:tc>
      </w:tr>
      <w:tr w:rsidR="00F25921" w:rsidRPr="00F25921" w:rsidTr="00893D8C">
        <w:trPr>
          <w:cantSplit/>
          <w:trHeight w:val="1852"/>
          <w:jc w:val="center"/>
        </w:trPr>
        <w:tc>
          <w:tcPr>
            <w:tcW w:w="969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120" w:line="80" w:lineRule="exact"/>
              <w:ind w:firstLine="737"/>
              <w:textAlignment w:val="baseline"/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exact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Федеральное государственное бюджетное образовательное учреждение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exact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высшего образования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>«МИРЭА – Российский технологический университет»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b/>
                <w:kern w:val="3"/>
                <w:sz w:val="32"/>
                <w:szCs w:val="32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/>
                <w:kern w:val="3"/>
                <w:sz w:val="32"/>
                <w:szCs w:val="32"/>
                <w:lang w:val="de-DE" w:eastAsia="ja-JP" w:bidi="fa-IR"/>
              </w:rPr>
              <w:t>РТУ МИРЭА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exact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ind w:firstLine="737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</w:tbl>
    <w:p w:rsidR="00F25921" w:rsidRPr="00F25921" w:rsidRDefault="00F25921" w:rsidP="00F25921">
      <w:pPr>
        <w:widowControl w:val="0"/>
        <w:suppressAutoHyphens/>
        <w:autoSpaceDN w:val="0"/>
        <w:spacing w:after="0"/>
        <w:ind w:left="709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</w:pPr>
    </w:p>
    <w:p w:rsidR="00F25921" w:rsidRPr="00F25921" w:rsidRDefault="00F25921" w:rsidP="00F25921">
      <w:pPr>
        <w:widowControl w:val="0"/>
        <w:suppressAutoHyphens/>
        <w:autoSpaceDN w:val="0"/>
        <w:spacing w:after="0"/>
        <w:ind w:left="709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</w:pPr>
      <w:r w:rsidRPr="00F25921"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  <w:t>ЛЕКЦИОННЫЕ МАТЕРИАЛЫ</w:t>
      </w:r>
    </w:p>
    <w:p w:rsidR="00F25921" w:rsidRPr="00F25921" w:rsidRDefault="00F25921" w:rsidP="00F25921">
      <w:pPr>
        <w:widowControl w:val="0"/>
        <w:suppressAutoHyphens/>
        <w:autoSpaceDN w:val="0"/>
        <w:spacing w:after="0"/>
        <w:ind w:left="709"/>
        <w:jc w:val="center"/>
        <w:textAlignment w:val="baseline"/>
        <w:rPr>
          <w:rFonts w:ascii="Times New Roman" w:eastAsia="Andale Sans UI" w:hAnsi="Times New Roman" w:cs="Tahoma"/>
          <w:b/>
          <w:kern w:val="3"/>
          <w:sz w:val="32"/>
          <w:szCs w:val="32"/>
          <w:lang w:val="de-DE" w:eastAsia="ja-JP" w:bidi="fa-IR"/>
        </w:rPr>
      </w:pPr>
    </w:p>
    <w:tbl>
      <w:tblPr>
        <w:tblW w:w="10875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30"/>
        <w:gridCol w:w="6445"/>
      </w:tblGrid>
      <w:tr w:rsidR="00F25921" w:rsidRPr="00F25921" w:rsidTr="00893D8C">
        <w:trPr>
          <w:trHeight w:val="72"/>
        </w:trPr>
        <w:tc>
          <w:tcPr>
            <w:tcW w:w="10875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97663C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/>
                <w:bCs/>
                <w:color w:val="FF0000"/>
                <w:kern w:val="3"/>
                <w:sz w:val="24"/>
                <w:szCs w:val="24"/>
                <w:lang w:val="de-DE" w:eastAsia="ja-JP" w:bidi="fa-IR"/>
              </w:rPr>
              <w:t xml:space="preserve">Б2.В,ДВ.3.1 </w:t>
            </w:r>
            <w:r w:rsidRPr="00F25921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«</w:t>
            </w:r>
            <w:r w:rsidR="0097663C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eastAsia="ja-JP" w:bidi="fa-IR"/>
              </w:rPr>
              <w:t>Криптографические методы защиты информации</w:t>
            </w:r>
            <w:r w:rsidRPr="00F25921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 xml:space="preserve"> </w:t>
            </w:r>
            <w:r w:rsidRPr="00F25921">
              <w:rPr>
                <w:rFonts w:ascii="Times New Roman" w:eastAsia="Andale Sans UI" w:hAnsi="Times New Roman" w:cs="Tahoma"/>
                <w:b/>
                <w:color w:val="FF0000"/>
                <w:kern w:val="3"/>
                <w:sz w:val="24"/>
                <w:szCs w:val="24"/>
                <w:lang w:val="de-DE" w:eastAsia="ja-JP" w:bidi="fa-IR"/>
              </w:rPr>
              <w:t>11504</w:t>
            </w:r>
            <w:r w:rsidRPr="00F25921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»</w:t>
            </w:r>
          </w:p>
        </w:tc>
      </w:tr>
      <w:tr w:rsidR="00F25921" w:rsidRPr="00F25921" w:rsidTr="00893D8C">
        <w:trPr>
          <w:trHeight w:val="51"/>
        </w:trPr>
        <w:tc>
          <w:tcPr>
            <w:tcW w:w="10875" w:type="dxa"/>
            <w:gridSpan w:val="2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(наименование дисциплины (модуля) в соответствии с учебным планом)</w:t>
            </w:r>
          </w:p>
        </w:tc>
      </w:tr>
      <w:tr w:rsidR="00F25921" w:rsidRPr="00F25921" w:rsidTr="00893D8C">
        <w:trPr>
          <w:trHeight w:val="218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Уровень</w:t>
            </w:r>
          </w:p>
        </w:tc>
        <w:tc>
          <w:tcPr>
            <w:tcW w:w="644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бакалавриат, специалитет</w:t>
            </w:r>
          </w:p>
        </w:tc>
      </w:tr>
      <w:tr w:rsidR="00F25921" w:rsidRPr="00F25921" w:rsidTr="00893D8C">
        <w:trPr>
          <w:trHeight w:val="20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6445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(бакалавриат, магистратура, специалитет)</w:t>
            </w:r>
          </w:p>
        </w:tc>
      </w:tr>
      <w:tr w:rsidR="00F25921" w:rsidRPr="00F25921" w:rsidTr="00893D8C">
        <w:trPr>
          <w:trHeight w:val="72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Форма обучения</w:t>
            </w:r>
          </w:p>
        </w:tc>
        <w:tc>
          <w:tcPr>
            <w:tcW w:w="644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очная</w:t>
            </w:r>
          </w:p>
        </w:tc>
      </w:tr>
      <w:tr w:rsidR="00F25921" w:rsidRPr="00F25921" w:rsidTr="00893D8C">
        <w:trPr>
          <w:trHeight w:val="51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6445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(очная, очно-заочная, заочная)</w:t>
            </w:r>
          </w:p>
        </w:tc>
      </w:tr>
      <w:tr w:rsidR="00F25921" w:rsidRPr="00F25921" w:rsidTr="00893D8C">
        <w:trPr>
          <w:trHeight w:val="67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Направление(-я)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подготовки</w:t>
            </w:r>
          </w:p>
        </w:tc>
        <w:tc>
          <w:tcPr>
            <w:tcW w:w="644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color w:val="FF0000"/>
                <w:kern w:val="3"/>
                <w:sz w:val="24"/>
                <w:szCs w:val="24"/>
                <w:lang w:val="de-DE" w:eastAsia="ja-JP" w:bidi="fa-IR"/>
              </w:rPr>
              <w:t>10.05.02 «Информационная безопасность»</w:t>
            </w:r>
          </w:p>
        </w:tc>
      </w:tr>
      <w:tr w:rsidR="00F25921" w:rsidRPr="00F25921" w:rsidTr="00893D8C">
        <w:trPr>
          <w:trHeight w:val="67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6445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(код(-ы) и наименование(-я))</w:t>
            </w:r>
          </w:p>
        </w:tc>
      </w:tr>
      <w:tr w:rsidR="00F25921" w:rsidRPr="00F25921" w:rsidTr="00893D8C">
        <w:trPr>
          <w:trHeight w:val="67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644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rPr>
          <w:trHeight w:val="67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Институт</w:t>
            </w:r>
          </w:p>
        </w:tc>
        <w:tc>
          <w:tcPr>
            <w:tcW w:w="644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97663C" w:rsidRDefault="0097663C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Кибербезопасности и цифровых технологий</w:t>
            </w:r>
          </w:p>
        </w:tc>
      </w:tr>
      <w:tr w:rsidR="00F25921" w:rsidRPr="00F25921" w:rsidTr="00893D8C">
        <w:trPr>
          <w:trHeight w:val="194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6"/>
                <w:szCs w:val="16"/>
                <w:lang w:val="de-DE" w:eastAsia="ja-JP" w:bidi="fa-IR"/>
              </w:rPr>
            </w:pPr>
          </w:p>
        </w:tc>
        <w:tc>
          <w:tcPr>
            <w:tcW w:w="6445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(полное и краткое наименование)</w:t>
            </w:r>
          </w:p>
        </w:tc>
      </w:tr>
      <w:tr w:rsidR="00F25921" w:rsidRPr="00F25921" w:rsidTr="00893D8C">
        <w:trPr>
          <w:trHeight w:val="129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Кафедра</w:t>
            </w:r>
          </w:p>
        </w:tc>
        <w:tc>
          <w:tcPr>
            <w:tcW w:w="644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813FFE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Информационное противоборство</w:t>
            </w:r>
            <w:r w:rsidR="0097663C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(КБ-</w:t>
            </w:r>
            <w:r w:rsidR="0097663C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8</w:t>
            </w:r>
            <w:r w:rsidR="00F25921"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)</w:t>
            </w:r>
          </w:p>
        </w:tc>
      </w:tr>
      <w:tr w:rsidR="00F25921" w:rsidRPr="00F25921" w:rsidTr="00893D8C">
        <w:trPr>
          <w:trHeight w:val="57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6445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(полное и краткое наименование кафедры, реализующей дисциплину (модуль))</w:t>
            </w:r>
          </w:p>
        </w:tc>
      </w:tr>
      <w:tr w:rsidR="00F25921" w:rsidRPr="00F25921" w:rsidTr="00893D8C">
        <w:trPr>
          <w:trHeight w:val="97"/>
        </w:trPr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Лектор</w:t>
            </w:r>
          </w:p>
        </w:tc>
        <w:tc>
          <w:tcPr>
            <w:tcW w:w="6445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Доцент Дедов Олег Петрович</w:t>
            </w:r>
          </w:p>
        </w:tc>
      </w:tr>
      <w:tr w:rsidR="00F25921" w:rsidRPr="00F25921" w:rsidTr="00893D8C">
        <w:tc>
          <w:tcPr>
            <w:tcW w:w="443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6445" w:type="dxa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(сокращенно – ученая степень, ученое звание; полностью – ФИО)</w:t>
            </w:r>
          </w:p>
        </w:tc>
      </w:tr>
    </w:tbl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tbl>
      <w:tblPr>
        <w:tblW w:w="10875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20"/>
        <w:gridCol w:w="1982"/>
        <w:gridCol w:w="373"/>
      </w:tblGrid>
      <w:tr w:rsidR="00F25921" w:rsidRPr="00F25921" w:rsidTr="00893D8C">
        <w:tc>
          <w:tcPr>
            <w:tcW w:w="8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Используются в данной редакции с учебного года</w:t>
            </w:r>
          </w:p>
        </w:tc>
        <w:tc>
          <w:tcPr>
            <w:tcW w:w="2355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6D0514" w:rsidRDefault="006D0514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</w:pP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202</w:t>
            </w: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1</w:t>
            </w:r>
            <w:r w:rsidR="00F25921"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/202</w:t>
            </w:r>
            <w:r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2</w:t>
            </w:r>
          </w:p>
        </w:tc>
      </w:tr>
      <w:tr w:rsidR="00F25921" w:rsidRPr="00F25921" w:rsidTr="00893D8C">
        <w:tc>
          <w:tcPr>
            <w:tcW w:w="8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textAlignment w:val="baseline"/>
              <w:rPr>
                <w:rFonts w:ascii="Times New Roman" w:eastAsia="Andale Sans UI" w:hAnsi="Times New Roman" w:cs="Tahoma"/>
                <w:kern w:val="3"/>
                <w:sz w:val="18"/>
                <w:szCs w:val="18"/>
                <w:lang w:val="de-DE" w:eastAsia="ja-JP" w:bidi="fa-IR"/>
              </w:rPr>
            </w:pPr>
          </w:p>
        </w:tc>
        <w:tc>
          <w:tcPr>
            <w:tcW w:w="2355" w:type="dxa"/>
            <w:gridSpan w:val="2"/>
            <w:tcBorders>
              <w:top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(учебный год цифрами)</w:t>
            </w:r>
          </w:p>
        </w:tc>
      </w:tr>
      <w:tr w:rsidR="00F25921" w:rsidRPr="00F25921" w:rsidTr="00893D8C">
        <w:tc>
          <w:tcPr>
            <w:tcW w:w="8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Проверено и согласовано «____» ________20___г.</w:t>
            </w:r>
          </w:p>
        </w:tc>
        <w:tc>
          <w:tcPr>
            <w:tcW w:w="1982" w:type="dxa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37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c>
          <w:tcPr>
            <w:tcW w:w="852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2355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/>
              <w:jc w:val="center"/>
              <w:textAlignment w:val="baseline"/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t>(подпись директора Института/Филиала</w:t>
            </w:r>
            <w:r w:rsidRPr="00F25921">
              <w:rPr>
                <w:rFonts w:ascii="Times New Roman" w:eastAsia="Andale Sans UI" w:hAnsi="Times New Roman" w:cs="Tahoma"/>
                <w:i/>
                <w:kern w:val="3"/>
                <w:sz w:val="18"/>
                <w:szCs w:val="18"/>
                <w:lang w:val="de-DE" w:eastAsia="ja-JP" w:bidi="fa-IR"/>
              </w:rPr>
              <w:br/>
              <w:t>с расшифровкой)</w:t>
            </w:r>
          </w:p>
        </w:tc>
      </w:tr>
    </w:tbl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F25921" w:rsidRPr="00F25921" w:rsidRDefault="00F25921" w:rsidP="00F25921">
      <w:pPr>
        <w:widowControl w:val="0"/>
        <w:suppressLineNumbers/>
        <w:tabs>
          <w:tab w:val="center" w:pos="4677"/>
          <w:tab w:val="right" w:pos="9355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  <w:r w:rsidRPr="00F25921"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  <w:t>Москва 2020 г.</w:t>
      </w:r>
    </w:p>
    <w:tbl>
      <w:tblPr>
        <w:tblW w:w="9828" w:type="dxa"/>
        <w:tblInd w:w="-10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376"/>
        <w:gridCol w:w="1800"/>
        <w:gridCol w:w="5177"/>
        <w:gridCol w:w="475"/>
      </w:tblGrid>
      <w:tr w:rsidR="00F25921" w:rsidRPr="00F25921" w:rsidTr="00893D8C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                  Федеральное государственное бюджетное образовательное учреждение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br/>
              <w:t xml:space="preserve">                                                      высшего образования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br/>
            </w:r>
            <w:r w:rsidRPr="00F25921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 xml:space="preserve">                        «МИРЭА – Российский технологический университет»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 xml:space="preserve">                                                                   МИРЭА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                      </w:t>
            </w:r>
            <w:r w:rsidR="0097663C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                   Кафедра КБ-</w:t>
            </w:r>
            <w:r w:rsidR="0097663C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8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"</w:t>
            </w:r>
            <w:r w:rsidR="0097663C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Информационное противоборство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"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rPr>
          <w:trHeight w:val="72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97663C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val="de-DE" w:eastAsia="ja-JP" w:bidi="fa-IR"/>
              </w:rPr>
              <w:t>ЛЕКЦИЯ № 3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по дисциплине:</w:t>
            </w:r>
          </w:p>
        </w:tc>
        <w:tc>
          <w:tcPr>
            <w:tcW w:w="5652" w:type="dxa"/>
            <w:gridSpan w:val="2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7663C" w:rsidRDefault="00F25921" w:rsidP="0097663C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/>
                <w:bCs/>
                <w:color w:val="FF0000"/>
                <w:kern w:val="3"/>
                <w:sz w:val="24"/>
                <w:szCs w:val="24"/>
                <w:lang w:val="de-DE" w:eastAsia="ja-JP" w:bidi="fa-IR"/>
              </w:rPr>
              <w:t xml:space="preserve">Б2.В,ДВ.3.1 </w:t>
            </w:r>
            <w:r w:rsidRPr="00F25921">
              <w:rPr>
                <w:rFonts w:ascii="Times New Roman" w:eastAsia="Andale Sans UI" w:hAnsi="Times New Roman" w:cs="Tahoma"/>
                <w:b/>
                <w:bCs/>
                <w:kern w:val="3"/>
                <w:sz w:val="24"/>
                <w:szCs w:val="24"/>
                <w:lang w:val="de-DE" w:eastAsia="ja-JP" w:bidi="fa-IR"/>
              </w:rPr>
              <w:t>«</w:t>
            </w:r>
            <w:r w:rsidR="0097663C">
              <w:rPr>
                <w:rFonts w:ascii="Times New Roman" w:eastAsia="Andale Sans UI" w:hAnsi="Times New Roman" w:cs="Tahoma"/>
                <w:b/>
                <w:kern w:val="3"/>
                <w:sz w:val="24"/>
                <w:szCs w:val="24"/>
                <w:lang w:eastAsia="ja-JP" w:bidi="fa-IR"/>
              </w:rPr>
              <w:t>Криптографические методы защиты информации»</w:t>
            </w:r>
          </w:p>
        </w:tc>
      </w:tr>
      <w:tr w:rsidR="00F25921" w:rsidRPr="00F25921" w:rsidTr="00893D8C">
        <w:trPr>
          <w:trHeight w:val="511"/>
        </w:trPr>
        <w:tc>
          <w:tcPr>
            <w:tcW w:w="4176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565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(шифр и наименование учебной дисциплины)</w:t>
            </w:r>
          </w:p>
        </w:tc>
      </w:tr>
      <w:tr w:rsidR="00F25921" w:rsidRPr="00F25921" w:rsidTr="00893D8C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по теме:</w:t>
            </w:r>
          </w:p>
        </w:tc>
        <w:tc>
          <w:tcPr>
            <w:tcW w:w="7452" w:type="dxa"/>
            <w:gridSpan w:val="3"/>
            <w:tcBorders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Модульная арифметика. Арифметические операции  в 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en-US" w:eastAsia="ja-JP" w:bidi="fa-IR"/>
              </w:rPr>
              <w:t>Z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7.</w:t>
            </w:r>
            <w:r w:rsidRPr="00F25921"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de-DE" w:eastAsia="ja-JP" w:bidi="fa-IR"/>
              </w:rPr>
              <w:t xml:space="preserve"> Свойства оператора </w:t>
            </w:r>
            <w:r w:rsidRPr="00F25921"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en-US" w:eastAsia="ja-JP" w:bidi="fa-IR"/>
              </w:rPr>
              <w:t>mod</w:t>
            </w:r>
            <w:r w:rsidRPr="00F25921"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de-DE" w:eastAsia="ja-JP" w:bidi="fa-IR"/>
              </w:rPr>
              <w:t xml:space="preserve">.Сложение и умножение в </w:t>
            </w:r>
            <w:r w:rsidRPr="00F25921"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en-US" w:eastAsia="ja-JP" w:bidi="fa-IR"/>
              </w:rPr>
              <w:t>Z</w:t>
            </w:r>
            <w:r w:rsidRPr="00F25921"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de-DE" w:eastAsia="ja-JP" w:bidi="fa-IR"/>
              </w:rPr>
              <w:t>10.</w:t>
            </w:r>
          </w:p>
          <w:p w:rsidR="00F25921" w:rsidRPr="00F25921" w:rsidRDefault="00F25921" w:rsidP="00F25921">
            <w:pPr>
              <w:shd w:val="clear" w:color="auto" w:fill="FFFFFF"/>
              <w:suppressAutoHyphens/>
              <w:autoSpaceDN w:val="0"/>
              <w:spacing w:before="75" w:after="75" w:line="240" w:lineRule="auto"/>
              <w:textAlignment w:val="baseline"/>
              <w:outlineLvl w:val="2"/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bCs/>
                <w:color w:val="000000"/>
                <w:kern w:val="3"/>
                <w:sz w:val="24"/>
                <w:szCs w:val="24"/>
                <w:lang w:val="de-DE" w:eastAsia="ja-JP" w:bidi="fa-IR"/>
              </w:rPr>
              <w:t>Аддитивная и мультипликативная инверсия.</w:t>
            </w: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>Алгоритм Евклида</w:t>
            </w:r>
          </w:p>
        </w:tc>
      </w:tr>
      <w:tr w:rsidR="00F25921" w:rsidRPr="00F25921" w:rsidTr="00893D8C">
        <w:tc>
          <w:tcPr>
            <w:tcW w:w="2376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                                  (наименование темы лекции)</w:t>
            </w:r>
          </w:p>
        </w:tc>
      </w:tr>
      <w:tr w:rsidR="00F25921" w:rsidRPr="00F25921" w:rsidTr="00893D8C">
        <w:trPr>
          <w:trHeight w:val="1259"/>
        </w:trPr>
        <w:tc>
          <w:tcPr>
            <w:tcW w:w="2376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745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c>
          <w:tcPr>
            <w:tcW w:w="9353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  <w:tc>
          <w:tcPr>
            <w:tcW w:w="47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</w:p>
        </w:tc>
      </w:tr>
      <w:tr w:rsidR="00F25921" w:rsidRPr="00F25921" w:rsidTr="00893D8C">
        <w:trPr>
          <w:trHeight w:val="2119"/>
        </w:trPr>
        <w:tc>
          <w:tcPr>
            <w:tcW w:w="9828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en-US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en-US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en-US" w:eastAsia="ja-JP" w:bidi="fa-IR"/>
              </w:rPr>
            </w:pPr>
          </w:p>
          <w:p w:rsidR="00F25921" w:rsidRPr="00F25921" w:rsidRDefault="00F25921" w:rsidP="00F25921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</w:pP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                                          </w:t>
            </w:r>
            <w:r w:rsidR="00A72EC8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                   МИРЭА – 202</w:t>
            </w:r>
            <w:r w:rsidR="00A72EC8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eastAsia="ja-JP" w:bidi="fa-IR"/>
              </w:rPr>
              <w:t>1</w:t>
            </w:r>
            <w:r w:rsidRPr="00F25921">
              <w:rPr>
                <w:rFonts w:ascii="Times New Roman" w:eastAsia="Andale Sans UI" w:hAnsi="Times New Roman" w:cs="Tahoma"/>
                <w:kern w:val="3"/>
                <w:sz w:val="24"/>
                <w:szCs w:val="24"/>
                <w:lang w:val="de-DE" w:eastAsia="ja-JP" w:bidi="fa-IR"/>
              </w:rPr>
              <w:t xml:space="preserve"> г.</w:t>
            </w:r>
          </w:p>
        </w:tc>
      </w:tr>
    </w:tbl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F25921" w:rsidRPr="00F25921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Тема лекции: Модульная арифметика. 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Основные определения.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Учебные и воспитательные цели: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1.Введение в модульную арифметику. Арифметические операции  в 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Z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7.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2. 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 Свойства оператора 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en-US" w:eastAsia="ja-JP" w:bidi="fa-IR"/>
        </w:rPr>
        <w:t>mod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.Сложение и умножение в 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en-US" w:eastAsia="ja-JP" w:bidi="fa-IR"/>
        </w:rPr>
        <w:t>Z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10.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3.Аддитивная и мультипликативная инверсия.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4.Алгоритм Евклида.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 xml:space="preserve">Время: 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 часа (90 мин.).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                                      Литература:</w:t>
      </w:r>
    </w:p>
    <w:p w:rsidR="00F25921" w:rsidRPr="009010D0" w:rsidRDefault="00F25921" w:rsidP="00F25921">
      <w:pPr>
        <w:suppressAutoHyphens/>
        <w:autoSpaceDN w:val="0"/>
        <w:spacing w:after="0" w:line="240" w:lineRule="auto"/>
        <w:ind w:hanging="283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                                     а) Основная:</w:t>
      </w:r>
    </w:p>
    <w:p w:rsidR="00F25921" w:rsidRPr="009010D0" w:rsidRDefault="00F25921" w:rsidP="00F25921">
      <w:pPr>
        <w:suppressAutoHyphens/>
        <w:autoSpaceDN w:val="0"/>
        <w:spacing w:after="0" w:line="240" w:lineRule="auto"/>
        <w:ind w:hanging="283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 Рябко Б.Я.,Фионов А.Н. Криптография в современном мире.-М.: Горячая линия-Телеком, 2018.-300с.:ил.</w:t>
      </w:r>
    </w:p>
    <w:p w:rsidR="00F25921" w:rsidRPr="009010D0" w:rsidRDefault="00F25921" w:rsidP="00F25921">
      <w:pPr>
        <w:suppressAutoHyphens/>
        <w:autoSpaceDN w:val="0"/>
        <w:spacing w:after="0" w:line="240" w:lineRule="auto"/>
        <w:ind w:hanging="283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 Горбенко А.О., Основы информационной безопасности: введение в профессию.Учебное пособие, СПб: ИЦ «Интермедия», 2016.‒ 224 с.</w:t>
      </w:r>
    </w:p>
    <w:p w:rsidR="00F25921" w:rsidRPr="009010D0" w:rsidRDefault="00F25921" w:rsidP="00F25921">
      <w:pPr>
        <w:suppressLineNumbers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</w:pPr>
      <w:r w:rsidRPr="009010D0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lastRenderedPageBreak/>
        <w:t>3. Бутакова Н.Г., Федоров Н.В. Криптографические методы  защиты информации. Учебное пособие, СПб: ИЦ «Интермедия», 2016. ‒ 312 с.</w:t>
      </w:r>
    </w:p>
    <w:p w:rsidR="00F25921" w:rsidRPr="009010D0" w:rsidRDefault="00F25921" w:rsidP="00F25921">
      <w:pPr>
        <w:suppressLineNumbers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</w:pPr>
      <w:r w:rsidRPr="009010D0">
        <w:rPr>
          <w:rFonts w:ascii="Times New Roman" w:eastAsia="Calibri" w:hAnsi="Times New Roman" w:cs="Times New Roman"/>
          <w:kern w:val="3"/>
          <w:sz w:val="28"/>
          <w:szCs w:val="28"/>
          <w:lang w:val="de-DE" w:eastAsia="ar-SA" w:bidi="fa-IR"/>
        </w:rPr>
        <w:t>4.Хорев А.А., Защита информации от утечки по техническим каналам. Учебник. СПб: ИЦ «Интермедия», 2016. 920 с.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                                 б) Дополнительная литература: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1. Зайцев А.П. и др. Технические средства и методы защиты информации.   Уч. пособие. М.: Горячая линия – Телеком. 2009. – 615 с.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 Романец Ю.В. и др. Защита информации в компьютерных системах и сетях. М.: Радио и связь. 1999. – 376 с.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3. Лозовецкий В.В. Информационная безопасность. М.: Изд. ИУИ. 2011. – 169 с.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Учебно-материальное обеспечение: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Наглядные пособия.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Технические средства обучения: проектор.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Приложения: рисунки, таблицы, слайды.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ПЛАН ЛЕКЦИИ: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 xml:space="preserve">Введение 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– до 5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kern w:val="3"/>
          <w:sz w:val="28"/>
          <w:szCs w:val="28"/>
          <w:lang w:val="de-DE" w:eastAsia="ja-JP" w:bidi="fa-IR"/>
        </w:rPr>
        <w:t>Основная часть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 (учебные вопросы) – до 80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 xml:space="preserve">1.Модульная арифметика. Арифметические операции  в 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en-US" w:eastAsia="ja-JP" w:bidi="fa-IR"/>
        </w:rPr>
        <w:t>Z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7. -25 мин.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2. 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 Свойства оператора 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en-US" w:eastAsia="ja-JP" w:bidi="fa-IR"/>
        </w:rPr>
        <w:t>mod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 xml:space="preserve">.Сложение и умножение в 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en-US" w:eastAsia="ja-JP" w:bidi="fa-IR"/>
        </w:rPr>
        <w:t>Z</w:t>
      </w: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10. – 15 мин.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75" w:after="75" w:line="240" w:lineRule="auto"/>
        <w:textAlignment w:val="baseline"/>
        <w:outlineLvl w:val="2"/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Cs/>
          <w:color w:val="000000"/>
          <w:kern w:val="3"/>
          <w:sz w:val="28"/>
          <w:szCs w:val="28"/>
          <w:lang w:val="de-DE" w:eastAsia="ja-JP" w:bidi="fa-IR"/>
        </w:rPr>
        <w:t>3.Аддитивная и мультипликативная инверсия. 15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4.Алгоритм Евклида. 25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Заключение – до 5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Введение – до 5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Методические рекомендации: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показать актуальность темы;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довести целевую установку через основные положения лекции;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охарактеризовать место и значение данной темы в курсе;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описать обстановку, в которой разрабатывалась теоретическая проблема и шла ее практическая реализация;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дать обзор важнейших источников, монографий, литературы по теме;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- вскрыть особенности изучения студентами материала по рассматриваемой проблеме.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Основная часть – до 80 мин.</w:t>
      </w:r>
    </w:p>
    <w:p w:rsidR="00F25921" w:rsidRPr="009010D0" w:rsidRDefault="00F25921" w:rsidP="00F25921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  <w:t>Введение.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75" w:after="75" w:line="240" w:lineRule="auto"/>
        <w:jc w:val="center"/>
        <w:textAlignment w:val="baseline"/>
        <w:outlineLvl w:val="2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Модульная арифметика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Уравнение деления (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295280" cy="190440"/>
            <wp:effectExtent l="0" t="0" r="120" b="60"/>
            <wp:docPr id="2" name="Графический объект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2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имеет два входа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и два выхода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q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 В модульной арифметике мы интересуемся только одним из выходов — остатком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Мы не заботимся о частном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q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. Другими словами, когда мы 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lastRenderedPageBreak/>
        <w:t>делим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мы интересуемся только тем, что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значение остатка равно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Это подразумевает, что мы можем представить изображение вышеупомянутого уравнения как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бинарный оператор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 двумя входами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одним выходом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0" w:name="sect18"/>
      <w:bookmarkEnd w:id="0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Операции по модулю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Вышеупомянутый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бинарный оператор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назван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оператором по модулю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обозначается как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Второй вход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назван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модулем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Вывод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назван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вычетом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 </w:t>
      </w:r>
      <w:hyperlink w:anchor="image.2.9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2.9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отношение деления по сравнению с оператором по модулю.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" w:name="image.2.9"/>
      <w:bookmarkEnd w:id="1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Операции по модулю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Вышеупомянутый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бинарный оператор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назван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оператором по модулю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обозначается как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Второй вход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назван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модулем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Вывод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назван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вычетом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 </w:t>
      </w:r>
      <w:hyperlink w:anchor="image.2.9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2.9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отношение деления по сравнению с оператором по модулю.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4400639" cy="1454040"/>
            <wp:effectExtent l="0" t="0" r="0" b="0"/>
            <wp:docPr id="3" name="Графический объект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1454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2.9.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Соотношение уравнения деления и оператора по модулю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Как показано на </w:t>
      </w:r>
      <w:hyperlink w:anchor="image.2.9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рис. 2.9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оператор по модулю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выбирает целое число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из множества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положительный модуль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 Оператор определяет неотрицательный остаток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можем сказать, что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 mod n = r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2.14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результат следующих операций: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en-US" w:eastAsia="ja-JP" w:bidi="fa-IR"/>
        </w:rPr>
        <w:t>a.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27 mod 5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en-US" w:eastAsia="ja-JP" w:bidi="fa-IR"/>
        </w:rPr>
        <w:t>b.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36 mod 12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en-US" w:eastAsia="ja-JP" w:bidi="fa-IR"/>
        </w:rPr>
        <w:t>c.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–18 mod 14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d.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–7 mod 10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ищем вычет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Мы можем разделить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найти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q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Далее можно игнорировать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q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сохранить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а. Разделим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- результат: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 = 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Это означает,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27 mod 5 = 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б. Разделим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36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результат: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 = 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Это означает,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36 mod 12 = 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lastRenderedPageBreak/>
        <w:t>в. Разделим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(–18)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результат: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 = –4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Однако мы должны прибавить модуль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(14)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чтобы сделать остаток неотрицательным. Мы имеем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 = –4 + 14 = 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Это означает,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–18 mod 14 = 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г. Разделим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(–7)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результат: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 = –7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После добавления модуля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–7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мы имеем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 = 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Это означает,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–7 mod 10 = 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2" w:name="sect19"/>
      <w:bookmarkEnd w:id="2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Система вычетов: Zn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3619E6">
        <w:rPr>
          <w:rFonts w:ascii="Times New Roman" w:eastAsia="Andale Sans UI" w:hAnsi="Times New Roman" w:cs="Times New Roman"/>
          <w:b/>
          <w:color w:val="000000"/>
          <w:kern w:val="3"/>
          <w:sz w:val="28"/>
          <w:szCs w:val="28"/>
          <w:lang w:val="de-DE" w:eastAsia="ja-JP" w:bidi="fa-IR"/>
        </w:rPr>
        <w:t>Результат операции по модулю </w:t>
      </w:r>
      <w:r w:rsidRPr="003619E6">
        <w:rPr>
          <w:rFonts w:ascii="Times New Roman" w:eastAsia="Andale Sans UI" w:hAnsi="Times New Roman" w:cs="Times New Roman"/>
          <w:b/>
          <w:color w:val="8B0000"/>
          <w:kern w:val="3"/>
          <w:sz w:val="28"/>
          <w:szCs w:val="28"/>
          <w:lang w:val="de-DE" w:eastAsia="ja-JP" w:bidi="fa-IR"/>
        </w:rPr>
        <w:t>n</w:t>
      </w:r>
      <w:r w:rsidRPr="003619E6">
        <w:rPr>
          <w:rFonts w:ascii="Times New Roman" w:eastAsia="Andale Sans UI" w:hAnsi="Times New Roman" w:cs="Times New Roman"/>
          <w:b/>
          <w:color w:val="000000"/>
          <w:kern w:val="3"/>
          <w:sz w:val="28"/>
          <w:szCs w:val="28"/>
          <w:lang w:val="de-DE" w:eastAsia="ja-JP" w:bidi="fa-IR"/>
        </w:rPr>
        <w:t> — всегда целое число между </w:t>
      </w:r>
      <w:r w:rsidRPr="003619E6">
        <w:rPr>
          <w:rFonts w:ascii="Times New Roman" w:eastAsia="Andale Sans UI" w:hAnsi="Times New Roman" w:cs="Times New Roman"/>
          <w:b/>
          <w:color w:val="8B0000"/>
          <w:kern w:val="3"/>
          <w:sz w:val="28"/>
          <w:szCs w:val="28"/>
          <w:lang w:val="de-DE" w:eastAsia="ja-JP" w:bidi="fa-IR"/>
        </w:rPr>
        <w:t>0</w:t>
      </w:r>
      <w:r w:rsidRPr="003619E6">
        <w:rPr>
          <w:rFonts w:ascii="Times New Roman" w:eastAsia="Andale Sans UI" w:hAnsi="Times New Roman" w:cs="Times New Roman"/>
          <w:b/>
          <w:color w:val="000000"/>
          <w:kern w:val="3"/>
          <w:sz w:val="28"/>
          <w:szCs w:val="28"/>
          <w:lang w:val="de-DE" w:eastAsia="ja-JP" w:bidi="fa-IR"/>
        </w:rPr>
        <w:t> и </w:t>
      </w:r>
      <w:r w:rsidRPr="003619E6">
        <w:rPr>
          <w:rFonts w:ascii="Times New Roman" w:eastAsia="Andale Sans UI" w:hAnsi="Times New Roman" w:cs="Times New Roman"/>
          <w:b/>
          <w:color w:val="8B0000"/>
          <w:kern w:val="3"/>
          <w:sz w:val="28"/>
          <w:szCs w:val="28"/>
          <w:lang w:val="de-DE" w:eastAsia="ja-JP" w:bidi="fa-IR"/>
        </w:rPr>
        <w:t>n - 1</w:t>
      </w:r>
      <w:r w:rsidRPr="003619E6">
        <w:rPr>
          <w:rFonts w:ascii="Times New Roman" w:eastAsia="Andale Sans UI" w:hAnsi="Times New Roman" w:cs="Times New Roman"/>
          <w:b/>
          <w:color w:val="000000"/>
          <w:kern w:val="3"/>
          <w:sz w:val="28"/>
          <w:szCs w:val="28"/>
          <w:lang w:val="de-DE" w:eastAsia="ja-JP" w:bidi="fa-IR"/>
        </w:rPr>
        <w:t>. Другими словами, результат </w:t>
      </w:r>
      <w:r w:rsidRPr="003619E6">
        <w:rPr>
          <w:rFonts w:ascii="Times New Roman" w:eastAsia="Andale Sans UI" w:hAnsi="Times New Roman" w:cs="Times New Roman"/>
          <w:b/>
          <w:color w:val="8B0000"/>
          <w:kern w:val="3"/>
          <w:sz w:val="28"/>
          <w:szCs w:val="28"/>
          <w:lang w:val="de-DE" w:eastAsia="ja-JP" w:bidi="fa-IR"/>
        </w:rPr>
        <w:t>a mod n</w:t>
      </w:r>
      <w:r w:rsidRPr="003619E6">
        <w:rPr>
          <w:rFonts w:ascii="Times New Roman" w:eastAsia="Andale Sans UI" w:hAnsi="Times New Roman" w:cs="Times New Roman"/>
          <w:b/>
          <w:color w:val="000000"/>
          <w:kern w:val="3"/>
          <w:sz w:val="28"/>
          <w:szCs w:val="28"/>
          <w:lang w:val="de-DE" w:eastAsia="ja-JP" w:bidi="fa-IR"/>
        </w:rPr>
        <w:t> — всегда неотрицательное целое число, меньшее, чем </w:t>
      </w:r>
      <w:r w:rsidRPr="003619E6">
        <w:rPr>
          <w:rFonts w:ascii="Times New Roman" w:eastAsia="Andale Sans UI" w:hAnsi="Times New Roman" w:cs="Times New Roman"/>
          <w:b/>
          <w:color w:val="8B0000"/>
          <w:kern w:val="3"/>
          <w:sz w:val="28"/>
          <w:szCs w:val="28"/>
          <w:lang w:val="de-DE" w:eastAsia="ja-JP" w:bidi="fa-IR"/>
        </w:rPr>
        <w:t>n</w:t>
      </w:r>
      <w:r w:rsidRPr="003619E6">
        <w:rPr>
          <w:rFonts w:ascii="Times New Roman" w:eastAsia="Andale Sans UI" w:hAnsi="Times New Roman" w:cs="Times New Roman"/>
          <w:b/>
          <w:color w:val="000000"/>
          <w:kern w:val="3"/>
          <w:sz w:val="28"/>
          <w:szCs w:val="28"/>
          <w:lang w:val="de-DE" w:eastAsia="ja-JP" w:bidi="fa-IR"/>
        </w:rPr>
        <w:t>.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 xml:space="preserve"> Мы можем сказать, что операция по модулю создает набор, который в модульной арифметике можно понимать как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систему наименьших вычетов по модулю 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Однако мы должны помнить, что хотя существует только одно множество целых чисел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), мы имеем бесконечное число множеств вычетов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), но лишь одно для каждого значения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 </w:t>
      </w:r>
      <w:hyperlink w:anchor="image.2.10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2.10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множество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три множества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bookmarkStart w:id="3" w:name="image.2.10"/>
      <w:bookmarkEnd w:id="3"/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4254480" cy="768240"/>
            <wp:effectExtent l="0" t="0" r="0" b="0"/>
            <wp:docPr id="4" name="Графический объект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4480" cy="7682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2.10.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Некоторые наборы Zn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jc w:val="center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4" w:name="sect20"/>
      <w:bookmarkEnd w:id="4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Сравнения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 криптографии мы часто используем понятие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сравнения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вместо равенства. Отображение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не отображаются "один в один". Бесконечные элементы множества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могут быть отображены одним элементом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Например, результат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 mod 10 = 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 mod 10 = 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22 mod 10 = 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 так далее. В модульной арифметике целые числа, подобные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называются сравнимыми 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 (mod 10)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Для того чтобы указать, что два целых числа сравнимы, мы используем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оператор сравнения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222120" cy="114480"/>
            <wp:effectExtent l="0" t="0" r="6480" b="0"/>
            <wp:docPr id="5" name="Графический объект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120" cy="1144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 Мы добавляем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 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к правой стороне сравнения, чтобы определить значение модуля и сделать равенство правильным. Например, мы пишем: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1696760" cy="246960"/>
            <wp:effectExtent l="0" t="0" r="0" b="690"/>
            <wp:docPr id="6" name="Графический объект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967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BA57D4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hyperlink w:anchor="image.2.11" w:history="1">
        <w:r w:rsidR="00F25921"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2.11</w:t>
        </w:r>
      </w:hyperlink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принцип сравнения. Мы должны объяснить несколько положений.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a. Оператор сравнения напоминает оператор равенства, но между ними есть различия. Первое: оператор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равенства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отображает элемент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самого на себя; оператор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сравнения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отображает элемент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 элемент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Второе: оператор равенства показывает, что наборы слева и справа соответствуют друг другу "один в один", оператор сравнения — "многие — одному".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bookmarkStart w:id="5" w:name="image.2.11"/>
      <w:bookmarkEnd w:id="5"/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5117400" cy="3206880"/>
            <wp:effectExtent l="0" t="0" r="7050" b="0"/>
            <wp:docPr id="7" name="Графический объект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7400" cy="3206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2.11.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Принцип сравнения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б. Обозначение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 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), которое мы вставляем с правой стороны оператора сравнения, обозначает признак множества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 Мы должны добавить это обозначение, чтобы показать, какой модуль используется в отображении. Символ, используемый здесь, не имеет того же самого значения, как бинарный оператор в уравнении деления. Другими словами, символ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 выражении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 mod 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оператор; а сочетание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 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в сравнении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389960" cy="246960"/>
            <wp:effectExtent l="0" t="0" r="690" b="690"/>
            <wp:docPr id="8" name="Графический объект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99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означает, что набор 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Модульная арифметика в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Z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7.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Сложение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+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7.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58"/>
        <w:gridCol w:w="680"/>
        <w:gridCol w:w="548"/>
        <w:gridCol w:w="861"/>
        <w:gridCol w:w="891"/>
        <w:gridCol w:w="811"/>
        <w:gridCol w:w="810"/>
        <w:gridCol w:w="813"/>
      </w:tblGrid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</w:tr>
    </w:tbl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</w:pP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lastRenderedPageBreak/>
        <w:t xml:space="preserve">Вычитание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-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7.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58"/>
        <w:gridCol w:w="680"/>
        <w:gridCol w:w="548"/>
        <w:gridCol w:w="861"/>
        <w:gridCol w:w="891"/>
        <w:gridCol w:w="811"/>
        <w:gridCol w:w="810"/>
        <w:gridCol w:w="813"/>
      </w:tblGrid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</w:tr>
    </w:tbl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Умножение 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*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7.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58"/>
        <w:gridCol w:w="680"/>
        <w:gridCol w:w="548"/>
        <w:gridCol w:w="861"/>
        <w:gridCol w:w="891"/>
        <w:gridCol w:w="811"/>
        <w:gridCol w:w="810"/>
        <w:gridCol w:w="813"/>
      </w:tblGrid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</w:tbl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Умножение:       1(скорость) *3(время)=3( номер позиции  нулевой кабинки через 3 мин.) Колесо вращается со скоростью 1\7 оборота в минуту.                                  При вращении со скоростью 5\7 оборота в минуту  через 6 минут получим 30: 7= 4(полных оборота) и 2(остаток).</w:t>
      </w:r>
    </w:p>
    <w:p w:rsidR="00893D8C" w:rsidRPr="009010D0" w:rsidRDefault="00893D8C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</w:p>
    <w:p w:rsidR="00893D8C" w:rsidRPr="009010D0" w:rsidRDefault="00893D8C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</w:p>
    <w:p w:rsidR="00893D8C" w:rsidRPr="009010D0" w:rsidRDefault="00893D8C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Умножение 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*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8.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872"/>
        <w:gridCol w:w="609"/>
        <w:gridCol w:w="503"/>
        <w:gridCol w:w="754"/>
        <w:gridCol w:w="777"/>
        <w:gridCol w:w="714"/>
        <w:gridCol w:w="713"/>
        <w:gridCol w:w="713"/>
        <w:gridCol w:w="717"/>
      </w:tblGrid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7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de-DE" w:bidi="fa-IR"/>
              </w:rPr>
              <w:t>7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7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7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</w:tr>
      <w:tr w:rsidR="00F25921" w:rsidRPr="009010D0" w:rsidTr="00893D8C">
        <w:trPr>
          <w:jc w:val="center"/>
        </w:trPr>
        <w:tc>
          <w:tcPr>
            <w:tcW w:w="8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7</w:t>
            </w:r>
          </w:p>
        </w:tc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7</w:t>
            </w:r>
          </w:p>
        </w:tc>
        <w:tc>
          <w:tcPr>
            <w:tcW w:w="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7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</w:tbl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lastRenderedPageBreak/>
        <w:t xml:space="preserve">Деление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\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.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Деление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\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 - равносильно умножению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на обратный элемент (обратное число)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, то есть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\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 =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*1\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.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Обратный элемент для 5= 1\5,  для 6= 1\6 и т.д. Важно отметить, что при умножении числа например 5 на обратное число 1\5 получается 1(единица)</w:t>
      </w:r>
    </w:p>
    <w:p w:rsidR="00F25921" w:rsidRPr="009010D0" w:rsidRDefault="00F25921" w:rsidP="00893D8C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То есть 5*1\5= 1  ,  6*1\6=1.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Таблица № 7.Умножение 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*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7.(к вычислению обратных чисел).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55"/>
        <w:gridCol w:w="678"/>
        <w:gridCol w:w="550"/>
        <w:gridCol w:w="861"/>
        <w:gridCol w:w="891"/>
        <w:gridCol w:w="812"/>
        <w:gridCol w:w="811"/>
        <w:gridCol w:w="814"/>
      </w:tblGrid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bookmarkStart w:id="6" w:name="_GoBack"/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  <w:bookmarkEnd w:id="6"/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</w:tr>
      <w:tr w:rsidR="00F25921" w:rsidRPr="009010D0" w:rsidTr="00893D8C">
        <w:trPr>
          <w:jc w:val="center"/>
        </w:trPr>
        <w:tc>
          <w:tcPr>
            <w:tcW w:w="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</w:tbl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В таблице № 7 мы видим, что число 1 обратно 1 ;  2  обратно 4;    3 обратно  5;  4 обратно 2;     5 обратно  3;   6 обратна 6.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Таким образом  поделить 3 на 5 это равносильно число 3 умножить на 3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3:5= 3*3=9 , учитывая, что  9=7+2  =   2(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mod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7).    То есть 3:5=3*3=9= 2 (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mod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7).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Деление 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: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7.</w:t>
      </w:r>
    </w:p>
    <w:tbl>
      <w:tblPr>
        <w:tblW w:w="6372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58"/>
        <w:gridCol w:w="680"/>
        <w:gridCol w:w="548"/>
        <w:gridCol w:w="861"/>
        <w:gridCol w:w="891"/>
        <w:gridCol w:w="811"/>
        <w:gridCol w:w="810"/>
        <w:gridCol w:w="813"/>
      </w:tblGrid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a\b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0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0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</w:tr>
      <w:tr w:rsidR="00F25921" w:rsidRPr="009010D0" w:rsidTr="00893D8C">
        <w:trPr>
          <w:jc w:val="center"/>
        </w:trPr>
        <w:tc>
          <w:tcPr>
            <w:tcW w:w="9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-</w:t>
            </w:r>
          </w:p>
        </w:tc>
        <w:tc>
          <w:tcPr>
            <w:tcW w:w="5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</w:tbl>
    <w:p w:rsidR="00F25921" w:rsidRDefault="00F25921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Возведение  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a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в степень 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en-US" w:bidi="fa-IR"/>
        </w:rPr>
        <w:t>b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 по модулю 7.</w:t>
      </w:r>
    </w:p>
    <w:p w:rsidR="003619E6" w:rsidRPr="009010D0" w:rsidRDefault="003619E6" w:rsidP="00F25921">
      <w:pPr>
        <w:tabs>
          <w:tab w:val="left" w:pos="5933"/>
        </w:tabs>
        <w:suppressAutoHyphens/>
        <w:autoSpaceDN w:val="0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</w:p>
    <w:tbl>
      <w:tblPr>
        <w:tblW w:w="5953" w:type="dxa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991"/>
        <w:gridCol w:w="567"/>
        <w:gridCol w:w="905"/>
        <w:gridCol w:w="938"/>
        <w:gridCol w:w="851"/>
        <w:gridCol w:w="848"/>
        <w:gridCol w:w="853"/>
      </w:tblGrid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lastRenderedPageBreak/>
              <w:t>a\b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</w:tr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5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4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2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3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  <w:tr w:rsidR="00F25921" w:rsidRPr="009010D0" w:rsidTr="00893D8C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en-US" w:bidi="fa-I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1</w:t>
            </w:r>
          </w:p>
        </w:tc>
        <w:tc>
          <w:tcPr>
            <w:tcW w:w="8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kern w:val="3"/>
                <w:sz w:val="28"/>
                <w:szCs w:val="28"/>
                <w:lang w:val="de-DE" w:bidi="fa-IR"/>
              </w:rPr>
              <w:t>6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5921" w:rsidRPr="009010D0" w:rsidRDefault="00F25921" w:rsidP="00F25921">
            <w:pPr>
              <w:tabs>
                <w:tab w:val="left" w:pos="5933"/>
              </w:tabs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</w:pPr>
            <w:r w:rsidRPr="009010D0">
              <w:rPr>
                <w:rFonts w:ascii="Times New Roman" w:eastAsia="Calibri" w:hAnsi="Times New Roman" w:cs="Times New Roman"/>
                <w:b/>
                <w:color w:val="FF0000"/>
                <w:kern w:val="3"/>
                <w:sz w:val="28"/>
                <w:szCs w:val="28"/>
                <w:lang w:val="de-DE" w:bidi="fa-IR"/>
              </w:rPr>
              <w:t>1</w:t>
            </w:r>
          </w:p>
        </w:tc>
      </w:tr>
    </w:tbl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 xml:space="preserve">Остатки от деления на 7 шестой степени(1,2,3,4,5,6):     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1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vertAlign w:val="superscript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kern w:val="3"/>
          <w:sz w:val="28"/>
          <w:szCs w:val="28"/>
          <w:lang w:val="de-DE" w:bidi="fa-IR"/>
        </w:rPr>
        <w:t>=1=0*7 +1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kern w:val="3"/>
          <w:sz w:val="28"/>
          <w:szCs w:val="28"/>
          <w:lang w:val="de-DE" w:bidi="fa-IR"/>
        </w:rPr>
        <w:t>2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vertAlign w:val="superscript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=64=9*7 +1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3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vertAlign w:val="superscript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=729=104*7+1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4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vertAlign w:val="superscript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= 4096= 585*7+ 1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5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vertAlign w:val="superscript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=15625= 2232*7 +1</w:t>
      </w:r>
    </w:p>
    <w:p w:rsidR="00F25921" w:rsidRPr="009010D0" w:rsidRDefault="00F25921" w:rsidP="00F25921">
      <w:pPr>
        <w:tabs>
          <w:tab w:val="left" w:pos="5933"/>
        </w:tabs>
        <w:suppressAutoHyphens/>
        <w:autoSpaceDN w:val="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vertAlign w:val="superscript"/>
          <w:lang w:val="de-DE" w:bidi="fa-IR"/>
        </w:rPr>
        <w:t>6</w:t>
      </w:r>
      <w:r w:rsidRPr="009010D0">
        <w:rPr>
          <w:rFonts w:ascii="Times New Roman" w:eastAsia="Calibri" w:hAnsi="Times New Roman" w:cs="Times New Roman"/>
          <w:b/>
          <w:kern w:val="3"/>
          <w:sz w:val="28"/>
          <w:szCs w:val="28"/>
          <w:lang w:val="de-DE" w:bidi="fa-IR"/>
        </w:rPr>
        <w:t>=46656= 6665*7+1</w:t>
      </w:r>
      <w:r w:rsidRPr="009010D0">
        <w:rPr>
          <w:rFonts w:ascii="Times New Roman" w:eastAsia="Andale Sans UI" w:hAnsi="Times New Roman" w:cs="Times New Roman"/>
          <w:kern w:val="3"/>
          <w:sz w:val="28"/>
          <w:szCs w:val="28"/>
          <w:vertAlign w:val="superscript"/>
          <w:lang w:val="de-DE" w:eastAsia="ja-JP" w:bidi="fa-IR"/>
        </w:rPr>
        <w:endnoteReference w:id="2"/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7" w:name="sect21"/>
      <w:bookmarkEnd w:id="7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Система вычетов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Система вычетов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[a]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[a]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— множество целых чисел, сравнимых 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Другими словами, это набор всех целых чисел, таких,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x = a (mod n)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Например, если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 = 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мы имеем множество из пяти элементов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[0]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[1]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[2]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[3]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[4]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таких как это показано ниже: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[0] = {…., –15, -10, –5,  0, 5, 10, 15, …}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[1] = {…., –14, –9, –4,  1,  6 , 11, 16,…}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[2] = {…., –13,   –8,  –3,  2,  7,  12, 17,…}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[3] = {...., –12,  –7,   –2,  3,  8,  13, 18,…}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[4] = {….,  –11,  –6, –1, 4,  9,  14, 19,…}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Целые числа в наборе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[0]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все дают остаток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при делении 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(сравнимы 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 Целые числа в наборе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[1]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все дают остаток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при делении 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(сравнимы 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), и так далее. В каждом наборе есть один элемент, называемый наименьшим (неотрицательным) вычетом. В наборе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[0]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это элемент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; в наборе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[1]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 так далее. Набор, который показывает все наименьшие вычеты: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{0, 1, 2, 3, 4}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Другими словами, набор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набор всех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наименьших вычетов по модулю 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4400639" cy="1454040"/>
            <wp:effectExtent l="0" t="0" r="0" b="0"/>
            <wp:docPr id="9" name="Графический объект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639" cy="14540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4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Круговая система обозначений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Понятие "сравнение" может быть лучше раскрыто при использовании круга в качестве модели. Так же, как мы применяем линию, чтобы показать распределение целых чисел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мы можем использовать круг, чтобы показать распределение целых чисел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bookmarkStart w:id="8" w:name="image.2.12"/>
      <w:bookmarkEnd w:id="8"/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5162400" cy="2139840"/>
            <wp:effectExtent l="0" t="0" r="150" b="0"/>
            <wp:docPr id="10" name="Графический объект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400" cy="21398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2.12.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Сравнение использования диаграмм для Z и Zn</w:t>
      </w:r>
    </w:p>
    <w:p w:rsidR="00F25921" w:rsidRPr="009010D0" w:rsidRDefault="00BA57D4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hyperlink w:anchor="image.2.12" w:history="1">
        <w:r w:rsidR="00F25921"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u w:val="single"/>
            <w:lang w:val="de-DE" w:eastAsia="ja-JP" w:bidi="fa-IR"/>
          </w:rPr>
          <w:t>Рисунок 2.12</w:t>
        </w:r>
      </w:hyperlink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позволяет сравнить два этих подхода. Целые числа от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до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n–1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расположены равномерно вокруг круга. Все целые числа, </w:t>
      </w:r>
      <w:r w:rsidR="00F25921"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сравнимые по модулю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занимают одни и те же точки в круге. Положительные и отрицательные целые числа от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отображаются в круге одним и тем же способом, соблюдая симметрию между ними.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2.15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пользуемся сравнением по модулю в нашей ежедневной жизни; например, мы применяем часы, чтобы измерить время. Наша система часов использует арифметику 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Однако вместо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мы берем отсечку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так что наша система часов начинается с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(или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и идет до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Поскольку наши сутки длятся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часа, мы считаем по кругу два раза и обозначаем первое вращение как утро до полудня, а второе — как вечер после полудня.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9" w:name="sect23"/>
      <w:bookmarkEnd w:id="9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Операции в Zn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Три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бинарных операции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сложение, вычитание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умножение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), которые мы обсуждали для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могут также быть определены для набора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Результат, возможно, должен быть отображен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 использованием операции по модулю, как это показано на </w:t>
      </w:r>
      <w:hyperlink w:anchor="image.2.13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u w:val="single"/>
            <w:lang w:val="de-DE" w:eastAsia="ja-JP" w:bidi="fa-IR"/>
          </w:rPr>
          <w:t>рис. 2.13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bookmarkStart w:id="10" w:name="image.2.13"/>
      <w:bookmarkEnd w:id="10"/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3733920" cy="2806560"/>
            <wp:effectExtent l="0" t="0" r="0" b="0"/>
            <wp:docPr id="11" name="Графический объект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920" cy="28065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2.13.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Бинарные операции в Zn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Фактически применяются два набора операторов: первый набор — один из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бинарных операторов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870119" cy="246960"/>
            <wp:effectExtent l="0" t="0" r="6181" b="690"/>
            <wp:docPr id="12" name="Графический объект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11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; второй — операторы по модулю. Мы должны использовать круглые скобки, чтобы подчеркнуть порядок работ. Как показано на </w:t>
      </w:r>
      <w:hyperlink w:anchor="image.2.13" w:history="1">
        <w:r w:rsidRPr="009010D0">
          <w:rPr>
            <w:rFonts w:ascii="Times New Roman" w:eastAsia="Andale Sans UI" w:hAnsi="Times New Roman" w:cs="Times New Roman"/>
            <w:color w:val="0062A0"/>
            <w:kern w:val="3"/>
            <w:sz w:val="28"/>
            <w:szCs w:val="28"/>
            <w:u w:val="single"/>
            <w:lang w:val="de-DE" w:eastAsia="ja-JP" w:bidi="fa-IR"/>
          </w:rPr>
          <w:t>рис. 2.13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входы (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могут быть членами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2.16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Выполните следующие операторы (поступающие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):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а. Сложение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15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б. Вычитание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из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13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в. Умножение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20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Ниже показаны два шага для каждой операции: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(14+7) mod 15 -&gt; (21) mod 15 = 6     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(7–11) mod 13 -&gt; (-4) mod 13 = 9     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(7x11) mod 20 -&gt; (77) mod 20 = 17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2.17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Выполните следующие операции (поступающие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):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a. Сложение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14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b. Вычитание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43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из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13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c. Умножение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-10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19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Ниже показаны два шага для каждой операции: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(17 + 27) mod 14 -&gt; (44) mod 14 = 2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(12 – 43) mod 13 -&gt; (–31) mod 13 = 8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lastRenderedPageBreak/>
        <w:t>((123) x (–10)) mod 19 -&gt; (–1230) mod 19 = 5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4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1" w:name="sect24"/>
      <w:bookmarkEnd w:id="11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Свойства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уже упоминали, что два входа для трех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бинарных операторов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 сравнении по модулю могут использовать данные из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Следующие свойства позволяют нам сначала отображать два входа 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(если они прибывают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 перед выполнением этих трех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бинарных операторов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870119" cy="246960"/>
            <wp:effectExtent l="0" t="0" r="6181" b="690"/>
            <wp:docPr id="13" name="Графический объект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11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Заинтересованные читатели могут найти доказательства для этих свойств в приложении Q.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bookmarkStart w:id="12" w:name="image.2.14"/>
      <w:bookmarkEnd w:id="12"/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4038479" cy="2476440"/>
            <wp:effectExtent l="0" t="0" r="121" b="60"/>
            <wp:docPr id="14" name="Графический объект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479" cy="2476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2.14.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Свойства оператора mod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Первое свойство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(a + b) mod n = [(a mod n) + (b mod n)] mod 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Второесвойство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en-US" w:eastAsia="ja-JP" w:bidi="fa-IR"/>
        </w:rPr>
        <w:t>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(a – b) mod n = [(a mod n) - (b mod n)] mod 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Третьесвойство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en-US" w:eastAsia="ja-JP" w:bidi="fa-IR"/>
        </w:rPr>
        <w:t>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(a x b) mod n = [(a mod n) x (b mod n)] mod n</w:t>
      </w:r>
    </w:p>
    <w:p w:rsidR="00F25921" w:rsidRPr="009010D0" w:rsidRDefault="00BA57D4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hyperlink w:anchor="image.2.14" w:history="1">
        <w:r w:rsidR="00F25921"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2.14</w:t>
        </w:r>
      </w:hyperlink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процесс до и после применения указанных выше свойств. Хотя по рисунку видно, что процесс с применением этих свойств более длинен, мы должны помнить, что в криптографии мы имеем дело с очень большими целыми числами. Например, если мы умножаем очень большое целое число на другое очень большое целое число, которое настолько большое, что не может быть записано в компьютере, то применение вышеупомянутых свойств позволяет уменьшить первые два операнда прежде, чем начать умножение. Другими словами, перечисленные свойства позволяют нам работать с меньшими числами. Этот факт станет понятнее при обсуждении экспоненциальных операций в последующих лекциях.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2.18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Следующие примеры показывают приложение вышеупомянутых свойств.</w:t>
      </w:r>
    </w:p>
    <w:p w:rsidR="00F25921" w:rsidRPr="009010D0" w:rsidRDefault="00F25921" w:rsidP="00F25921">
      <w:pPr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before="36" w:after="36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4514759" cy="246960"/>
            <wp:effectExtent l="0" t="0" r="91" b="690"/>
            <wp:docPr id="15" name="Графический объект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75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before="36" w:after="36" w:line="240" w:lineRule="atLeast"/>
        <w:ind w:left="48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4648320" cy="246960"/>
            <wp:effectExtent l="0" t="0" r="0" b="690"/>
            <wp:docPr id="16" name="Графический объект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2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widowControl w:val="0"/>
        <w:numPr>
          <w:ilvl w:val="0"/>
          <w:numId w:val="8"/>
        </w:numPr>
        <w:shd w:val="clear" w:color="auto" w:fill="FFFFFF"/>
        <w:suppressAutoHyphens/>
        <w:autoSpaceDN w:val="0"/>
        <w:spacing w:before="36" w:after="36" w:line="240" w:lineRule="atLeast"/>
        <w:ind w:left="480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4552919" cy="246960"/>
            <wp:effectExtent l="0" t="0" r="31" b="690"/>
            <wp:docPr id="17" name="Графический объект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1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lastRenderedPageBreak/>
        <w:t>Пример 2.19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 арифметике мы часто должны находить остаток от степеней числа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при делении на целое число. Например, мы должны найти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 mod 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mod 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3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mod 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 так далее. Мы также должны найти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 mod 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mod 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3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mod 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 так далее. Третье свойство модульных операторов, упомянутое выше, делает жизнь намного проще.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 xml:space="preserve"> mod x = (10 mod x)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 xml:space="preserve">  Применение третьего свойства n раз.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Мыимеем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10 mod 3 = 1 -&gt;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 = (10 mod 3)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 = 1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10 mod 9 = 1 -&gt;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9 = (10 mod 9)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= 1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10 mod 7 = 3 -&gt;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7 = (10 mod 7)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 = 3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7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2.20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уже говорили, что в арифметике остаток от целого числа, разделенного 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такой же, как остаток от деления суммы его десятичных цифр. Другими словами, остаток от деления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6371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равен остатку от деления суммы его цифр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(17)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Мы можем доказать, что это утверждение использует свойства модульного оператора. Запишем целое число как сумму его цифр, умноженных на степени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a =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+………+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+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0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Например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: 6371 = 6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3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+ 3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+ 7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+ 1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0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Теперь мы можем применить модульную операцию к двум сторонам равенства и использовать результат предыдущего примера, где остаток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mod 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равен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a mod 3 =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+…+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+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) mod 3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=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) mod 3 +…+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x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) mod 3 +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x  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mod 3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=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x (10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+…+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x (10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+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x (10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per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mod 3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= ((a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+…+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 + 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en-US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 xml:space="preserve"> mod 3)) mod 3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= (a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 xml:space="preserve"> +…+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 xml:space="preserve">  +  a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) mod 3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Инверсии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Когда мы работаем в модульной арифметике, нам часто нужно найти операцию, которая позволяет вычислить величину, обратную заданному числу. Мы обычно ищем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аддитивную инверсию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(оператор, обратный сложению) или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мультипликативную инверсию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(оператор, обратный умножению).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4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3" w:name="sect26"/>
      <w:bookmarkEnd w:id="13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Аддитивная инверсия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два числа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аддитивно инверсны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друг другу, если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 = n – 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Например,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618560" cy="246960"/>
            <wp:effectExtent l="0" t="0" r="690" b="690"/>
            <wp:docPr id="18" name="Графический объект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85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lastRenderedPageBreak/>
        <w:t>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аддитивная инверсия числу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может быть вычислена как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 = n – 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Например, аддитивная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равна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 – 4 = 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 модульной арифметике каждое целое число имеет аддитивную инверсию. Сумма целого числа и его аддитивной инверсии сравнима с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Обратите внимание, что в модульной арифметике каждое число имеет аддитивную инверсию, и эта инверсия уникальна; каждое число имеет одну и только одну аддитивную инверсию. Однако инверсия числа может быть непосредственно тем же самым числом.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2.21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Найдите все взаимно обратные пары по сложению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Даны шесть пар аддитивных инверсий 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(0, 0)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(1, 9)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(2, 8)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(3, 7)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(4, 6)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(5, 5)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 этом списке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инверсия самому себе; так же 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Обратите внимание: аддитивные инверсии обратны друг другу; если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аддитивная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тогда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также аддитивная инверсия числу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4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4" w:name="sect27"/>
      <w:bookmarkEnd w:id="14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Мультипликативная инверсия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два числа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мультипликативно инверсны друг другу, если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638360" cy="246960"/>
            <wp:effectExtent l="0" t="0" r="0" b="690"/>
            <wp:docPr id="19" name="Графический объект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Например, если модуль равен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то мультипликативная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есть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Другими словами, мы имеем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739880" cy="246960"/>
            <wp:effectExtent l="0" t="0" r="0" b="690"/>
            <wp:docPr id="20" name="Графический объект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988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 модульной арифметике целое число может или не может иметь мультипликативную инверсию. Целое число и его мультипликативная инверсия сравнимы с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по модулю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Может быть доказано,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имеет мультипликативную инверсию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если только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НОД(n, a) =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В этом случае говорят,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взаимно простые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2.22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мультипликативную инверсию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8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Мультипликативная инверсия не существует, потому что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916999" cy="246960"/>
            <wp:effectExtent l="0" t="0" r="7051" b="690"/>
            <wp:docPr id="21" name="Графический объект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99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Другими словами, мы не можем найти число между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9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такое, что при умножении 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8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результат сравним с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mod 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2.23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все мультипликативные инверсии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Есть только три пары, удовлетворяющие условиям существования мультипликативной инверсии: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(1, 1)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(3, 7)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(9, 9)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Числа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4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5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8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не имеют мультипликативной инверсии.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lastRenderedPageBreak/>
        <w:t>Мы можем проверить, что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 x 1) mod 10 = 1       (3 x 7) mod 10 = 1        (9 x 9) mod 10 = 1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2.24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все мультипликативные обратные пары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имеем следующие пары: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(1, 1)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(2, 6)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(3, 4)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(5, 9)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(7, 8)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(10, 10)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При переходе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число пар увеличивается. При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 (11, a) =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(взаимно простые) для всех значений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кроме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Это означает, что все целые числа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имеют мультипликативные инверсии.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Целое число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имеет мультипликативную инверсию тогда и только тогда, если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 (n, a) = 1(mod n)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Расширенный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алгоритм Евклида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который мы обсуждали ранее в этой лекции, может найти мультипликативную инверсию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когда даны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инверсия существует. Для этого нам надо заменить первое целое число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(модуль). Далее мы можем утверждать, что алгоритм может найти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s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t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такие, что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2540160" cy="246960"/>
            <wp:effectExtent l="0" t="0" r="0" b="690"/>
            <wp:docPr id="22" name="Графический объект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16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Однако если мультипликативная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существует,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 (n, b)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должен быть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Так что уравнение будет иметь вид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(s x n) + (b x t) = 1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Теперь мы применяем операции по модулю к обеим сторонам уравнения. Другими словами, мы отображаем каждую сторону к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Тогда мы будем иметь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(s x n + b x t) mod n =1 mod n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en-US" w:eastAsia="ja-JP" w:bidi="fa-IR"/>
        </w:rPr>
        <w:t>[(s x n) mod n] + [(b x t) mod n] = 1 mod n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 + [(b x t) mod n ] = 1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(b x t) mod n =1  -&gt;  Это означает, что t – это мультипликативная инверсия  b в 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Обратите внимание, что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415880" cy="246960"/>
            <wp:effectExtent l="0" t="0" r="0" b="690"/>
            <wp:docPr id="23" name="Графический объект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588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на третьей строке 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потому что, если мы делим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825480" cy="246960"/>
            <wp:effectExtent l="0" t="0" r="0" b="690"/>
            <wp:docPr id="24" name="Графический объект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548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частное 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s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а остаток 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Расширенный алгоритм Евклида находит мультипликативные инверсии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в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, когда даны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и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и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 (n, b) =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. Мультипликативная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b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— это значение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t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, отображенное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.</w:t>
      </w:r>
    </w:p>
    <w:p w:rsidR="00F25921" w:rsidRPr="009010D0" w:rsidRDefault="00BA57D4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hyperlink w:anchor="image.2.15" w:history="1">
        <w:r w:rsidR="00F25921"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2.15</w:t>
        </w:r>
      </w:hyperlink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показывает, как мы находим мультипликативную инверсию числа, используя расширенный </w:t>
      </w:r>
      <w:r w:rsidR="00F25921"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алгоритм Евклида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5543640" cy="3187800"/>
            <wp:effectExtent l="0" t="0" r="0" b="0"/>
            <wp:docPr id="25" name="Графический объект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640" cy="3187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2.15.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Применение расширенного алгоритма Евклида для поиска мультипликативной инверсии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2.25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мультипликативную инверсию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используем таблицу, аналогичную одной из тех, которые мы уже применяли прежде при данных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26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Нас интересует только значение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t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tbl>
      <w:tblPr>
        <w:tblW w:w="29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289"/>
        <w:gridCol w:w="425"/>
        <w:gridCol w:w="284"/>
        <w:gridCol w:w="425"/>
        <w:gridCol w:w="425"/>
        <w:gridCol w:w="425"/>
        <w:gridCol w:w="709"/>
      </w:tblGrid>
      <w:tr w:rsidR="0097663C" w:rsidRPr="009010D0" w:rsidTr="0097663C">
        <w:tc>
          <w:tcPr>
            <w:tcW w:w="2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q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</w:p>
        </w:tc>
      </w:tr>
      <w:tr w:rsidR="0097663C" w:rsidRPr="009010D0" w:rsidTr="0097663C">
        <w:tc>
          <w:tcPr>
            <w:tcW w:w="2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26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4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-2</w:t>
            </w:r>
          </w:p>
        </w:tc>
      </w:tr>
      <w:tr w:rsidR="0097663C" w:rsidRPr="009010D0" w:rsidTr="0097663C">
        <w:tc>
          <w:tcPr>
            <w:tcW w:w="2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11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4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3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-2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5</w:t>
            </w:r>
          </w:p>
        </w:tc>
      </w:tr>
      <w:tr w:rsidR="0097663C" w:rsidRPr="009010D0" w:rsidTr="0097663C">
        <w:tc>
          <w:tcPr>
            <w:tcW w:w="2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4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3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-2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5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-7</w:t>
            </w:r>
          </w:p>
        </w:tc>
      </w:tr>
      <w:tr w:rsidR="0097663C" w:rsidRPr="009010D0" w:rsidTr="0097663C">
        <w:tc>
          <w:tcPr>
            <w:tcW w:w="2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3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3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5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-7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26</w:t>
            </w:r>
          </w:p>
        </w:tc>
      </w:tr>
      <w:tr w:rsidR="0097663C" w:rsidRPr="009010D0" w:rsidTr="0097663C">
        <w:tc>
          <w:tcPr>
            <w:tcW w:w="2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-7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26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 (26, 11) =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что означает, что мультипликативная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существует. Расширенный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алгоритм Евклида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дает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t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(–7)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Мультипликативная инверсия равна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(–7) mod 26 = 19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Другими словами,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19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мультипликативная инверсия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Мы можем видеть, что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3218759" cy="246960"/>
            <wp:effectExtent l="0" t="0" r="691" b="690"/>
            <wp:docPr id="26" name="Графический объект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75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2.26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мультипликативную инверсию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используем таблицу, подобную той, которую применяли до этого при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100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23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Нас интересует только значение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t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tbl>
      <w:tblPr>
        <w:tblW w:w="3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/>
      </w:tblPr>
      <w:tblGrid>
        <w:gridCol w:w="149"/>
        <w:gridCol w:w="565"/>
        <w:gridCol w:w="425"/>
        <w:gridCol w:w="284"/>
        <w:gridCol w:w="425"/>
        <w:gridCol w:w="425"/>
        <w:gridCol w:w="851"/>
      </w:tblGrid>
      <w:tr w:rsidR="00F25921" w:rsidRPr="009010D0" w:rsidTr="00235A6F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lastRenderedPageBreak/>
              <w:t>q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</w:p>
        </w:tc>
      </w:tr>
      <w:tr w:rsidR="00F25921" w:rsidRPr="009010D0" w:rsidTr="00235A6F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4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100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23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8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-4</w:t>
            </w:r>
          </w:p>
        </w:tc>
      </w:tr>
      <w:tr w:rsidR="00F25921" w:rsidRPr="009010D0" w:rsidTr="00235A6F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23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8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-4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19</w:t>
            </w:r>
          </w:p>
        </w:tc>
      </w:tr>
      <w:tr w:rsidR="00F25921" w:rsidRPr="009010D0" w:rsidTr="00235A6F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8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-4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9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-13</w:t>
            </w:r>
          </w:p>
        </w:tc>
      </w:tr>
      <w:tr w:rsidR="00F25921" w:rsidRPr="009010D0" w:rsidTr="00235A6F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7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9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-13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100</w:t>
            </w:r>
          </w:p>
        </w:tc>
      </w:tr>
      <w:tr w:rsidR="00F25921" w:rsidRPr="009010D0" w:rsidTr="00235A6F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5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-13</w:t>
            </w:r>
          </w:p>
        </w:tc>
        <w:tc>
          <w:tcPr>
            <w:tcW w:w="4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100</w:t>
            </w:r>
          </w:p>
        </w:tc>
        <w:tc>
          <w:tcPr>
            <w:tcW w:w="85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НОД (100, 23) =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что означает, что инверсия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23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существует. Расширенный Евклидов алгоритм дает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t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=-13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Инверсия —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(–13) mod 100 = 87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Другими словами,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87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мультипликативные инверсии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100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Мы можем видеть, что </w:t>
      </w: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3524399" cy="246960"/>
            <wp:effectExtent l="0" t="0" r="0" b="690"/>
            <wp:docPr id="27" name="Графический объект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399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Пример 2.27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Найти мультипликативную инверсию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Решение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Мы используем таблицу, подобную той, которую мы применяли раньше при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26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r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 = 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tbl>
      <w:tblPr>
        <w:tblW w:w="133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9"/>
        <w:gridCol w:w="249"/>
        <w:gridCol w:w="250"/>
        <w:gridCol w:w="130"/>
        <w:gridCol w:w="210"/>
        <w:gridCol w:w="250"/>
        <w:gridCol w:w="96"/>
      </w:tblGrid>
      <w:tr w:rsidR="00F25921" w:rsidRPr="009010D0" w:rsidTr="00893D8C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q</w:t>
            </w:r>
          </w:p>
        </w:tc>
        <w:tc>
          <w:tcPr>
            <w:tcW w:w="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r</w:t>
            </w:r>
          </w:p>
        </w:tc>
        <w:tc>
          <w:tcPr>
            <w:tcW w:w="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1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vertAlign w:val="subscript"/>
                <w:lang w:val="de-DE" w:eastAsia="ja-JP" w:bidi="fa-IR"/>
              </w:rPr>
              <w:t>2</w:t>
            </w:r>
          </w:p>
        </w:tc>
        <w:tc>
          <w:tcPr>
            <w:tcW w:w="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b/>
                <w:bCs/>
                <w:kern w:val="3"/>
                <w:sz w:val="28"/>
                <w:szCs w:val="28"/>
                <w:lang w:val="de-DE" w:eastAsia="ja-JP" w:bidi="fa-IR"/>
              </w:rPr>
              <w:t>t</w:t>
            </w:r>
          </w:p>
        </w:tc>
      </w:tr>
      <w:tr w:rsidR="00F25921" w:rsidRPr="009010D0" w:rsidTr="00893D8C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26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12</w:t>
            </w:r>
          </w:p>
        </w:tc>
        <w:tc>
          <w:tcPr>
            <w:tcW w:w="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  <w:tr w:rsidR="00F25921" w:rsidRPr="009010D0" w:rsidTr="00893D8C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6</w:t>
            </w:r>
          </w:p>
        </w:tc>
        <w:tc>
          <w:tcPr>
            <w:tcW w:w="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12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-2</w:t>
            </w:r>
          </w:p>
        </w:tc>
        <w:tc>
          <w:tcPr>
            <w:tcW w:w="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  <w:tr w:rsidR="00F25921" w:rsidRPr="009010D0" w:rsidTr="00893D8C">
        <w:tc>
          <w:tcPr>
            <w:tcW w:w="1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24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2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0</w:t>
            </w:r>
          </w:p>
        </w:tc>
        <w:tc>
          <w:tcPr>
            <w:tcW w:w="1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  <w:tc>
          <w:tcPr>
            <w:tcW w:w="2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-2</w:t>
            </w:r>
          </w:p>
        </w:tc>
        <w:tc>
          <w:tcPr>
            <w:tcW w:w="2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  <w:r w:rsidRPr="009010D0"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  <w:t>13</w:t>
            </w:r>
          </w:p>
        </w:tc>
        <w:tc>
          <w:tcPr>
            <w:tcW w:w="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25921" w:rsidRPr="009010D0" w:rsidRDefault="00F25921" w:rsidP="00F25921">
            <w:pPr>
              <w:suppressAutoHyphens/>
              <w:autoSpaceDN w:val="0"/>
              <w:spacing w:after="0" w:line="240" w:lineRule="auto"/>
              <w:textAlignment w:val="baseline"/>
              <w:rPr>
                <w:rFonts w:ascii="Times New Roman" w:eastAsia="Andale Sans UI" w:hAnsi="Times New Roman" w:cs="Times New Roman"/>
                <w:kern w:val="3"/>
                <w:sz w:val="28"/>
                <w:szCs w:val="28"/>
                <w:lang w:val="de-DE" w:eastAsia="ja-JP" w:bidi="fa-IR"/>
              </w:rPr>
            </w:pPr>
          </w:p>
        </w:tc>
      </w:tr>
    </w:tbl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2019240" cy="246960"/>
            <wp:effectExtent l="0" t="0" r="60" b="690"/>
            <wp:docPr id="28" name="Графический объект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40" cy="2469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что означает отсутвствие для числа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12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мультипликативной инверсии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26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5" w:name="sect28"/>
      <w:bookmarkEnd w:id="15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Сложение и умножение таблиц</w:t>
      </w:r>
    </w:p>
    <w:p w:rsidR="00F25921" w:rsidRPr="009010D0" w:rsidRDefault="00BA57D4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hyperlink w:anchor="image.2.16" w:history="1">
        <w:r w:rsidR="00F25921"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2.16</w:t>
        </w:r>
      </w:hyperlink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две таблицы для сложения и умножения. При сложении таблиц каждое целое число имеет аддитивную инверсию. Обратные пары могут быть найдены, если результат их сложения — ноль. Мы имеем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(0, 0)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(1, 9)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(2, 8)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(3, 7)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(4, 6)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(5, 5)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При умножении таблиц мы получаем только три мультипликативных пары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(1, 1)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(3, 7)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(9, 9)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Пары могут быть найдены, когда результат умножения равен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Обе таблицы симметричны по диагонали, от левой вершины к нижней вершине справа. При этом можно обнаружить свойства коммутативности для сложения и умножения ( </w:t>
      </w:r>
      <w:r w:rsidR="00F25921"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a+b = b+a</w:t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 </w:t>
      </w:r>
      <w:r w:rsidR="00F25921"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1270080" cy="190440"/>
            <wp:effectExtent l="0" t="0" r="6270" b="60"/>
            <wp:docPr id="29" name="Графический объект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80" cy="19044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="00F25921"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). Таблица сложения также показывает, что каждый ряд или колонка может поменяться с другим рядом или колонкой. Для таблицы умножения это неверно.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lastRenderedPageBreak/>
        <w:drawing>
          <wp:inline distT="0" distB="0" distL="0" distR="0">
            <wp:extent cx="4648320" cy="1936800"/>
            <wp:effectExtent l="0" t="0" r="0" b="6300"/>
            <wp:docPr id="30" name="Графический объект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320" cy="19368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2.16.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Таблицы сложения и умножения для Z10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6" w:name="sect29"/>
      <w:bookmarkEnd w:id="16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Различные множества для сложения и умножения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В криптографии мы часто работаем с инверсиями. Если отправитель посылает целое число (например, ключ для шифрования слова), приемник применяет инверсию этого целого числа (например, ключ декодирования). Если это действие (алгоритм шифрования/декодирования) является сложением, множество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может быть использовано как множество возможных ключей, потому что каждое целое число в этом множестве имеет аддитивную инверсию. С другой стороны, если действие (алгоритм шифрования/декодирования) — умножение,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не может быть множеством возможных ключей, потому что только некоторые члены этого множества имеют мультипликативную инверсию. Нам нужно другое множество, которое является подмножеством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включает в себя только целые числа, и при этом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они имеют уникальную мультипликативную инверсию. Это множество обозначается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 </w:t>
      </w:r>
      <w:hyperlink w:anchor="image.2.17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Рисунок 2.17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показывает некоторые случаи двух множеств. Обратите внимание, что множество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n*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может быть получено из таблицы умножения типа показанной на </w:t>
      </w:r>
      <w:hyperlink w:anchor="image.2.16" w:history="1">
        <w:r w:rsidRPr="009010D0">
          <w:rPr>
            <w:rFonts w:ascii="Times New Roman" w:eastAsia="Andale Sans UI" w:hAnsi="Times New Roman" w:cs="Times New Roman"/>
            <w:color w:val="0071A6"/>
            <w:kern w:val="3"/>
            <w:sz w:val="28"/>
            <w:szCs w:val="28"/>
            <w:lang w:val="de-DE" w:eastAsia="ja-JP" w:bidi="fa-IR"/>
          </w:rPr>
          <w:t>рис. 2.16</w:t>
        </w:r>
      </w:hyperlink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Каждый член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имеет аддитивную инверсию, но только некоторые члены имеют мультипликативную инверсию. Каждый член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имеет мультипликативную инверсию, но только некоторые члены множества имеют аддитивную инверсию.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Мы должны использовать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, когда необходимы аддитивные инверсии; мы должны использовать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</w:t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, когда необходимы мультипликативные инверсии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noProof/>
          <w:kern w:val="3"/>
          <w:sz w:val="28"/>
          <w:szCs w:val="28"/>
          <w:lang w:eastAsia="ru-RU"/>
        </w:rPr>
        <w:drawing>
          <wp:inline distT="0" distB="0" distL="0" distR="0">
            <wp:extent cx="3714840" cy="1009799"/>
            <wp:effectExtent l="0" t="0" r="0" b="0"/>
            <wp:docPr id="31" name="Графический объект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840" cy="100979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br/>
      </w:r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Рис. 2.17. 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Некоторые множества Zn и Zn*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after="0" w:line="240" w:lineRule="auto"/>
        <w:textAlignment w:val="baseline"/>
        <w:outlineLvl w:val="3"/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</w:pPr>
      <w:bookmarkStart w:id="17" w:name="sect30"/>
      <w:bookmarkEnd w:id="17"/>
      <w:r w:rsidRPr="009010D0">
        <w:rPr>
          <w:rFonts w:ascii="Times New Roman" w:eastAsia="Andale Sans UI" w:hAnsi="Times New Roman" w:cs="Times New Roman"/>
          <w:b/>
          <w:bCs/>
          <w:color w:val="000000"/>
          <w:kern w:val="3"/>
          <w:sz w:val="28"/>
          <w:szCs w:val="28"/>
          <w:lang w:val="de-DE" w:eastAsia="ja-JP" w:bidi="fa-IR"/>
        </w:rPr>
        <w:t>Еще два множества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lastRenderedPageBreak/>
        <w:t>Криптография часто использует еще два множества: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Модули в этих двух множествах — простые числа. Простые числа будут обсуждаться в следующих лекциях; пока можно сказать, что простое число имеет только два делителя: целое число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 само себя.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Множество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то же самое, что и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за исключением того,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n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 </w:t>
      </w:r>
      <w:r w:rsidRPr="009010D0">
        <w:rPr>
          <w:rFonts w:ascii="Times New Roman" w:eastAsia="Andale Sans UI" w:hAnsi="Times New Roman" w:cs="Times New Roman"/>
          <w:i/>
          <w:iCs/>
          <w:color w:val="000000"/>
          <w:kern w:val="3"/>
          <w:sz w:val="28"/>
          <w:szCs w:val="28"/>
          <w:lang w:val="de-DE" w:eastAsia="ja-JP" w:bidi="fa-IR"/>
        </w:rPr>
        <w:t>простое число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содержит все целые числа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p –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Каждый элемент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имеет аддитивную инверсию; каждый элемент кроме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0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имеет мультипликативную инверсию.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Множество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— то же самое,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n*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, за исключением того, что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содержит все целые числа от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до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p – 1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 Каждый элемент в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имеет аддитивную и мультипликативную инверсии.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p*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 очень хороший кандидат, когда мы нуждаемся во множестве, которое поддерживает аддитивную и мультипликативную инверсии.</w:t>
      </w:r>
    </w:p>
    <w:p w:rsidR="00F25921" w:rsidRPr="009010D0" w:rsidRDefault="00F25921" w:rsidP="00F25921">
      <w:pPr>
        <w:shd w:val="clear" w:color="auto" w:fill="FFFFFF"/>
        <w:suppressAutoHyphens/>
        <w:autoSpaceDN w:val="0"/>
        <w:spacing w:before="100" w:after="100" w:line="240" w:lineRule="atLeast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Ниже показаны два множества, когда 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p = 13</w:t>
      </w:r>
      <w:r w:rsidRPr="009010D0">
        <w:rPr>
          <w:rFonts w:ascii="Times New Roman" w:eastAsia="Andale Sans UI" w:hAnsi="Times New Roman" w:cs="Times New Roman"/>
          <w:color w:val="000000"/>
          <w:kern w:val="3"/>
          <w:sz w:val="28"/>
          <w:szCs w:val="28"/>
          <w:lang w:val="de-DE" w:eastAsia="ja-JP" w:bidi="fa-IR"/>
        </w:rPr>
        <w:t>.</w:t>
      </w:r>
    </w:p>
    <w:p w:rsidR="00F25921" w:rsidRPr="009010D0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val="de-DE"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13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 xml:space="preserve"> = {0,1,2,3,4,5,6,7,8,9,10,11,12},</w:t>
      </w:r>
    </w:p>
    <w:p w:rsidR="00F25921" w:rsidRDefault="00F25921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eastAsia="ja-JP" w:bidi="fa-IR"/>
        </w:rPr>
      </w:pP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>Z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vertAlign w:val="subscript"/>
          <w:lang w:val="de-DE" w:eastAsia="ja-JP" w:bidi="fa-IR"/>
        </w:rPr>
        <w:t>13*</w:t>
      </w:r>
      <w:r w:rsidRPr="009010D0">
        <w:rPr>
          <w:rFonts w:ascii="Times New Roman" w:eastAsia="Andale Sans UI" w:hAnsi="Times New Roman" w:cs="Times New Roman"/>
          <w:color w:val="8B0000"/>
          <w:kern w:val="3"/>
          <w:sz w:val="28"/>
          <w:szCs w:val="28"/>
          <w:lang w:val="de-DE" w:eastAsia="ja-JP" w:bidi="fa-IR"/>
        </w:rPr>
        <w:t xml:space="preserve"> = {1,2,3,4,5,6,7,8,9,10,11,12},</w:t>
      </w:r>
    </w:p>
    <w:p w:rsidR="00235A6F" w:rsidRPr="00235A6F" w:rsidRDefault="00235A6F" w:rsidP="00F259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sectPr w:rsidR="00235A6F" w:rsidRPr="00235A6F" w:rsidSect="00520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270" w:rsidRDefault="005C2270" w:rsidP="00F25921">
      <w:pPr>
        <w:spacing w:after="0" w:line="240" w:lineRule="auto"/>
      </w:pPr>
      <w:r>
        <w:separator/>
      </w:r>
    </w:p>
  </w:endnote>
  <w:endnote w:type="continuationSeparator" w:id="1">
    <w:p w:rsidR="005C2270" w:rsidRDefault="005C2270" w:rsidP="00F25921">
      <w:pPr>
        <w:spacing w:after="0" w:line="240" w:lineRule="auto"/>
      </w:pPr>
      <w:r>
        <w:continuationSeparator/>
      </w:r>
    </w:p>
  </w:endnote>
  <w:endnote w:id="2">
    <w:p w:rsidR="006D0514" w:rsidRPr="00235A6F" w:rsidRDefault="006D0514" w:rsidP="00F25921">
      <w:pPr>
        <w:pStyle w:val="Standard"/>
        <w:jc w:val="both"/>
        <w:rPr>
          <w:lang w:val="ru-RU"/>
        </w:rPr>
      </w:pPr>
    </w:p>
    <w:p w:rsidR="006D0514" w:rsidRPr="00E5308B" w:rsidRDefault="006D0514" w:rsidP="00F25921">
      <w:pPr>
        <w:pStyle w:val="a8"/>
        <w:rPr>
          <w:lang w:val="ru-RU"/>
        </w:rPr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270" w:rsidRDefault="005C2270" w:rsidP="00F25921">
      <w:pPr>
        <w:spacing w:after="0" w:line="240" w:lineRule="auto"/>
      </w:pPr>
      <w:r>
        <w:separator/>
      </w:r>
    </w:p>
  </w:footnote>
  <w:footnote w:type="continuationSeparator" w:id="1">
    <w:p w:rsidR="005C2270" w:rsidRDefault="005C2270" w:rsidP="00F25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7D4C4A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C1CE3"/>
    <w:multiLevelType w:val="multilevel"/>
    <w:tmpl w:val="B066C2DA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2D097F14"/>
    <w:multiLevelType w:val="multilevel"/>
    <w:tmpl w:val="DB723714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>
    <w:nsid w:val="2E936AE0"/>
    <w:multiLevelType w:val="multilevel"/>
    <w:tmpl w:val="D19AB8E2"/>
    <w:styleLink w:val="WWNum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">
    <w:nsid w:val="31507D61"/>
    <w:multiLevelType w:val="multilevel"/>
    <w:tmpl w:val="8E583F40"/>
    <w:styleLink w:val="WWNum7"/>
    <w:lvl w:ilvl="0">
      <w:start w:val="1"/>
      <w:numFmt w:val="decimal"/>
      <w:lvlText w:val="%1."/>
      <w:lvlJc w:val="left"/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1DC649B"/>
    <w:multiLevelType w:val="hybridMultilevel"/>
    <w:tmpl w:val="1374877C"/>
    <w:lvl w:ilvl="0" w:tplc="7CEE4C14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A4CB3"/>
    <w:multiLevelType w:val="multilevel"/>
    <w:tmpl w:val="87368B00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>
    <w:nsid w:val="5C5F0154"/>
    <w:multiLevelType w:val="multilevel"/>
    <w:tmpl w:val="365E2C02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>
    <w:nsid w:val="65A35825"/>
    <w:multiLevelType w:val="hybridMultilevel"/>
    <w:tmpl w:val="99A25CB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247BB"/>
    <w:multiLevelType w:val="multilevel"/>
    <w:tmpl w:val="4F8C1E0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>
    <w:nsid w:val="722E144E"/>
    <w:multiLevelType w:val="multilevel"/>
    <w:tmpl w:val="61BE15AE"/>
    <w:styleLink w:val="WWNum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3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5"/>
  </w:num>
  <w:num w:numId="13">
    <w:abstractNumId w:val="8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2F26"/>
    <w:rsid w:val="00052D98"/>
    <w:rsid w:val="00235A6F"/>
    <w:rsid w:val="00253128"/>
    <w:rsid w:val="00262816"/>
    <w:rsid w:val="003619E6"/>
    <w:rsid w:val="003D7535"/>
    <w:rsid w:val="00520D3E"/>
    <w:rsid w:val="00562F26"/>
    <w:rsid w:val="005C2270"/>
    <w:rsid w:val="00604AE0"/>
    <w:rsid w:val="006277A1"/>
    <w:rsid w:val="006326C0"/>
    <w:rsid w:val="006D0514"/>
    <w:rsid w:val="00813FFE"/>
    <w:rsid w:val="008828D4"/>
    <w:rsid w:val="00893D8C"/>
    <w:rsid w:val="009010D0"/>
    <w:rsid w:val="00966C45"/>
    <w:rsid w:val="0097663C"/>
    <w:rsid w:val="00985282"/>
    <w:rsid w:val="00A72EC8"/>
    <w:rsid w:val="00BA57D4"/>
    <w:rsid w:val="00F25921"/>
    <w:rsid w:val="00FB09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endnote text" w:uiPriority="0"/>
    <w:lsdException w:name="Lis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D3E"/>
  </w:style>
  <w:style w:type="paragraph" w:styleId="4">
    <w:name w:val="heading 4"/>
    <w:basedOn w:val="Standard"/>
    <w:next w:val="Textbody"/>
    <w:link w:val="40"/>
    <w:rsid w:val="00F2592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25921"/>
    <w:rPr>
      <w:rFonts w:ascii="Cambria" w:eastAsia="Andale Sans UI" w:hAnsi="Cambria" w:cs="Tahoma"/>
      <w:b/>
      <w:bCs/>
      <w:i/>
      <w:iCs/>
      <w:color w:val="4F81BD"/>
      <w:kern w:val="3"/>
      <w:sz w:val="24"/>
      <w:szCs w:val="24"/>
      <w:lang w:val="de-DE" w:eastAsia="ja-JP" w:bidi="fa-IR"/>
    </w:rPr>
  </w:style>
  <w:style w:type="numbering" w:customStyle="1" w:styleId="1">
    <w:name w:val="Нет списка1"/>
    <w:next w:val="a2"/>
    <w:uiPriority w:val="99"/>
    <w:semiHidden/>
    <w:unhideWhenUsed/>
    <w:rsid w:val="00F25921"/>
  </w:style>
  <w:style w:type="paragraph" w:customStyle="1" w:styleId="Standard">
    <w:name w:val="Standard"/>
    <w:rsid w:val="00F259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F2592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25921"/>
    <w:pPr>
      <w:spacing w:after="120"/>
    </w:pPr>
  </w:style>
  <w:style w:type="paragraph" w:styleId="a3">
    <w:name w:val="List"/>
    <w:basedOn w:val="Textbody"/>
    <w:rsid w:val="00F25921"/>
  </w:style>
  <w:style w:type="paragraph" w:styleId="a4">
    <w:name w:val="caption"/>
    <w:basedOn w:val="Standard"/>
    <w:rsid w:val="00F259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25921"/>
    <w:pPr>
      <w:suppressLineNumbers/>
    </w:pPr>
  </w:style>
  <w:style w:type="paragraph" w:styleId="a5">
    <w:name w:val="header"/>
    <w:basedOn w:val="Standard"/>
    <w:link w:val="a6"/>
    <w:rsid w:val="00F25921"/>
    <w:pPr>
      <w:suppressLineNumbers/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25921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F25921"/>
    <w:pPr>
      <w:widowControl/>
      <w:numPr>
        <w:numId w:val="14"/>
      </w:numPr>
      <w:tabs>
        <w:tab w:val="clear" w:pos="643"/>
      </w:tabs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F25921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a7">
    <w:name w:val="Normal (Web)"/>
    <w:basedOn w:val="Standard"/>
    <w:rsid w:val="00F25921"/>
    <w:pPr>
      <w:widowControl/>
      <w:spacing w:before="100" w:after="100"/>
    </w:pPr>
  </w:style>
  <w:style w:type="paragraph" w:customStyle="1" w:styleId="Endnote">
    <w:name w:val="Endnote"/>
    <w:basedOn w:val="Standard"/>
    <w:rsid w:val="00F25921"/>
    <w:pPr>
      <w:suppressLineNumbers/>
      <w:ind w:left="283" w:hanging="283"/>
    </w:pPr>
    <w:rPr>
      <w:sz w:val="20"/>
      <w:szCs w:val="20"/>
    </w:rPr>
  </w:style>
  <w:style w:type="paragraph" w:styleId="a8">
    <w:name w:val="endnote text"/>
    <w:basedOn w:val="Standard"/>
    <w:link w:val="a9"/>
    <w:rsid w:val="00F25921"/>
    <w:pPr>
      <w:widowControl/>
    </w:pPr>
    <w:rPr>
      <w:rFonts w:ascii="Calibri" w:eastAsia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0"/>
    <w:link w:val="a8"/>
    <w:rsid w:val="00F25921"/>
    <w:rPr>
      <w:rFonts w:ascii="Calibri" w:eastAsia="Calibri" w:hAnsi="Calibri" w:cs="Tahoma"/>
      <w:kern w:val="3"/>
      <w:sz w:val="20"/>
      <w:szCs w:val="20"/>
      <w:lang w:val="de-DE" w:bidi="fa-IR"/>
    </w:rPr>
  </w:style>
  <w:style w:type="paragraph" w:styleId="HTML">
    <w:name w:val="HTML Preformatted"/>
    <w:basedOn w:val="Standard"/>
    <w:link w:val="HTML0"/>
    <w:rsid w:val="00F25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25921"/>
    <w:rPr>
      <w:rFonts w:ascii="Courier New" w:eastAsia="Andale Sans UI" w:hAnsi="Courier New" w:cs="Courier New"/>
      <w:kern w:val="3"/>
      <w:sz w:val="20"/>
      <w:szCs w:val="20"/>
      <w:lang w:val="de-DE" w:eastAsia="ja-JP" w:bidi="fa-IR"/>
    </w:rPr>
  </w:style>
  <w:style w:type="paragraph" w:customStyle="1" w:styleId="Footnote">
    <w:name w:val="Footnote"/>
    <w:basedOn w:val="Standard"/>
    <w:rsid w:val="00F25921"/>
    <w:pPr>
      <w:suppressLineNumbers/>
      <w:ind w:left="283" w:hanging="283"/>
    </w:pPr>
    <w:rPr>
      <w:sz w:val="20"/>
      <w:szCs w:val="20"/>
    </w:rPr>
  </w:style>
  <w:style w:type="paragraph" w:styleId="aa">
    <w:name w:val="footnote text"/>
    <w:basedOn w:val="Standard"/>
    <w:link w:val="ab"/>
    <w:rsid w:val="00F25921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F25921"/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paragraph" w:customStyle="1" w:styleId="TableHeading">
    <w:name w:val="Table Heading"/>
    <w:basedOn w:val="TableContents"/>
    <w:rsid w:val="00F25921"/>
    <w:pPr>
      <w:jc w:val="center"/>
    </w:pPr>
    <w:rPr>
      <w:b/>
      <w:bCs/>
    </w:rPr>
  </w:style>
  <w:style w:type="paragraph" w:customStyle="1" w:styleId="10">
    <w:name w:val="Подпись к таблице1"/>
    <w:basedOn w:val="Standard"/>
    <w:rsid w:val="00F25921"/>
    <w:pPr>
      <w:shd w:val="clear" w:color="auto" w:fill="FFFFFF"/>
      <w:spacing w:line="240" w:lineRule="atLeast"/>
      <w:jc w:val="both"/>
    </w:pPr>
    <w:rPr>
      <w:rFonts w:ascii="Arial" w:hAnsi="Arial" w:cs="Arial"/>
      <w:sz w:val="16"/>
      <w:szCs w:val="16"/>
      <w:lang w:eastAsia="en-US"/>
    </w:rPr>
  </w:style>
  <w:style w:type="character" w:customStyle="1" w:styleId="keyword">
    <w:name w:val="keyword"/>
    <w:basedOn w:val="a0"/>
    <w:rsid w:val="00F25921"/>
  </w:style>
  <w:style w:type="character" w:customStyle="1" w:styleId="ListLabel1">
    <w:name w:val="ListLabel 1"/>
    <w:rsid w:val="00F25921"/>
    <w:rPr>
      <w:sz w:val="20"/>
    </w:rPr>
  </w:style>
  <w:style w:type="character" w:customStyle="1" w:styleId="Internetlink">
    <w:name w:val="Internet link"/>
    <w:rsid w:val="00F25921"/>
    <w:rPr>
      <w:color w:val="000080"/>
      <w:u w:val="single"/>
    </w:rPr>
  </w:style>
  <w:style w:type="character" w:customStyle="1" w:styleId="EndnoteSymbol">
    <w:name w:val="Endnote Symbol"/>
    <w:rsid w:val="00F25921"/>
  </w:style>
  <w:style w:type="character" w:customStyle="1" w:styleId="Endnoteanchor">
    <w:name w:val="Endnote anchor"/>
    <w:rsid w:val="00F25921"/>
    <w:rPr>
      <w:position w:val="0"/>
      <w:vertAlign w:val="superscript"/>
    </w:rPr>
  </w:style>
  <w:style w:type="character" w:customStyle="1" w:styleId="texample">
    <w:name w:val="texample"/>
    <w:basedOn w:val="a0"/>
    <w:rsid w:val="00F25921"/>
  </w:style>
  <w:style w:type="character" w:customStyle="1" w:styleId="FootnoteSymbol">
    <w:name w:val="Footnote Symbol"/>
    <w:rsid w:val="00F25921"/>
  </w:style>
  <w:style w:type="character" w:customStyle="1" w:styleId="Footnoteanchor">
    <w:name w:val="Footnote anchor"/>
    <w:rsid w:val="00F25921"/>
    <w:rPr>
      <w:position w:val="0"/>
      <w:vertAlign w:val="superscript"/>
    </w:rPr>
  </w:style>
  <w:style w:type="numbering" w:customStyle="1" w:styleId="WWNum1">
    <w:name w:val="WWNum1"/>
    <w:basedOn w:val="a2"/>
    <w:rsid w:val="00F25921"/>
    <w:pPr>
      <w:numPr>
        <w:numId w:val="1"/>
      </w:numPr>
    </w:pPr>
  </w:style>
  <w:style w:type="numbering" w:customStyle="1" w:styleId="WWNum2">
    <w:name w:val="WWNum2"/>
    <w:basedOn w:val="a2"/>
    <w:rsid w:val="00F25921"/>
    <w:pPr>
      <w:numPr>
        <w:numId w:val="2"/>
      </w:numPr>
    </w:pPr>
  </w:style>
  <w:style w:type="numbering" w:customStyle="1" w:styleId="WWNum3">
    <w:name w:val="WWNum3"/>
    <w:basedOn w:val="a2"/>
    <w:rsid w:val="00F25921"/>
    <w:pPr>
      <w:numPr>
        <w:numId w:val="3"/>
      </w:numPr>
    </w:pPr>
  </w:style>
  <w:style w:type="numbering" w:customStyle="1" w:styleId="WWNum4">
    <w:name w:val="WWNum4"/>
    <w:basedOn w:val="a2"/>
    <w:rsid w:val="00F25921"/>
    <w:pPr>
      <w:numPr>
        <w:numId w:val="4"/>
      </w:numPr>
    </w:pPr>
  </w:style>
  <w:style w:type="numbering" w:customStyle="1" w:styleId="WWNum5">
    <w:name w:val="WWNum5"/>
    <w:basedOn w:val="a2"/>
    <w:rsid w:val="00F25921"/>
    <w:pPr>
      <w:numPr>
        <w:numId w:val="5"/>
      </w:numPr>
    </w:pPr>
  </w:style>
  <w:style w:type="numbering" w:customStyle="1" w:styleId="WWNum6">
    <w:name w:val="WWNum6"/>
    <w:basedOn w:val="a2"/>
    <w:rsid w:val="00F25921"/>
    <w:pPr>
      <w:numPr>
        <w:numId w:val="6"/>
      </w:numPr>
    </w:pPr>
  </w:style>
  <w:style w:type="numbering" w:customStyle="1" w:styleId="WWNum7">
    <w:name w:val="WWNum7"/>
    <w:basedOn w:val="a2"/>
    <w:rsid w:val="00F25921"/>
    <w:pPr>
      <w:numPr>
        <w:numId w:val="7"/>
      </w:numPr>
    </w:pPr>
  </w:style>
  <w:style w:type="numbering" w:customStyle="1" w:styleId="WWNum8">
    <w:name w:val="WWNum8"/>
    <w:basedOn w:val="a2"/>
    <w:rsid w:val="00F25921"/>
    <w:pPr>
      <w:numPr>
        <w:numId w:val="8"/>
      </w:numPr>
    </w:pPr>
  </w:style>
  <w:style w:type="character" w:styleId="ac">
    <w:name w:val="endnote reference"/>
    <w:basedOn w:val="a0"/>
    <w:uiPriority w:val="99"/>
    <w:semiHidden/>
    <w:unhideWhenUsed/>
    <w:rsid w:val="00F25921"/>
    <w:rPr>
      <w:vertAlign w:val="superscript"/>
    </w:rPr>
  </w:style>
  <w:style w:type="character" w:styleId="ad">
    <w:name w:val="footnote reference"/>
    <w:basedOn w:val="a0"/>
    <w:uiPriority w:val="99"/>
    <w:semiHidden/>
    <w:unhideWhenUsed/>
    <w:rsid w:val="00F25921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F25921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customStyle="1" w:styleId="af">
    <w:name w:val="Текст выноски Знак"/>
    <w:basedOn w:val="a0"/>
    <w:link w:val="ae"/>
    <w:uiPriority w:val="99"/>
    <w:semiHidden/>
    <w:rsid w:val="00F25921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styleId="af0">
    <w:name w:val="Hyperlink"/>
    <w:basedOn w:val="a0"/>
    <w:uiPriority w:val="99"/>
    <w:unhideWhenUsed/>
    <w:rsid w:val="00F25921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259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F25921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f3">
    <w:name w:val="Placeholder Text"/>
    <w:basedOn w:val="a0"/>
    <w:uiPriority w:val="99"/>
    <w:semiHidden/>
    <w:rsid w:val="00F25921"/>
    <w:rPr>
      <w:color w:val="808080"/>
    </w:rPr>
  </w:style>
  <w:style w:type="paragraph" w:styleId="af4">
    <w:name w:val="footer"/>
    <w:basedOn w:val="a"/>
    <w:link w:val="af5"/>
    <w:uiPriority w:val="99"/>
    <w:unhideWhenUsed/>
    <w:rsid w:val="00F25921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f5">
    <w:name w:val="Нижний колонтитул Знак"/>
    <w:basedOn w:val="a0"/>
    <w:link w:val="af4"/>
    <w:uiPriority w:val="99"/>
    <w:rsid w:val="00F25921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endnote text" w:uiPriority="0"/>
    <w:lsdException w:name="List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Standard"/>
    <w:next w:val="Textbody"/>
    <w:link w:val="40"/>
    <w:rsid w:val="00F25921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F25921"/>
    <w:rPr>
      <w:rFonts w:ascii="Cambria" w:eastAsia="Andale Sans UI" w:hAnsi="Cambria" w:cs="Tahoma"/>
      <w:b/>
      <w:bCs/>
      <w:i/>
      <w:iCs/>
      <w:color w:val="4F81BD"/>
      <w:kern w:val="3"/>
      <w:sz w:val="24"/>
      <w:szCs w:val="24"/>
      <w:lang w:val="de-DE" w:eastAsia="ja-JP" w:bidi="fa-IR"/>
    </w:rPr>
  </w:style>
  <w:style w:type="numbering" w:customStyle="1" w:styleId="1">
    <w:name w:val="Нет списка1"/>
    <w:next w:val="a2"/>
    <w:uiPriority w:val="99"/>
    <w:semiHidden/>
    <w:unhideWhenUsed/>
    <w:rsid w:val="00F25921"/>
  </w:style>
  <w:style w:type="paragraph" w:customStyle="1" w:styleId="Standard">
    <w:name w:val="Standard"/>
    <w:rsid w:val="00F259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rsid w:val="00F25921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25921"/>
    <w:pPr>
      <w:spacing w:after="120"/>
    </w:pPr>
  </w:style>
  <w:style w:type="paragraph" w:styleId="a3">
    <w:name w:val="List"/>
    <w:basedOn w:val="Textbody"/>
    <w:rsid w:val="00F25921"/>
  </w:style>
  <w:style w:type="paragraph" w:styleId="a4">
    <w:name w:val="caption"/>
    <w:basedOn w:val="Standard"/>
    <w:rsid w:val="00F2592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25921"/>
    <w:pPr>
      <w:suppressLineNumbers/>
    </w:pPr>
  </w:style>
  <w:style w:type="paragraph" w:styleId="a5">
    <w:name w:val="header"/>
    <w:basedOn w:val="Standard"/>
    <w:link w:val="a6"/>
    <w:rsid w:val="00F25921"/>
    <w:pPr>
      <w:suppressLineNumbers/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25921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2">
    <w:name w:val="List Number 2"/>
    <w:basedOn w:val="Standard"/>
    <w:rsid w:val="00F25921"/>
    <w:pPr>
      <w:widowControl/>
      <w:numPr>
        <w:numId w:val="14"/>
      </w:numPr>
      <w:tabs>
        <w:tab w:val="clear" w:pos="643"/>
      </w:tabs>
      <w:ind w:left="566" w:hanging="283"/>
      <w:jc w:val="both"/>
    </w:pPr>
    <w:rPr>
      <w:rFonts w:ascii="Times New Roman CYR" w:hAnsi="Times New Roman CYR"/>
    </w:rPr>
  </w:style>
  <w:style w:type="paragraph" w:customStyle="1" w:styleId="TableContents">
    <w:name w:val="Table Contents"/>
    <w:basedOn w:val="Standard"/>
    <w:rsid w:val="00F25921"/>
    <w:pPr>
      <w:widowControl/>
      <w:suppressLineNumber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a7">
    <w:name w:val="Normal (Web)"/>
    <w:basedOn w:val="Standard"/>
    <w:rsid w:val="00F25921"/>
    <w:pPr>
      <w:widowControl/>
      <w:spacing w:before="100" w:after="100"/>
    </w:pPr>
  </w:style>
  <w:style w:type="paragraph" w:customStyle="1" w:styleId="Endnote">
    <w:name w:val="Endnote"/>
    <w:basedOn w:val="Standard"/>
    <w:rsid w:val="00F25921"/>
    <w:pPr>
      <w:suppressLineNumbers/>
      <w:ind w:left="283" w:hanging="283"/>
    </w:pPr>
    <w:rPr>
      <w:sz w:val="20"/>
      <w:szCs w:val="20"/>
    </w:rPr>
  </w:style>
  <w:style w:type="paragraph" w:styleId="a8">
    <w:name w:val="endnote text"/>
    <w:basedOn w:val="Standard"/>
    <w:link w:val="a9"/>
    <w:rsid w:val="00F25921"/>
    <w:pPr>
      <w:widowControl/>
    </w:pPr>
    <w:rPr>
      <w:rFonts w:ascii="Calibri" w:eastAsia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0"/>
    <w:link w:val="a8"/>
    <w:rsid w:val="00F25921"/>
    <w:rPr>
      <w:rFonts w:ascii="Calibri" w:eastAsia="Calibri" w:hAnsi="Calibri" w:cs="Tahoma"/>
      <w:kern w:val="3"/>
      <w:sz w:val="20"/>
      <w:szCs w:val="20"/>
      <w:lang w:val="de-DE" w:bidi="fa-IR"/>
    </w:rPr>
  </w:style>
  <w:style w:type="paragraph" w:styleId="HTML">
    <w:name w:val="HTML Preformatted"/>
    <w:basedOn w:val="Standard"/>
    <w:link w:val="HTML0"/>
    <w:rsid w:val="00F259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25921"/>
    <w:rPr>
      <w:rFonts w:ascii="Courier New" w:eastAsia="Andale Sans UI" w:hAnsi="Courier New" w:cs="Courier New"/>
      <w:kern w:val="3"/>
      <w:sz w:val="20"/>
      <w:szCs w:val="20"/>
      <w:lang w:val="de-DE" w:eastAsia="ja-JP" w:bidi="fa-IR"/>
    </w:rPr>
  </w:style>
  <w:style w:type="paragraph" w:customStyle="1" w:styleId="Footnote">
    <w:name w:val="Footnote"/>
    <w:basedOn w:val="Standard"/>
    <w:rsid w:val="00F25921"/>
    <w:pPr>
      <w:suppressLineNumbers/>
      <w:ind w:left="283" w:hanging="283"/>
    </w:pPr>
    <w:rPr>
      <w:sz w:val="20"/>
      <w:szCs w:val="20"/>
    </w:rPr>
  </w:style>
  <w:style w:type="paragraph" w:styleId="aa">
    <w:name w:val="footnote text"/>
    <w:basedOn w:val="Standard"/>
    <w:link w:val="ab"/>
    <w:rsid w:val="00F25921"/>
    <w:rPr>
      <w:sz w:val="20"/>
      <w:szCs w:val="20"/>
    </w:rPr>
  </w:style>
  <w:style w:type="character" w:customStyle="1" w:styleId="ab">
    <w:name w:val="Текст сноски Знак"/>
    <w:basedOn w:val="a0"/>
    <w:link w:val="aa"/>
    <w:rsid w:val="00F25921"/>
    <w:rPr>
      <w:rFonts w:ascii="Times New Roman" w:eastAsia="Andale Sans UI" w:hAnsi="Times New Roman" w:cs="Tahoma"/>
      <w:kern w:val="3"/>
      <w:sz w:val="20"/>
      <w:szCs w:val="20"/>
      <w:lang w:val="de-DE" w:eastAsia="ja-JP" w:bidi="fa-IR"/>
    </w:rPr>
  </w:style>
  <w:style w:type="paragraph" w:customStyle="1" w:styleId="TableHeading">
    <w:name w:val="Table Heading"/>
    <w:basedOn w:val="TableContents"/>
    <w:rsid w:val="00F25921"/>
    <w:pPr>
      <w:jc w:val="center"/>
    </w:pPr>
    <w:rPr>
      <w:b/>
      <w:bCs/>
    </w:rPr>
  </w:style>
  <w:style w:type="paragraph" w:customStyle="1" w:styleId="10">
    <w:name w:val="Подпись к таблице1"/>
    <w:basedOn w:val="Standard"/>
    <w:rsid w:val="00F25921"/>
    <w:pPr>
      <w:shd w:val="clear" w:color="auto" w:fill="FFFFFF"/>
      <w:spacing w:line="240" w:lineRule="atLeast"/>
      <w:jc w:val="both"/>
    </w:pPr>
    <w:rPr>
      <w:rFonts w:ascii="Arial" w:hAnsi="Arial" w:cs="Arial"/>
      <w:sz w:val="16"/>
      <w:szCs w:val="16"/>
      <w:lang w:eastAsia="en-US"/>
    </w:rPr>
  </w:style>
  <w:style w:type="character" w:customStyle="1" w:styleId="keyword">
    <w:name w:val="keyword"/>
    <w:basedOn w:val="a0"/>
    <w:rsid w:val="00F25921"/>
  </w:style>
  <w:style w:type="character" w:customStyle="1" w:styleId="ListLabel1">
    <w:name w:val="ListLabel 1"/>
    <w:rsid w:val="00F25921"/>
    <w:rPr>
      <w:sz w:val="20"/>
    </w:rPr>
  </w:style>
  <w:style w:type="character" w:customStyle="1" w:styleId="Internetlink">
    <w:name w:val="Internet link"/>
    <w:rsid w:val="00F25921"/>
    <w:rPr>
      <w:color w:val="000080"/>
      <w:u w:val="single"/>
    </w:rPr>
  </w:style>
  <w:style w:type="character" w:customStyle="1" w:styleId="EndnoteSymbol">
    <w:name w:val="Endnote Symbol"/>
    <w:rsid w:val="00F25921"/>
  </w:style>
  <w:style w:type="character" w:customStyle="1" w:styleId="Endnoteanchor">
    <w:name w:val="Endnote anchor"/>
    <w:rsid w:val="00F25921"/>
    <w:rPr>
      <w:position w:val="0"/>
      <w:vertAlign w:val="superscript"/>
    </w:rPr>
  </w:style>
  <w:style w:type="character" w:customStyle="1" w:styleId="texample">
    <w:name w:val="texample"/>
    <w:basedOn w:val="a0"/>
    <w:rsid w:val="00F25921"/>
  </w:style>
  <w:style w:type="character" w:customStyle="1" w:styleId="FootnoteSymbol">
    <w:name w:val="Footnote Symbol"/>
    <w:rsid w:val="00F25921"/>
  </w:style>
  <w:style w:type="character" w:customStyle="1" w:styleId="Footnoteanchor">
    <w:name w:val="Footnote anchor"/>
    <w:rsid w:val="00F25921"/>
    <w:rPr>
      <w:position w:val="0"/>
      <w:vertAlign w:val="superscript"/>
    </w:rPr>
  </w:style>
  <w:style w:type="numbering" w:customStyle="1" w:styleId="WWNum1">
    <w:name w:val="WWNum1"/>
    <w:basedOn w:val="a2"/>
    <w:rsid w:val="00F25921"/>
    <w:pPr>
      <w:numPr>
        <w:numId w:val="1"/>
      </w:numPr>
    </w:pPr>
  </w:style>
  <w:style w:type="numbering" w:customStyle="1" w:styleId="WWNum2">
    <w:name w:val="WWNum2"/>
    <w:basedOn w:val="a2"/>
    <w:rsid w:val="00F25921"/>
    <w:pPr>
      <w:numPr>
        <w:numId w:val="2"/>
      </w:numPr>
    </w:pPr>
  </w:style>
  <w:style w:type="numbering" w:customStyle="1" w:styleId="WWNum3">
    <w:name w:val="WWNum3"/>
    <w:basedOn w:val="a2"/>
    <w:rsid w:val="00F25921"/>
    <w:pPr>
      <w:numPr>
        <w:numId w:val="3"/>
      </w:numPr>
    </w:pPr>
  </w:style>
  <w:style w:type="numbering" w:customStyle="1" w:styleId="WWNum4">
    <w:name w:val="WWNum4"/>
    <w:basedOn w:val="a2"/>
    <w:rsid w:val="00F25921"/>
    <w:pPr>
      <w:numPr>
        <w:numId w:val="4"/>
      </w:numPr>
    </w:pPr>
  </w:style>
  <w:style w:type="numbering" w:customStyle="1" w:styleId="WWNum5">
    <w:name w:val="WWNum5"/>
    <w:basedOn w:val="a2"/>
    <w:rsid w:val="00F25921"/>
    <w:pPr>
      <w:numPr>
        <w:numId w:val="5"/>
      </w:numPr>
    </w:pPr>
  </w:style>
  <w:style w:type="numbering" w:customStyle="1" w:styleId="WWNum6">
    <w:name w:val="WWNum6"/>
    <w:basedOn w:val="a2"/>
    <w:rsid w:val="00F25921"/>
    <w:pPr>
      <w:numPr>
        <w:numId w:val="6"/>
      </w:numPr>
    </w:pPr>
  </w:style>
  <w:style w:type="numbering" w:customStyle="1" w:styleId="WWNum7">
    <w:name w:val="WWNum7"/>
    <w:basedOn w:val="a2"/>
    <w:rsid w:val="00F25921"/>
    <w:pPr>
      <w:numPr>
        <w:numId w:val="7"/>
      </w:numPr>
    </w:pPr>
  </w:style>
  <w:style w:type="numbering" w:customStyle="1" w:styleId="WWNum8">
    <w:name w:val="WWNum8"/>
    <w:basedOn w:val="a2"/>
    <w:rsid w:val="00F25921"/>
    <w:pPr>
      <w:numPr>
        <w:numId w:val="8"/>
      </w:numPr>
    </w:pPr>
  </w:style>
  <w:style w:type="character" w:styleId="ac">
    <w:name w:val="endnote reference"/>
    <w:basedOn w:val="a0"/>
    <w:uiPriority w:val="99"/>
    <w:semiHidden/>
    <w:unhideWhenUsed/>
    <w:rsid w:val="00F25921"/>
    <w:rPr>
      <w:vertAlign w:val="superscript"/>
    </w:rPr>
  </w:style>
  <w:style w:type="character" w:styleId="ad">
    <w:name w:val="footnote reference"/>
    <w:basedOn w:val="a0"/>
    <w:uiPriority w:val="99"/>
    <w:semiHidden/>
    <w:unhideWhenUsed/>
    <w:rsid w:val="00F25921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F25921"/>
    <w:pPr>
      <w:widowControl w:val="0"/>
      <w:suppressAutoHyphens/>
      <w:autoSpaceDN w:val="0"/>
      <w:spacing w:after="0" w:line="240" w:lineRule="auto"/>
      <w:textAlignment w:val="baseline"/>
    </w:pPr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customStyle="1" w:styleId="af">
    <w:name w:val="Текст выноски Знак"/>
    <w:basedOn w:val="a0"/>
    <w:link w:val="ae"/>
    <w:uiPriority w:val="99"/>
    <w:semiHidden/>
    <w:rsid w:val="00F25921"/>
    <w:rPr>
      <w:rFonts w:ascii="Tahoma" w:eastAsia="Andale Sans UI" w:hAnsi="Tahoma" w:cs="Tahoma"/>
      <w:kern w:val="3"/>
      <w:sz w:val="16"/>
      <w:szCs w:val="16"/>
      <w:lang w:val="de-DE" w:eastAsia="ja-JP" w:bidi="fa-IR"/>
    </w:rPr>
  </w:style>
  <w:style w:type="character" w:styleId="af0">
    <w:name w:val="Hyperlink"/>
    <w:basedOn w:val="a0"/>
    <w:uiPriority w:val="99"/>
    <w:unhideWhenUsed/>
    <w:rsid w:val="00F25921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F2592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F25921"/>
    <w:pPr>
      <w:widowControl w:val="0"/>
      <w:suppressAutoHyphens/>
      <w:autoSpaceDN w:val="0"/>
      <w:spacing w:after="0" w:line="240" w:lineRule="auto"/>
      <w:ind w:left="720"/>
      <w:contextualSpacing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f3">
    <w:name w:val="Placeholder Text"/>
    <w:basedOn w:val="a0"/>
    <w:uiPriority w:val="99"/>
    <w:semiHidden/>
    <w:rsid w:val="00F25921"/>
    <w:rPr>
      <w:color w:val="808080"/>
    </w:rPr>
  </w:style>
  <w:style w:type="paragraph" w:styleId="af4">
    <w:name w:val="footer"/>
    <w:basedOn w:val="a"/>
    <w:link w:val="af5"/>
    <w:uiPriority w:val="99"/>
    <w:unhideWhenUsed/>
    <w:rsid w:val="00F25921"/>
    <w:pPr>
      <w:widowControl w:val="0"/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customStyle="1" w:styleId="af5">
    <w:name w:val="Нижний колонтитул Знак"/>
    <w:basedOn w:val="a0"/>
    <w:link w:val="af4"/>
    <w:uiPriority w:val="99"/>
    <w:rsid w:val="00F25921"/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gif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74807-28C1-4604-95C4-299D45BB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3773</Words>
  <Characters>21507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Dedov</cp:lastModifiedBy>
  <cp:revision>12</cp:revision>
  <cp:lastPrinted>2022-09-27T09:34:00Z</cp:lastPrinted>
  <dcterms:created xsi:type="dcterms:W3CDTF">2020-04-15T09:27:00Z</dcterms:created>
  <dcterms:modified xsi:type="dcterms:W3CDTF">2022-09-27T09:40:00Z</dcterms:modified>
</cp:coreProperties>
</file>