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RESUME</w:t>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(MRS.) CHANDAN MISHRA</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B.P.T. RLY. GATE NO.4, ANTOPHILL WADALA, MUMBAI- 400 037 MOBILE: -</w:t>
      </w:r>
      <w:r w:rsidDel="00000000" w:rsidR="00000000" w:rsidRPr="00000000">
        <w:rPr>
          <w:rFonts w:ascii="Times New Roman" w:cs="Times New Roman" w:eastAsia="Times New Roman" w:hAnsi="Times New Roman"/>
          <w:b w:val="1"/>
          <w:sz w:val="24"/>
          <w:szCs w:val="24"/>
          <w:rtl w:val="0"/>
        </w:rPr>
        <w:t xml:space="preserve">9326514457/ 9769590417/ 7977399624</w:t>
      </w:r>
      <w:r w:rsidDel="00000000" w:rsidR="00000000" w:rsidRPr="00000000">
        <w:rPr>
          <w:rFonts w:ascii="Times New Roman" w:cs="Times New Roman" w:eastAsia="Times New Roman" w:hAnsi="Times New Roman"/>
          <w:sz w:val="24"/>
          <w:szCs w:val="24"/>
          <w:rtl w:val="0"/>
        </w:rPr>
        <w:br w:type="textWrapping"/>
        <w:t xml:space="preserve"> Email Id: - </w:t>
      </w:r>
      <w:hyperlink r:id="rId6">
        <w:r w:rsidDel="00000000" w:rsidR="00000000" w:rsidRPr="00000000">
          <w:rPr>
            <w:rFonts w:ascii="Times New Roman" w:cs="Times New Roman" w:eastAsia="Times New Roman" w:hAnsi="Times New Roman"/>
            <w:sz w:val="24"/>
            <w:szCs w:val="24"/>
            <w:rtl w:val="0"/>
          </w:rPr>
          <w:t xml:space="preserve">chandanmishra1983@gmail.com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OBJECTIVES</w:t>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an Assistant Professor in Humanities Department for teaching English, communication skills, business communication, and business ethics and human values.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Aspiring to create an environment in an educational field where I can utilize my potential for academic growth and work hard/smart for the betterment of the university by guiding, counseling and inspiring the students.</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00" w:before="1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QUALIFICATIONS</w:t>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Australian English Literature in Eco-Criticism from Shivaji University, Kolhapur, Maharashtra (Sept.2020)</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Qualified MH-SET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(Sept.2021)</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 in English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Literature, February 2014, from Shivaji University, Kolhapur, Maharashtra (Secured first class: 60.25%) </w:t>
      </w:r>
    </w:p>
    <w:p w:rsidR="00000000" w:rsidDel="00000000" w:rsidP="00000000" w:rsidRDefault="00000000" w:rsidRPr="00000000" w14:paraId="00000013">
      <w:pPr>
        <w:numPr>
          <w:ilvl w:val="0"/>
          <w:numId w:val="7"/>
        </w:numPr>
        <w:spacing w:after="100"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B.Ed</w:t>
      </w:r>
      <w:r w:rsidDel="00000000" w:rsidR="00000000" w:rsidRPr="00000000">
        <w:rPr>
          <w:rFonts w:ascii="Times New Roman" w:cs="Times New Roman" w:eastAsia="Times New Roman" w:hAnsi="Times New Roman"/>
          <w:sz w:val="24"/>
          <w:szCs w:val="24"/>
          <w:rtl w:val="0"/>
        </w:rPr>
        <w:t xml:space="preserve"> June 2006, from M.C.E.S, College of Education &amp; Research, University of Mumbai (Secured pass class: 47.20%)</w:t>
      </w:r>
    </w:p>
    <w:p w:rsidR="00000000" w:rsidDel="00000000" w:rsidP="00000000" w:rsidRDefault="00000000" w:rsidRPr="00000000" w14:paraId="00000014">
      <w:pPr>
        <w:numPr>
          <w:ilvl w:val="0"/>
          <w:numId w:val="7"/>
        </w:numPr>
        <w:spacing w:after="100"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 in English</w:t>
      </w:r>
      <w:r w:rsidDel="00000000" w:rsidR="00000000" w:rsidRPr="00000000">
        <w:rPr>
          <w:rFonts w:ascii="Times New Roman" w:cs="Times New Roman" w:eastAsia="Times New Roman" w:hAnsi="Times New Roman"/>
          <w:sz w:val="24"/>
          <w:szCs w:val="24"/>
          <w:rtl w:val="0"/>
        </w:rPr>
        <w:t xml:space="preserve"> Literature, June 2004, from G. N. Khalsa College, Matunga, University of Mumbai (Secured second class: 45.17%)</w:t>
      </w:r>
    </w:p>
    <w:p w:rsidR="00000000" w:rsidDel="00000000" w:rsidP="00000000" w:rsidRDefault="00000000" w:rsidRPr="00000000" w14:paraId="00000015">
      <w:pPr>
        <w:numPr>
          <w:ilvl w:val="0"/>
          <w:numId w:val="7"/>
        </w:numPr>
        <w:spacing w:after="100"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H.S.C.</w:t>
      </w:r>
      <w:r w:rsidDel="00000000" w:rsidR="00000000" w:rsidRPr="00000000">
        <w:rPr>
          <w:rFonts w:ascii="Times New Roman" w:cs="Times New Roman" w:eastAsia="Times New Roman" w:hAnsi="Times New Roman"/>
          <w:sz w:val="24"/>
          <w:szCs w:val="24"/>
          <w:rtl w:val="0"/>
        </w:rPr>
        <w:t xml:space="preserve"> (Arts), May 2001, Shri MP Shah College, SNDT Matunga, Pune Board (Secured second class: 55%)</w:t>
      </w:r>
    </w:p>
    <w:p w:rsidR="00000000" w:rsidDel="00000000" w:rsidP="00000000" w:rsidRDefault="00000000" w:rsidRPr="00000000" w14:paraId="00000016">
      <w:pPr>
        <w:numPr>
          <w:ilvl w:val="0"/>
          <w:numId w:val="7"/>
        </w:numPr>
        <w:spacing w:after="100"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S.S.C.</w:t>
      </w:r>
      <w:r w:rsidDel="00000000" w:rsidR="00000000" w:rsidRPr="00000000">
        <w:rPr>
          <w:rFonts w:ascii="Times New Roman" w:cs="Times New Roman" w:eastAsia="Times New Roman" w:hAnsi="Times New Roman"/>
          <w:sz w:val="24"/>
          <w:szCs w:val="24"/>
          <w:rtl w:val="0"/>
        </w:rPr>
        <w:t xml:space="preserve"> June 1999, Maharshi Dayanand School, Matunga, Pune Board, (Secured second class: 51.20%)</w:t>
      </w:r>
    </w:p>
    <w:p w:rsidR="00000000" w:rsidDel="00000000" w:rsidP="00000000" w:rsidRDefault="00000000" w:rsidRPr="00000000" w14:paraId="00000017">
      <w:pPr>
        <w:spacing w:after="100" w:before="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00" w:before="1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QUALIFICATIONS </w:t>
      </w:r>
    </w:p>
    <w:p w:rsidR="00000000" w:rsidDel="00000000" w:rsidP="00000000" w:rsidRDefault="00000000" w:rsidRPr="00000000" w14:paraId="00000019">
      <w:pPr>
        <w:numPr>
          <w:ilvl w:val="0"/>
          <w:numId w:val="7"/>
        </w:numPr>
        <w:spacing w:after="10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 in Philosophy</w:t>
      </w:r>
      <w:r w:rsidDel="00000000" w:rsidR="00000000" w:rsidRPr="00000000">
        <w:rPr>
          <w:rFonts w:ascii="Times New Roman" w:cs="Times New Roman" w:eastAsia="Times New Roman" w:hAnsi="Times New Roman"/>
          <w:sz w:val="24"/>
          <w:szCs w:val="24"/>
          <w:rtl w:val="0"/>
        </w:rPr>
        <w:t xml:space="preserve"> and Logic, January 2013, from Shivaji University, Kolhapur Maharashtra (Secured first class: 64.25%) </w:t>
      </w:r>
    </w:p>
    <w:p w:rsidR="00000000" w:rsidDel="00000000" w:rsidP="00000000" w:rsidRDefault="00000000" w:rsidRPr="00000000" w14:paraId="0000001A">
      <w:pPr>
        <w:numPr>
          <w:ilvl w:val="0"/>
          <w:numId w:val="7"/>
        </w:numPr>
        <w:spacing w:after="100"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 in Philosophy</w:t>
      </w:r>
      <w:r w:rsidDel="00000000" w:rsidR="00000000" w:rsidRPr="00000000">
        <w:rPr>
          <w:rFonts w:ascii="Times New Roman" w:cs="Times New Roman" w:eastAsia="Times New Roman" w:hAnsi="Times New Roman"/>
          <w:sz w:val="24"/>
          <w:szCs w:val="24"/>
          <w:rtl w:val="0"/>
        </w:rPr>
        <w:t xml:space="preserve"> and Logic, May 2005, from G. N. Khalsa College, Matunga, University of Mumbai, Maharashtra (Secured first class: 60.33%)</w:t>
      </w:r>
    </w:p>
    <w:p w:rsidR="00000000" w:rsidDel="00000000" w:rsidP="00000000" w:rsidRDefault="00000000" w:rsidRPr="00000000" w14:paraId="0000001B">
      <w:pPr>
        <w:spacing w:after="10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PROFESSIONAL EXPERIENCE</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102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6"/>
        <w:gridCol w:w="3823"/>
        <w:gridCol w:w="1763"/>
        <w:gridCol w:w="1581"/>
        <w:gridCol w:w="1582"/>
        <w:tblGridChange w:id="0">
          <w:tblGrid>
            <w:gridCol w:w="1516"/>
            <w:gridCol w:w="3823"/>
            <w:gridCol w:w="1763"/>
            <w:gridCol w:w="1581"/>
            <w:gridCol w:w="1582"/>
          </w:tblGrid>
        </w:tblGridChange>
      </w:tblGrid>
      <w:tr>
        <w:trPr>
          <w:cantSplit w:val="0"/>
          <w:trHeight w:val="503" w:hRule="atLeast"/>
          <w:tblHeader w:val="0"/>
        </w:trPr>
        <w:tc>
          <w:tcPr/>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w:t>
            </w:r>
          </w:p>
        </w:tc>
        <w:tc>
          <w:tcPr/>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Part/Full Time</w:t>
            </w:r>
          </w:p>
        </w:tc>
        <w:tc>
          <w:tcPr/>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r>
      <w:tr>
        <w:trPr>
          <w:cantSplit w:val="0"/>
          <w:tblHeader w:val="0"/>
        </w:trPr>
        <w:tc>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V.J.T.I.  Matunga, Mumbai- 400 019.</w:t>
            </w:r>
          </w:p>
        </w:tc>
        <w:tc>
          <w:tcPr/>
          <w:p w:rsidR="00000000" w:rsidDel="00000000" w:rsidP="00000000" w:rsidRDefault="00000000" w:rsidRPr="00000000" w14:paraId="00000024">
            <w:pPr>
              <w:tabs>
                <w:tab w:val="left" w:pos="117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Skills</w:t>
              <w:tab/>
              <w:t xml:space="preserve">&amp; TCPS, TWPS</w:t>
            </w:r>
          </w:p>
        </w:tc>
        <w:tc>
          <w:tcPr/>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w:t>
            </w:r>
          </w:p>
        </w:tc>
        <w:tc>
          <w:tcPr/>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2021-22</w:t>
            </w:r>
          </w:p>
        </w:tc>
      </w:tr>
      <w:tr>
        <w:trPr>
          <w:cantSplit w:val="0"/>
          <w:tblHeader w:val="0"/>
        </w:trPr>
        <w:tc>
          <w:tcPr/>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Patuck Gala College of Commerce and Management, Santacruz (E), Mumbai – 400 055.</w:t>
            </w:r>
          </w:p>
        </w:tc>
        <w:tc>
          <w:tcPr/>
          <w:p w:rsidR="00000000" w:rsidDel="00000000" w:rsidP="00000000" w:rsidRDefault="00000000" w:rsidRPr="00000000" w14:paraId="00000029">
            <w:pPr>
              <w:tabs>
                <w:tab w:val="left" w:pos="117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Skills, Foundation Course &amp; Advertisement</w:t>
            </w:r>
          </w:p>
        </w:tc>
        <w:tc>
          <w:tcPr/>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w:t>
            </w:r>
          </w:p>
        </w:tc>
        <w:tc>
          <w:tcPr/>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2019-2021</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000000" w:space="0" w:sz="4" w:val="single"/>
            </w:tcBorders>
          </w:tcPr>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Swami Vivekanand College Kolhapur</w:t>
            </w:r>
          </w:p>
        </w:tc>
        <w:tc>
          <w:tcPr/>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c>
          <w:tcPr/>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C.H.B.</w:t>
            </w:r>
          </w:p>
        </w:tc>
        <w:tc>
          <w:tcPr/>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w:t>
            </w:r>
          </w:p>
        </w:tc>
      </w:tr>
      <w:tr>
        <w:trPr>
          <w:cantSplit w:val="0"/>
          <w:tblHeader w:val="0"/>
        </w:trPr>
        <w:tc>
          <w:tcPr>
            <w:tcBorders>
              <w:top w:color="000000" w:space="0" w:sz="4" w:val="single"/>
            </w:tcBorders>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 Podar College of Commerce &amp; Economics Matunga, Mumbai</w:t>
            </w:r>
          </w:p>
        </w:tc>
        <w:tc>
          <w:tcPr/>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c>
          <w:tcPr/>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w:t>
            </w:r>
          </w:p>
        </w:tc>
        <w:tc>
          <w:tcPr/>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w:t>
            </w:r>
          </w:p>
        </w:tc>
      </w:tr>
      <w:tr>
        <w:trPr>
          <w:cantSplit w:val="0"/>
          <w:tblHeader w:val="0"/>
        </w:trPr>
        <w:tc>
          <w:tcPr/>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Rajasthani Trust’s Bagarka College, Andheri, Mumbai</w:t>
            </w:r>
          </w:p>
        </w:tc>
        <w:tc>
          <w:tcPr/>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c>
          <w:tcPr/>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w:t>
            </w:r>
          </w:p>
        </w:tc>
        <w:tc>
          <w:tcPr/>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2010-11</w:t>
            </w:r>
          </w:p>
        </w:tc>
      </w:tr>
      <w:tr>
        <w:trPr>
          <w:cantSplit w:val="0"/>
          <w:tblHeader w:val="0"/>
        </w:trPr>
        <w:tc>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G.P.M. College of Science &amp; Commerce, Andheri, Mumbai</w:t>
            </w:r>
          </w:p>
        </w:tc>
        <w:tc>
          <w:tcPr/>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c>
          <w:tcPr/>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w:t>
            </w:r>
          </w:p>
        </w:tc>
        <w:tc>
          <w:tcPr/>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2009-10</w:t>
            </w:r>
          </w:p>
        </w:tc>
      </w:tr>
      <w:tr>
        <w:trPr>
          <w:cantSplit w:val="0"/>
          <w:tblHeader w:val="0"/>
        </w:trPr>
        <w:tc>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Vidyamandir Jr. College Bhy, Mumbai</w:t>
            </w:r>
          </w:p>
        </w:tc>
        <w:tc>
          <w:tcPr/>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c>
          <w:tcPr/>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w:t>
            </w:r>
          </w:p>
        </w:tc>
        <w:tc>
          <w:tcPr/>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2008-09</w:t>
            </w:r>
          </w:p>
        </w:tc>
      </w:tr>
      <w:tr>
        <w:trPr>
          <w:cantSplit w:val="0"/>
          <w:tblHeader w:val="0"/>
        </w:trPr>
        <w:tc>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Amrita Vidyalayam (C.B.S.C) Davangere, Karnataka</w:t>
            </w:r>
          </w:p>
        </w:tc>
        <w:tc>
          <w:tcPr/>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c>
          <w:tcPr/>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w:t>
            </w:r>
          </w:p>
        </w:tc>
        <w:tc>
          <w:tcPr/>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2007-08</w:t>
            </w:r>
          </w:p>
        </w:tc>
      </w:tr>
      <w:tr>
        <w:trPr>
          <w:cantSplit w:val="0"/>
          <w:tblHeader w:val="0"/>
        </w:trPr>
        <w:tc>
          <w:tcPr/>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4B">
            <w:pPr>
              <w:tabs>
                <w:tab w:val="left" w:pos="959"/>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Premier High School Matunga, Mumbai</w:t>
            </w:r>
          </w:p>
        </w:tc>
        <w:tc>
          <w:tcPr/>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tc>
        <w:tc>
          <w:tcPr/>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w:t>
            </w:r>
          </w:p>
        </w:tc>
        <w:tc>
          <w:tcPr/>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2006-07</w:t>
            </w:r>
          </w:p>
        </w:tc>
      </w:tr>
    </w:tbl>
    <w:p w:rsidR="00000000" w:rsidDel="00000000" w:rsidP="00000000" w:rsidRDefault="00000000" w:rsidRPr="00000000" w14:paraId="0000004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COCURRICULAR ACTIVITIES</w:t>
      </w:r>
    </w:p>
    <w:p w:rsidR="00000000" w:rsidDel="00000000" w:rsidP="00000000" w:rsidRDefault="00000000" w:rsidRPr="00000000" w14:paraId="0000005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5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1"/>
        <w:tblGridChange w:id="0">
          <w:tblGrid>
            <w:gridCol w:w="9511"/>
          </w:tblGrid>
        </w:tblGridChange>
      </w:tblGrid>
      <w:tr>
        <w:trPr>
          <w:cantSplit w:val="0"/>
          <w:tblHeader w:val="0"/>
        </w:trPr>
        <w:tc>
          <w:tcPr/>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 Research Paper on THE SATIRICAL ELEMENT IN THE ENVIRONMENTAL AND DYSTOPIAN FICTION OF BEN ELTON: THIS OTHER EDEN in the Two Days International Conference of Fourth World Literature and Culture Organised by Higher Education and Research Society, Navi Mumbai at Pune Maharashtra on 12 and 13 September 2014, at Shiv Chhatrapati Sports Complex, Balewadi, Pune Maharashtra</w:t>
            </w:r>
          </w:p>
        </w:tc>
      </w:tr>
      <w:tr>
        <w:trPr>
          <w:cantSplit w:val="0"/>
          <w:trHeight w:val="587" w:hRule="atLeast"/>
          <w:tblHeader w:val="0"/>
        </w:trPr>
        <w:tc>
          <w:tcPr/>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 a Research Paper on, “Dynamics of Social Exclusion in Tehmima Anam’s Novel: A Golden Age” in Two Days International Seminar on South Asian Literature and Culture on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September 2013 at Shiv Chhatrapati Sports Complex, Balewadi, Pune Maharashtra (Above, both of the Research Papers are Published at ISSN JHERS International Peer Refereed Journal.)</w:t>
            </w:r>
          </w:p>
        </w:tc>
      </w:tr>
      <w:tr>
        <w:trPr>
          <w:cantSplit w:val="0"/>
          <w:tblHeader w:val="0"/>
        </w:trPr>
        <w:tc>
          <w:tcPr/>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 a Research Paper on, Gender Consciousness with the Study of Kafan: A Short Story by Munshi Premchand, in Two Days National Seminar under UGC SAP-DRS-I on Gender Studies: Emerging Issues in Global Perspectives on 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January 2015, Department of English, Shivaji University, Kolhapur</w:t>
            </w:r>
          </w:p>
        </w:tc>
      </w:tr>
      <w:tr>
        <w:trPr>
          <w:cantSplit w:val="0"/>
          <w:tblHeader w:val="0"/>
        </w:trPr>
        <w:tc>
          <w:tcPr/>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Attended Two Days National Seminar on ‘Subaltern Studies: Past and Present” organized by Department of English, Shivaji University, Kolhapur, Maharashtra on 25 &amp; 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February, 2014.</w:t>
            </w:r>
          </w:p>
        </w:tc>
      </w:tr>
      <w:tr>
        <w:trPr>
          <w:cantSplit w:val="0"/>
          <w:tblHeader w:val="0"/>
        </w:trPr>
        <w:tc>
          <w:tcPr/>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 a Research Paper on “Some Prominent Poets from British, Canadian Australian and American Literature” on 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October 2013 in a Two Days National-Conference on ‘Rethinking the Role of Humanities in Technical Education: Pedagogies and Possibilities, organized by Department of English and Humanities- Birla Institute of Technology and Science- BITS  Pilani (Hyderabad Campus)</w:t>
            </w:r>
          </w:p>
        </w:tc>
      </w:tr>
      <w:tr>
        <w:trPr>
          <w:cantSplit w:val="0"/>
          <w:tblHeader w:val="0"/>
        </w:trPr>
        <w:tc>
          <w:tcPr/>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One Day Workshop on HEALTH &amp; NUTRITIONAL AWARENESS FOR TEACHING PROFESSIONALS on 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Feb. 2014</w:t>
            </w:r>
          </w:p>
        </w:tc>
      </w:tr>
      <w:tr>
        <w:trPr>
          <w:cantSplit w:val="0"/>
          <w:tblHeader w:val="0"/>
        </w:trPr>
        <w:tc>
          <w:tcPr/>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Attended a Workshop on Nuances of Test Paper Setting for Degree Students, in R.A. Podar College, Matunga on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February 2012</w:t>
            </w:r>
          </w:p>
        </w:tc>
      </w:tr>
      <w:tr>
        <w:trPr>
          <w:cantSplit w:val="0"/>
          <w:tblHeader w:val="0"/>
        </w:trPr>
        <w:tc>
          <w:tcPr/>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Workshop “Radio Jockeying:  A Career in Kamala College, Kolhapur on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February, 2014.</w:t>
            </w:r>
          </w:p>
        </w:tc>
      </w:tr>
      <w:tr>
        <w:trPr>
          <w:cantSplit w:val="0"/>
          <w:tblHeader w:val="0"/>
        </w:trPr>
        <w:tc>
          <w:tcPr/>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0" w:before="10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Two Days International Workshop CAMBRIDGE ENGLISH: LANGUAGE ASSESSMENT (Part of Cambridge University), on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August 2013</w:t>
            </w:r>
          </w:p>
        </w:tc>
      </w:tr>
    </w:tbl>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100" w:before="1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PUBLICATIONS</w:t>
      </w:r>
    </w:p>
    <w:p w:rsidR="00000000" w:rsidDel="00000000" w:rsidP="00000000" w:rsidRDefault="00000000" w:rsidRPr="00000000" w14:paraId="0000005F">
      <w:pPr>
        <w:spacing w:after="100" w:before="1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1"/>
          <w:smallCaps w:val="0"/>
          <w:strike w:val="0"/>
          <w:color w:val="222222"/>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Published a research paper entitled Communication between a man and a woman with reference to Henrik Ibsen's play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A Doll's House (1879)</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Published a research paper entitled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Utopia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Man’s Land: A study of the Novel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Herland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(1915) By C.P.S. Gilman</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Satirical Element in the Environmental and Dystopian Fiction of Ben Elton: This Other Eden. (ISSN Publication, JHERS)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Published a Research paper-work on Dynamics of Social Exclusion in ‘A Golden Age: A Novel’ By Tahmima Anam. (ISSN Publication, JHERS)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Poems- ‘My Love for Humanity’ and ‘Britto’s Indignation’. (Published in Critical Space- ISSN Journal)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Published a research paper on the title Communication for Humanity in ISSN Journal Navjyot.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6">
      <w:pPr>
        <w:spacing w:after="100" w:before="1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INTERPERSONAL SKILLS</w:t>
      </w:r>
    </w:p>
    <w:p w:rsidR="00000000" w:rsidDel="00000000" w:rsidP="00000000" w:rsidRDefault="00000000" w:rsidRPr="00000000" w14:paraId="00000067">
      <w:pPr>
        <w:spacing w:after="100" w:before="1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teaching and research aptitude and passion for all administrative related job and duties. https://www.csmu.ac.in/career_new.php</w:t>
      </w:r>
    </w:p>
    <w:p w:rsidR="00000000" w:rsidDel="00000000" w:rsidP="00000000" w:rsidRDefault="00000000" w:rsidRPr="00000000" w14:paraId="00000069">
      <w:pPr>
        <w:tabs>
          <w:tab w:val="left" w:pos="8100"/>
        </w:tabs>
        <w:spacing w:after="100" w:before="1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concern regarding the students’ difficulties, to counsel and help them overcome both academic and personal problems as well.</w:t>
      </w:r>
    </w:p>
    <w:p w:rsidR="00000000" w:rsidDel="00000000" w:rsidP="00000000" w:rsidRDefault="00000000" w:rsidRPr="00000000" w14:paraId="0000006A">
      <w:pPr>
        <w:spacing w:after="100"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great problem-solving attitude and ability to counsel students in personality    development, psychological and all kinds of obstacles.</w:t>
      </w:r>
    </w:p>
    <w:p w:rsidR="00000000" w:rsidDel="00000000" w:rsidP="00000000" w:rsidRDefault="00000000" w:rsidRPr="00000000" w14:paraId="0000006B">
      <w:pPr>
        <w:spacing w:after="100" w:before="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00" w:before="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00"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COMMITTEE MEMBERSHIP        </w:t>
      </w:r>
      <w:r w:rsidDel="00000000" w:rsidR="00000000" w:rsidRPr="00000000">
        <w:rPr>
          <w:rFonts w:ascii="Times New Roman" w:cs="Times New Roman" w:eastAsia="Times New Roman" w:hAnsi="Times New Roman"/>
          <w:sz w:val="24"/>
          <w:szCs w:val="24"/>
          <w:rtl w:val="0"/>
        </w:rPr>
        <w:t xml:space="preserve">Library Committee</w:t>
      </w:r>
    </w:p>
    <w:p w:rsidR="00000000" w:rsidDel="00000000" w:rsidP="00000000" w:rsidRDefault="00000000" w:rsidRPr="00000000" w14:paraId="0000006E">
      <w:pPr>
        <w:spacing w:after="100"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WDC Committee</w:t>
      </w:r>
    </w:p>
    <w:p w:rsidR="00000000" w:rsidDel="00000000" w:rsidP="00000000" w:rsidRDefault="00000000" w:rsidRPr="00000000" w14:paraId="0000006F">
      <w:pPr>
        <w:spacing w:after="100"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Students’ Council Committee</w:t>
      </w:r>
    </w:p>
    <w:p w:rsidR="00000000" w:rsidDel="00000000" w:rsidP="00000000" w:rsidRDefault="00000000" w:rsidRPr="00000000" w14:paraId="00000070">
      <w:pPr>
        <w:spacing w:after="100"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Sports Committee</w:t>
      </w:r>
    </w:p>
    <w:p w:rsidR="00000000" w:rsidDel="00000000" w:rsidP="00000000" w:rsidRDefault="00000000" w:rsidRPr="00000000" w14:paraId="00000071">
      <w:pPr>
        <w:spacing w:after="100"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Admission Committee</w:t>
      </w:r>
    </w:p>
    <w:p w:rsidR="00000000" w:rsidDel="00000000" w:rsidP="00000000" w:rsidRDefault="00000000" w:rsidRPr="00000000" w14:paraId="00000072">
      <w:pPr>
        <w:spacing w:after="100" w:before="1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100" w:before="1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DETAILS</w:t>
      </w:r>
    </w:p>
    <w:p w:rsidR="00000000" w:rsidDel="00000000" w:rsidP="00000000" w:rsidRDefault="00000000" w:rsidRPr="00000000" w14:paraId="00000074">
      <w:pPr>
        <w:spacing w:after="100" w:before="1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numPr>
          <w:ilvl w:val="0"/>
          <w:numId w:val="2"/>
        </w:numPr>
        <w:spacing w:after="100" w:before="100" w:line="240" w:lineRule="auto"/>
        <w:ind w:left="17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02/01/1983 </w:t>
      </w:r>
    </w:p>
    <w:p w:rsidR="00000000" w:rsidDel="00000000" w:rsidP="00000000" w:rsidRDefault="00000000" w:rsidRPr="00000000" w14:paraId="00000076">
      <w:pPr>
        <w:numPr>
          <w:ilvl w:val="0"/>
          <w:numId w:val="2"/>
        </w:numPr>
        <w:spacing w:after="100" w:before="100" w:line="240" w:lineRule="auto"/>
        <w:ind w:left="17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Marital Status</w:t>
      </w:r>
      <w:r w:rsidDel="00000000" w:rsidR="00000000" w:rsidRPr="00000000">
        <w:rPr>
          <w:rFonts w:ascii="Times New Roman" w:cs="Times New Roman" w:eastAsia="Times New Roman" w:hAnsi="Times New Roman"/>
          <w:sz w:val="24"/>
          <w:szCs w:val="24"/>
          <w:rtl w:val="0"/>
        </w:rPr>
        <w:t xml:space="preserve">: Married </w:t>
      </w:r>
    </w:p>
    <w:p w:rsidR="00000000" w:rsidDel="00000000" w:rsidP="00000000" w:rsidRDefault="00000000" w:rsidRPr="00000000" w14:paraId="00000077">
      <w:pPr>
        <w:numPr>
          <w:ilvl w:val="0"/>
          <w:numId w:val="2"/>
        </w:numPr>
        <w:spacing w:after="100" w:before="100" w:line="240" w:lineRule="auto"/>
        <w:ind w:left="178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Nationality</w:t>
      </w:r>
      <w:r w:rsidDel="00000000" w:rsidR="00000000" w:rsidRPr="00000000">
        <w:rPr>
          <w:rFonts w:ascii="Times New Roman" w:cs="Times New Roman" w:eastAsia="Times New Roman" w:hAnsi="Times New Roman"/>
          <w:sz w:val="24"/>
          <w:szCs w:val="24"/>
          <w:rtl w:val="0"/>
        </w:rPr>
        <w:t xml:space="preserve">: Indian</w:t>
      </w:r>
    </w:p>
    <w:p w:rsidR="00000000" w:rsidDel="00000000" w:rsidP="00000000" w:rsidRDefault="00000000" w:rsidRPr="00000000" w14:paraId="00000078">
      <w:pPr>
        <w:spacing w:after="100" w:before="1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100" w:before="1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7A">
      <w:pPr>
        <w:spacing w:after="100" w:before="1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100"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foregoing information is true and complete to the best of my knowledge and belief.</w:t>
      </w:r>
    </w:p>
    <w:p w:rsidR="00000000" w:rsidDel="00000000" w:rsidP="00000000" w:rsidRDefault="00000000" w:rsidRPr="00000000" w14:paraId="0000007C">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4/28/2022                                                       </w:t>
      </w: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Mumbai                                                                                              </w:t>
      </w: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1">
      <w:pPr>
        <w:shd w:fill="ffffff" w:val="clear"/>
        <w:jc w:val="center"/>
        <w:rPr>
          <w:rFonts w:ascii="Arial" w:cs="Arial" w:eastAsia="Arial" w:hAnsi="Arial"/>
        </w:rPr>
      </w:pPr>
      <w:r w:rsidDel="00000000" w:rsidR="00000000" w:rsidRPr="00000000">
        <w:rPr>
          <w:rFonts w:ascii="Georgia" w:cs="Georgia" w:eastAsia="Georgia" w:hAnsi="Georgia"/>
          <w:b w:val="1"/>
          <w:sz w:val="20"/>
          <w:szCs w:val="20"/>
          <w:rtl w:val="0"/>
        </w:rPr>
        <w:t xml:space="preserve">                                                    Dr. (Mrs.) Chandan Mishra | </w:t>
      </w:r>
      <w:r w:rsidDel="00000000" w:rsidR="00000000" w:rsidRPr="00000000">
        <w:rPr>
          <w:rFonts w:ascii="Georgia" w:cs="Georgia" w:eastAsia="Georgia" w:hAnsi="Georgia"/>
          <w:sz w:val="20"/>
          <w:szCs w:val="20"/>
          <w:rtl w:val="0"/>
        </w:rPr>
        <w:t xml:space="preserve">+91 9326514457</w:t>
      </w: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4">
      <w:pPr>
        <w:spacing w:line="240" w:lineRule="auto"/>
        <w:jc w:val="both"/>
        <w:rPr>
          <w:rFonts w:ascii="Times New Roman" w:cs="Times New Roman" w:eastAsia="Times New Roman" w:hAnsi="Times New Roman"/>
          <w:b w:val="1"/>
          <w:sz w:val="24"/>
          <w:szCs w:val="24"/>
        </w:rPr>
      </w:pPr>
      <w:r w:rsidDel="00000000" w:rsidR="00000000" w:rsidRPr="00000000">
        <w:rPr>
          <w:rtl w:val="0"/>
        </w:rPr>
      </w:r>
    </w:p>
    <w:sectPr>
      <w:footerReference r:id="rId7" w:type="default"/>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handanmishra1983@gmail.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