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righ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righ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lightGray"/>
          <w:u w:val="none"/>
          <w:vertAlign w:val="baseline"/>
          <w:rtl w:val="0"/>
        </w:rPr>
        <w:t xml:space="preserve">MANASI V. KILLEDAR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righ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righ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Contact: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9320365999 / 9321365999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righ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E-mail: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manasiklkrn@yahoo.com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righ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righ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9000"/>
          <w:tab w:val="right" w:pos="1008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Objectives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50800</wp:posOffset>
                </wp:positionV>
                <wp:extent cx="6400800" cy="222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50800</wp:posOffset>
                </wp:positionV>
                <wp:extent cx="6400800" cy="222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right" w:pos="1008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establish myself in the field of education, to utilize my skills and experience in order to help students to achieve high improvements in academics”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9000"/>
          <w:tab w:val="righ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9000"/>
          <w:tab w:val="right" w:pos="1008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Aacademic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6400800" cy="222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6400800" cy="222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9000"/>
          <w:tab w:val="righ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10"/>
        <w:gridCol w:w="1533"/>
        <w:gridCol w:w="1436"/>
        <w:gridCol w:w="2861"/>
        <w:gridCol w:w="2138"/>
        <w:gridCol w:w="1154"/>
        <w:tblGridChange w:id="0">
          <w:tblGrid>
            <w:gridCol w:w="610"/>
            <w:gridCol w:w="1533"/>
            <w:gridCol w:w="1436"/>
            <w:gridCol w:w="2861"/>
            <w:gridCol w:w="2138"/>
            <w:gridCol w:w="11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Sr. No. 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Qualification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Passing Year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Board/University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Class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Marks 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S.S.C.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Distinction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78.86%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 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H.S.C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First Class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60.12%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Pune University  (banking specialization)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First Class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67%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MBA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MIT School of Business, Pune  (finance specialization)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First Class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68%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Pune University (banking specialization)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Higher second class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59%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2011 December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UGC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Ph.D.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Bharti Vidyapeeth Deemed University under faculty of social sciences (commerce)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left" w:pos="900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tabs>
          <w:tab w:val="left" w:pos="420"/>
        </w:tabs>
        <w:ind w:left="420" w:hanging="4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Subject for Ph.D.  -: “Investment Habits And Attitude Of Women Teachers With Respect To Pune Municipal Corporation Area”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</w:pBdr>
        <w:spacing w:before="24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vertAlign w:val="baseline"/>
          <w:rtl w:val="0"/>
        </w:rPr>
        <w:t xml:space="preserve">Areas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1" w:sz="4" w:val="single"/>
        </w:pBdr>
        <w:spacing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tabs>
          <w:tab w:val="left" w:pos="2340"/>
        </w:tabs>
        <w:spacing w:line="24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ab/>
        <w:t xml:space="preserve">Efficient in teaching any subject under commerce stream</w:t>
      </w:r>
    </w:p>
    <w:p w:rsidR="00000000" w:rsidDel="00000000" w:rsidP="00000000" w:rsidRDefault="00000000" w:rsidRPr="00000000" w14:paraId="00000042">
      <w:pPr>
        <w:widowControl w:val="1"/>
        <w:tabs>
          <w:tab w:val="left" w:pos="2340"/>
        </w:tabs>
        <w:spacing w:line="24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1" w:sz="4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highlight w:val="lightGray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vertAlign w:val="baseline"/>
          <w:rtl w:val="0"/>
        </w:rPr>
        <w:t xml:space="preserve">Experience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Industry </w:t>
      </w:r>
      <w:r w:rsidDel="00000000" w:rsidR="00000000" w:rsidRPr="00000000">
        <w:rPr>
          <w:rtl w:val="0"/>
        </w:rPr>
      </w:r>
    </w:p>
    <w:tbl>
      <w:tblPr>
        <w:tblStyle w:val="Table2"/>
        <w:tblW w:w="10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7"/>
        <w:gridCol w:w="2875"/>
        <w:gridCol w:w="1088"/>
        <w:gridCol w:w="1337"/>
        <w:gridCol w:w="2482"/>
        <w:gridCol w:w="2481"/>
        <w:tblGridChange w:id="0">
          <w:tblGrid>
            <w:gridCol w:w="587"/>
            <w:gridCol w:w="2875"/>
            <w:gridCol w:w="1088"/>
            <w:gridCol w:w="1337"/>
            <w:gridCol w:w="2482"/>
            <w:gridCol w:w="24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Sr. No.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Name of employer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Year of joining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Working experience (years)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Post and department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Profile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TATA MOTRS PIMPARI PUNE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2007 April-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 months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Internship,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Finance Department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Project of six sigma regarding increasing productivity of vendor payment process.</w:t>
            </w:r>
          </w:p>
        </w:tc>
      </w:tr>
      <w:tr>
        <w:trPr>
          <w:cantSplit w:val="0"/>
          <w:trHeight w:val="114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INDIA INFOLINE PUNE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 year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Relationship manager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Portfolio management and trading of HNI clients.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Teaching </w:t>
      </w:r>
      <w:r w:rsidDel="00000000" w:rsidR="00000000" w:rsidRPr="00000000">
        <w:rPr>
          <w:rtl w:val="0"/>
        </w:rPr>
      </w:r>
    </w:p>
    <w:tbl>
      <w:tblPr>
        <w:tblStyle w:val="Table3"/>
        <w:tblW w:w="10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7"/>
        <w:gridCol w:w="2875"/>
        <w:gridCol w:w="1088"/>
        <w:gridCol w:w="1295"/>
        <w:gridCol w:w="3456"/>
        <w:gridCol w:w="1549"/>
        <w:tblGridChange w:id="0">
          <w:tblGrid>
            <w:gridCol w:w="587"/>
            <w:gridCol w:w="2875"/>
            <w:gridCol w:w="1088"/>
            <w:gridCol w:w="1295"/>
            <w:gridCol w:w="3456"/>
            <w:gridCol w:w="15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Sr. No.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Name of employer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Year of joining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Working experience (years)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Subject thought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Committees handled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Satyagraha college, Rahul shikshan prasarak mandal, 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Kharghar, Navi Mumbai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June, 2012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FM,special studies in marketing, Law production management HR for BMS, B Com (FY, SY, TY).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190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NCRD’s Sterling College of arts science and commerce, Nerul Navi Mumbai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June, 2013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Presently Working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General Management, HR, Production, Management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Research Methodology, Marketing For Bcom, Bms,Baf, Service Sector , Media Planning Management, Customer,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Relationship Management, Strategic Human Resource Management, Business Environment  , Human resource Planning and Information system 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(fy,sy,ty,)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Examination,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Lifelong learning extension,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WDC,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Cultural,</w:t>
            </w:r>
          </w:p>
        </w:tc>
      </w:tr>
    </w:tbl>
    <w:p w:rsidR="00000000" w:rsidDel="00000000" w:rsidP="00000000" w:rsidRDefault="00000000" w:rsidRPr="00000000" w14:paraId="00000074">
      <w:pPr>
        <w:pBdr>
          <w:top w:color="000000" w:space="1" w:sz="4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1" w:sz="4" w:val="single"/>
        </w:pBdr>
        <w:spacing w:line="240" w:lineRule="auto"/>
        <w:jc w:val="left"/>
        <w:rPr>
          <w:rFonts w:ascii="Times New Roman" w:cs="Times New Roman" w:eastAsia="Times New Roman" w:hAnsi="Times New Roman"/>
          <w:b w:val="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50800</wp:posOffset>
                </wp:positionV>
                <wp:extent cx="6400800" cy="222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50800</wp:posOffset>
                </wp:positionV>
                <wp:extent cx="6400800" cy="222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pBdr>
          <w:top w:color="000000" w:space="1" w:sz="4" w:val="single"/>
        </w:pBd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vertAlign w:val="baseline"/>
          <w:rtl w:val="0"/>
        </w:rPr>
        <w:t xml:space="preserve">Courses and Certifications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Passed Insurance exam conducted by IRDA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Passed Financial Market Module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NCFM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[NSE] - National Certificate of Financial Management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- Financial Market module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- Capital Market module</w:t>
      </w:r>
    </w:p>
    <w:p w:rsidR="00000000" w:rsidDel="00000000" w:rsidP="00000000" w:rsidRDefault="00000000" w:rsidRPr="00000000" w14:paraId="0000007B">
      <w:pPr>
        <w:widowControl w:val="1"/>
        <w:tabs>
          <w:tab w:val="left" w:pos="2340"/>
        </w:tabs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tabs>
          <w:tab w:val="left" w:pos="2340"/>
        </w:tabs>
        <w:spacing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0</wp:posOffset>
                </wp:positionV>
                <wp:extent cx="6400800" cy="22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0</wp:posOffset>
                </wp:positionV>
                <wp:extent cx="6400800" cy="222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D">
      <w:pPr>
        <w:widowControl w:val="1"/>
        <w:tabs>
          <w:tab w:val="left" w:pos="2340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vertAlign w:val="baseline"/>
          <w:rtl w:val="0"/>
        </w:rPr>
        <w:t xml:space="preserve">Co-curricular activities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seminars and workshops related to change in syllabus and paper pattern of university of Mumbai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workshop of “Avishkar” a research conviction conducted by NCRD sterling college 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national and international conferences in Mumbai and Pune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Presented paper in international conference on vocalization of commerce,at Bharati Vidyapeeth deemed university . 2014,knowledge management and talent management 2015,making India digital India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Published paper in international journal viz. IRJMS.  May Isuue 2016 in investment patterns of college teachers with respect to Navi Mumbai city. Vol. 2, Issue 5, May, 2016 ISSN (Online): 2454-8499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Being examination coordinator  handled all examination activities at college and university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extension committee coordinator conducted various activities related to social projects under Department of lifelong learning extension of Mumbai University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published research article on Consumerization of Human Resource management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tabs>
          <w:tab w:val="left" w:pos="420"/>
        </w:tabs>
        <w:ind w:left="4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published research paper on e judiciary - prospect and challenges in research conference digital India.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Attended FDPs and on line webinars on digital learning, digital marketing during covid.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Published research paper on resilience of education system with respect to higher education institutions.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workshop on NEP.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101600</wp:posOffset>
                </wp:positionV>
                <wp:extent cx="6400800" cy="222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101600</wp:posOffset>
                </wp:positionV>
                <wp:extent cx="6400800" cy="222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Skills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Excellent communication.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Aware of human values.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Good team player.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ind w:left="360" w:firstLine="0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40080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400800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Personal Information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br w:type="textWrapping"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right" w:pos="1008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Permanent Address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Flat no 306, Shivkrupa CHS, plot no 140, Kharghar, Navi Mumbai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right" w:pos="1008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March 1986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right" w:pos="1008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Married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  <w:tab/>
        <w:tab/>
        <w:tab/>
        <w:t xml:space="preserve">    English, Hindi, Marathi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Hobbies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Reading, Singing, Painting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6400800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6400800" cy="222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vertAlign w:val="baselin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ind w:left="720" w:firstLine="72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I declare that all the statements made and particulars furnished above are true and correct to the best of my knowledge &amp; belief.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09E">
      <w:pPr>
        <w:shd w:fill="ffffff" w:val="clear"/>
        <w:spacing w:before="24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Place: Navi Mumbai                                                                                          </w:t>
      </w:r>
    </w:p>
    <w:p w:rsidR="00000000" w:rsidDel="00000000" w:rsidP="00000000" w:rsidRDefault="00000000" w:rsidRPr="00000000" w14:paraId="0000009F">
      <w:pPr>
        <w:shd w:fill="ffffff" w:val="clear"/>
        <w:spacing w:before="24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before="24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before="24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(Manasi Killedar)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sectPr>
      <w:headerReference r:id="rId15" w:type="default"/>
      <w:footerReference r:id="rId16" w:type="default"/>
      <w:footerReference r:id="rId17" w:type="even"/>
      <w:pgSz w:h="15840" w:w="12240" w:orient="portrait"/>
      <w:pgMar w:bottom="180" w:top="720" w:left="1080" w:right="1080" w:header="288" w:footer="40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both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both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cs="Noto Sans Symbols" w:eastAsia="Noto Sans Symbols" w:hAnsi="Noto Sans Symbols"/>
        <w:sz w:val="13"/>
        <w:szCs w:val="13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IN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pBdr>
        <w:bottom w:color="000000" w:space="1" w:sz="4" w:val="single"/>
      </w:pBdr>
      <w:ind w:left="720" w:hanging="720"/>
      <w:jc w:val="both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jc w:val="both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jc w:val="both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jc w:val="both"/>
    </w:pPr>
    <w:rPr>
      <w:rFonts w:ascii="Times New Roman" w:cs="Times New Roman" w:eastAsia="Times New Roman" w:hAnsi="Times New Roman"/>
      <w:i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widowControl w:val="0"/>
      <w:ind w:left="1440"/>
      <w:jc w:val="both"/>
    </w:pPr>
    <w:rPr>
      <w:rFonts w:ascii="Times New Roman" w:cs="Times New Roman" w:eastAsia="Times New Roman" w:hAnsi="Times New Roman"/>
      <w:i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widowControl w:val="0"/>
      <w:jc w:val="both"/>
    </w:pPr>
    <w:rPr>
      <w:rFonts w:ascii="Times New Roman" w:cs="Times New Roman" w:eastAsia="Times New Roman" w:hAnsi="Times New Roman"/>
      <w:i w:val="1"/>
      <w:sz w:val="19"/>
      <w:szCs w:val="19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rebuchet MS" w:hAnsi="Trebuchet MS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pBdr>
        <w:bottom w:color="auto" w:space="1" w:sz="4" w:val="single"/>
      </w:pBdr>
      <w:suppressAutoHyphens w:val="1"/>
      <w:adjustRightInd w:val="0"/>
      <w:spacing w:line="360" w:lineRule="atLeast"/>
      <w:ind w:left="720" w:leftChars="-1" w:rightChars="0" w:hanging="720" w:firstLineChars="-1"/>
      <w:jc w:val="both"/>
      <w:textDirection w:val="btLr"/>
      <w:textAlignment w:val="baseline"/>
      <w:outlineLvl w:val="0"/>
    </w:pPr>
    <w:rPr>
      <w:rFonts w:ascii="Times New Roman" w:hAnsi="Times New Roman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widowControl w:val="0"/>
      <w:suppressAutoHyphens w:val="1"/>
      <w:adjustRightInd w:val="0"/>
      <w:spacing w:line="360" w:lineRule="atLeast"/>
      <w:ind w:leftChars="-1" w:rightChars="0" w:firstLineChars="-1"/>
      <w:jc w:val="both"/>
      <w:textDirection w:val="btLr"/>
      <w:textAlignment w:val="baseline"/>
      <w:outlineLvl w:val="1"/>
    </w:pPr>
    <w:rPr>
      <w:rFonts w:ascii="Times New Roman" w:hAnsi="Times New Roman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widowControl w:val="0"/>
      <w:suppressAutoHyphens w:val="1"/>
      <w:adjustRightInd w:val="0"/>
      <w:spacing w:line="360" w:lineRule="atLeast"/>
      <w:ind w:leftChars="-1" w:rightChars="0" w:firstLineChars="-1"/>
      <w:jc w:val="both"/>
      <w:textDirection w:val="btLr"/>
      <w:textAlignment w:val="baseline"/>
      <w:outlineLvl w:val="2"/>
    </w:pPr>
    <w:rPr>
      <w:rFonts w:ascii="Times New Roman" w:hAnsi="Times New Roman"/>
      <w:b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widowControl w:val="0"/>
      <w:suppressAutoHyphens w:val="1"/>
      <w:adjustRightInd w:val="0"/>
      <w:spacing w:line="360" w:lineRule="atLeast"/>
      <w:ind w:leftChars="-1" w:rightChars="0" w:firstLineChars="-1"/>
      <w:jc w:val="both"/>
      <w:textDirection w:val="btLr"/>
      <w:textAlignment w:val="baseline"/>
      <w:outlineLvl w:val="3"/>
    </w:pPr>
    <w:rPr>
      <w:rFonts w:ascii="Times New Roman" w:hAnsi="Times New Roman"/>
      <w:i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widowControl w:val="0"/>
      <w:suppressAutoHyphens w:val="1"/>
      <w:adjustRightInd w:val="0"/>
      <w:spacing w:line="360" w:lineRule="atLeast"/>
      <w:ind w:left="1440" w:leftChars="-1" w:rightChars="0" w:firstLineChars="-1"/>
      <w:jc w:val="both"/>
      <w:textDirection w:val="btLr"/>
      <w:textAlignment w:val="baseline"/>
      <w:outlineLvl w:val="4"/>
    </w:pPr>
    <w:rPr>
      <w:rFonts w:ascii="Times New Roman" w:hAnsi="Times New Roman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widowControl w:val="0"/>
      <w:suppressAutoHyphens w:val="1"/>
      <w:adjustRightInd w:val="0"/>
      <w:spacing w:line="360" w:lineRule="atLeast"/>
      <w:ind w:leftChars="-1" w:rightChars="0" w:firstLineChars="-1"/>
      <w:jc w:val="both"/>
      <w:textDirection w:val="btLr"/>
      <w:textAlignment w:val="baseline"/>
      <w:outlineLvl w:val="5"/>
    </w:pPr>
    <w:rPr>
      <w:rFonts w:ascii="Times New Roman" w:hAnsi="Times New Roman"/>
      <w:i w:val="1"/>
      <w:w w:val="100"/>
      <w:position w:val="-1"/>
      <w:sz w:val="19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widowControl w:val="0"/>
      <w:tabs>
        <w:tab w:val="left" w:leader="none" w:pos="360"/>
      </w:tabs>
      <w:suppressAutoHyphens w:val="1"/>
      <w:adjustRightInd w:val="0"/>
      <w:spacing w:line="360" w:lineRule="atLeast"/>
      <w:ind w:leftChars="-1" w:rightChars="0" w:firstLineChars="-1"/>
      <w:jc w:val="both"/>
      <w:textDirection w:val="btLr"/>
      <w:textAlignment w:val="baseline"/>
      <w:outlineLvl w:val="6"/>
    </w:pPr>
    <w:rPr>
      <w:rFonts w:ascii="Times New Roman" w:hAnsi="Times New Roman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widowControl w:val="0"/>
      <w:tabs>
        <w:tab w:val="left" w:leader="none" w:pos="360"/>
      </w:tabs>
      <w:suppressAutoHyphens w:val="1"/>
      <w:adjustRightInd w:val="0"/>
      <w:spacing w:line="360" w:lineRule="atLeast"/>
      <w:ind w:leftChars="-1" w:rightChars="0" w:firstLineChars="-1"/>
      <w:jc w:val="both"/>
      <w:textDirection w:val="btLr"/>
      <w:textAlignment w:val="baseline"/>
      <w:outlineLvl w:val="7"/>
    </w:pPr>
    <w:rPr>
      <w:rFonts w:ascii="Times New Roman" w:hAnsi="Times New Roman"/>
      <w:b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widowControl w:val="0"/>
      <w:suppressAutoHyphens w:val="1"/>
      <w:adjustRightInd w:val="0"/>
      <w:spacing w:line="360" w:lineRule="atLeast"/>
      <w:ind w:leftChars="-1" w:rightChars="0" w:firstLineChars="-1"/>
      <w:jc w:val="center"/>
      <w:textDirection w:val="btLr"/>
      <w:textAlignment w:val="baseline"/>
      <w:outlineLvl w:val="8"/>
    </w:pPr>
    <w:rPr>
      <w:rFonts w:ascii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Normal+12ptChar,BoldChar">
    <w:name w:val="Normal + 12 pt Char,Bold Char"/>
    <w:next w:val="Normal+12ptChar,BoldChar"/>
    <w:autoRedefine w:val="0"/>
    <w:hidden w:val="0"/>
    <w:qFormat w:val="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a">
    <w:name w:val="a"/>
    <w:basedOn w:val="DefaultParagraphFont"/>
    <w:next w:val="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apple-converted-space">
    <w:name w:val="apple-converted-space"/>
    <w:basedOn w:val="DefaultParagraphFont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rmal+12pt">
    <w:name w:val="Normal + 12 pt"/>
    <w:basedOn w:val="Normal"/>
    <w:next w:val="Normal+12pt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0"/>
      <w:suppressAutoHyphens w:val="1"/>
      <w:adjustRightInd w:val="0"/>
      <w:spacing w:after="100" w:afterAutospacing="1" w:before="100" w:beforeAutospacing="1"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hAnsi="Times New Roman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Garamond" w:hAnsi="Garamond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GB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ListBullet2">
    <w:name w:val="List Bullet 2"/>
    <w:basedOn w:val="Normal"/>
    <w:next w:val="ListBullet2"/>
    <w:autoRedefine w:val="0"/>
    <w:hidden w:val="0"/>
    <w:qFormat w:val="0"/>
    <w:pPr>
      <w:widowControl w:val="0"/>
      <w:tabs>
        <w:tab w:val="left" w:leader="none" w:pos="720"/>
      </w:tabs>
      <w:suppressAutoHyphens w:val="1"/>
      <w:adjustRightInd w:val="0"/>
      <w:spacing w:line="360" w:lineRule="atLeast"/>
      <w:ind w:left="720" w:leftChars="-1" w:rightChars="0" w:firstLineChars="-1"/>
      <w:jc w:val="both"/>
      <w:textDirection w:val="btLr"/>
      <w:textAlignment w:val="baseline"/>
      <w:outlineLvl w:val="0"/>
    </w:pPr>
    <w:rPr>
      <w:rFonts w:ascii="Times New Roman" w:hAnsi="Times New Roman"/>
      <w:w w:val="100"/>
      <w:position w:val="-1"/>
      <w:sz w:val="19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widowControl w:val="0"/>
      <w:tabs>
        <w:tab w:val="left" w:leader="none" w:pos="360"/>
      </w:tabs>
      <w:suppressAutoHyphens w:val="1"/>
      <w:adjustRightInd w:val="0"/>
      <w:spacing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hAnsi="Times New Roman"/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adjustRightInd w:val="0"/>
      <w:spacing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rebuchet MS" w:hAnsi="Trebuchet MS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widowControl w:val="0"/>
      <w:tabs>
        <w:tab w:val="left" w:leader="none" w:pos="360"/>
      </w:tabs>
      <w:suppressAutoHyphens w:val="1"/>
      <w:adjustRightInd w:val="0"/>
      <w:spacing w:line="360" w:lineRule="atLeast"/>
      <w:ind w:left="1260" w:leftChars="-1" w:rightChars="0" w:hanging="1260" w:firstLineChars="-1"/>
      <w:jc w:val="both"/>
      <w:textDirection w:val="btLr"/>
      <w:textAlignment w:val="baseline"/>
      <w:outlineLvl w:val="0"/>
    </w:pPr>
    <w:rPr>
      <w:rFonts w:ascii="Times New Roman" w:hAnsi="Times New Roman"/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adjustRightInd w:val="0"/>
      <w:spacing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rebuchet MS" w:hAnsi="Trebuchet MS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tabs>
        <w:tab w:val="left" w:leader="none" w:pos="360"/>
      </w:tabs>
      <w:suppressAutoHyphens w:val="1"/>
      <w:adjustRightInd w:val="0"/>
      <w:spacing w:line="360" w:lineRule="atLeast"/>
      <w:ind w:left="1260" w:leftChars="-1" w:rightChars="0" w:hanging="1260" w:firstLineChars="-1"/>
      <w:jc w:val="both"/>
      <w:textDirection w:val="btLr"/>
      <w:textAlignment w:val="baseline"/>
      <w:outlineLvl w:val="0"/>
    </w:pPr>
    <w:rPr>
      <w:rFonts w:ascii="Times New Roman" w:hAnsi="Times New Roman"/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GB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nasiklkrn@yahoo.com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ylbHLYBdqc6SSTokotWqsm0mUg==">AMUW2mW/ltHTvaNngE/3Z9xQnlhTi8zjwHHxAF4devhc+1UF5H1Trlxk19jeHZ57ukAJrP3v9kT393b+NyXek0Ce9jXJTJorytoHiwgecl+N03e6WUHVZx8=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2018-04-09T08:10:00Z</dcterms:created>
  <dc:creator>Nirav A. Doshi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KSOProductBuildVer">
    <vt:lpstr>1033-10.1.0.5600</vt:lpstr>
  </property>
</Properties>
</file>