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>
  <w:body>
    <w:p>
      <w:r>
        <w:t>absolute and odd relationship targets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/word/styles.xml"/><Relationship Id="rId2" Type="http://schemas.openxmlformats.org/officeDocument/2006/relationships/image" Target="./media/../media/image1.png"/><Relationship Id="rId3" Type="http://schemas.openxmlformats.org/officeDocument/2006/relationships/image" Target="media/my%20image.png"/><Relationship Id="rId4" Type="http://schemas.openxmlformats.org/officeDocument/2006/relationships/image" Target="media\image3.png"/><Relationship Id="rId5" Type="http://schemas.openxmlformats.org/officeDocument/2006/relationships/hyperlink" Target="https://example.org/a?b=c#d" TargetMode="External"/><Relationship Id="rId6" Type="http://schemas.openxmlformats.org/officeDocument/2006/relationships/image" Target="media/missing.png"/></Relationships>
</file>