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FB1" w:rsidRDefault="00622FB1" w:rsidP="00007B50">
      <w:pPr>
        <w:pStyle w:val="Heading1"/>
        <w:rPr>
          <w:rFonts w:ascii="Segoe UI" w:hAnsi="Segoe UI" w:cs="Segoe UI"/>
          <w:b/>
        </w:rPr>
      </w:pPr>
    </w:p>
    <w:p w:rsidR="00622FB1" w:rsidRDefault="00622FB1" w:rsidP="00622FB1">
      <w:pPr>
        <w:pStyle w:val="Heading1"/>
        <w:spacing w:before="0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Continuous control project using </w:t>
      </w:r>
    </w:p>
    <w:p w:rsidR="00622FB1" w:rsidRDefault="00622FB1" w:rsidP="00622FB1">
      <w:pPr>
        <w:pStyle w:val="Heading1"/>
        <w:spacing w:before="0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Unity Reacher Environment</w:t>
      </w:r>
    </w:p>
    <w:p w:rsidR="00007B50" w:rsidRPr="000F3835" w:rsidRDefault="00007B50" w:rsidP="00007B50">
      <w:pPr>
        <w:pStyle w:val="Heading1"/>
        <w:rPr>
          <w:rFonts w:ascii="Segoe UI" w:hAnsi="Segoe UI" w:cs="Segoe UI"/>
          <w:b/>
        </w:rPr>
      </w:pPr>
      <w:r w:rsidRPr="000F3835">
        <w:rPr>
          <w:rFonts w:ascii="Segoe UI" w:hAnsi="Segoe UI" w:cs="Segoe UI"/>
          <w:b/>
        </w:rPr>
        <w:t>Introduction</w:t>
      </w:r>
    </w:p>
    <w:p w:rsidR="004C5868" w:rsidRPr="000F3835" w:rsidRDefault="00153886" w:rsidP="005E602C">
      <w:pPr>
        <w:jc w:val="both"/>
        <w:rPr>
          <w:rFonts w:ascii="Segoe UI" w:hAnsi="Segoe UI" w:cs="Segoe UI"/>
        </w:rPr>
      </w:pPr>
      <w:r w:rsidRPr="000F3835">
        <w:rPr>
          <w:rFonts w:ascii="Segoe UI" w:hAnsi="Segoe UI" w:cs="Segoe UI"/>
        </w:rPr>
        <w:t>This report provides a brief introduction to project name ‘</w:t>
      </w:r>
      <w:r w:rsidR="00FA1735">
        <w:rPr>
          <w:rFonts w:ascii="Segoe UI" w:hAnsi="Segoe UI" w:cs="Segoe UI"/>
        </w:rPr>
        <w:t>Continuous control</w:t>
      </w:r>
      <w:r w:rsidRPr="000F3835">
        <w:rPr>
          <w:rFonts w:ascii="Segoe UI" w:hAnsi="Segoe UI" w:cs="Segoe UI"/>
        </w:rPr>
        <w:t>’</w:t>
      </w:r>
      <w:r w:rsidR="00FA1735">
        <w:rPr>
          <w:rFonts w:ascii="Segoe UI" w:hAnsi="Segoe UI" w:cs="Segoe UI"/>
        </w:rPr>
        <w:t xml:space="preserve"> offered as part of </w:t>
      </w:r>
      <w:proofErr w:type="spellStart"/>
      <w:r w:rsidR="00FA1735">
        <w:rPr>
          <w:rFonts w:ascii="Segoe UI" w:hAnsi="Segoe UI" w:cs="Segoe UI"/>
        </w:rPr>
        <w:t>Udacity</w:t>
      </w:r>
      <w:proofErr w:type="spellEnd"/>
      <w:r w:rsidR="00FA1735">
        <w:rPr>
          <w:rFonts w:ascii="Segoe UI" w:hAnsi="Segoe UI" w:cs="Segoe UI"/>
        </w:rPr>
        <w:t xml:space="preserve"> Nano degree on deep reinforcement learning. </w:t>
      </w:r>
      <w:r w:rsidR="008C0B6E">
        <w:rPr>
          <w:rFonts w:ascii="Segoe UI" w:hAnsi="Segoe UI" w:cs="Segoe UI"/>
        </w:rPr>
        <w:t>I</w:t>
      </w:r>
      <w:r w:rsidR="00FA1735">
        <w:rPr>
          <w:rFonts w:ascii="Segoe UI" w:hAnsi="Segoe UI" w:cs="Segoe UI"/>
        </w:rPr>
        <w:t xml:space="preserve"> trained an agent, which is a double-jointed arm, to maintain its position at target location for as many </w:t>
      </w:r>
      <w:proofErr w:type="spellStart"/>
      <w:r w:rsidR="00FA1735">
        <w:rPr>
          <w:rFonts w:ascii="Segoe UI" w:hAnsi="Segoe UI" w:cs="Segoe UI"/>
        </w:rPr>
        <w:t>timesteps</w:t>
      </w:r>
      <w:proofErr w:type="spellEnd"/>
      <w:r w:rsidR="00FA1735">
        <w:rPr>
          <w:rFonts w:ascii="Segoe UI" w:hAnsi="Segoe UI" w:cs="Segoe UI"/>
        </w:rPr>
        <w:t xml:space="preserve"> as possible. In the Reacher environment, the target location is a moving ball rotating around the agent. </w:t>
      </w:r>
      <w:r w:rsidR="008C0D9B">
        <w:rPr>
          <w:rFonts w:ascii="Segoe UI" w:hAnsi="Segoe UI" w:cs="Segoe UI"/>
        </w:rPr>
        <w:t xml:space="preserve">The </w:t>
      </w:r>
      <w:r w:rsidR="008C0D9B" w:rsidRPr="008C0D9B">
        <w:rPr>
          <w:rFonts w:ascii="Segoe UI" w:hAnsi="Segoe UI" w:cs="Segoe UI"/>
          <w:b/>
        </w:rPr>
        <w:t>action size</w:t>
      </w:r>
      <w:r w:rsidR="008C0D9B">
        <w:rPr>
          <w:rFonts w:ascii="Segoe UI" w:hAnsi="Segoe UI" w:cs="Segoe UI"/>
        </w:rPr>
        <w:t xml:space="preserve"> is four with continuous nature, where a single action can take any value between </w:t>
      </w:r>
      <w:r w:rsidR="008C0D9B" w:rsidRPr="008C0D9B">
        <w:rPr>
          <w:rFonts w:ascii="Segoe UI" w:hAnsi="Segoe UI" w:cs="Segoe UI"/>
          <w:i/>
        </w:rPr>
        <w:t>-1 to 1</w:t>
      </w:r>
      <w:r w:rsidR="008C0D9B">
        <w:rPr>
          <w:rFonts w:ascii="Segoe UI" w:hAnsi="Segoe UI" w:cs="Segoe UI"/>
        </w:rPr>
        <w:t xml:space="preserve">. </w:t>
      </w:r>
      <w:r w:rsidR="004C5868" w:rsidRPr="000F3835">
        <w:rPr>
          <w:rFonts w:ascii="Segoe UI" w:hAnsi="Segoe UI" w:cs="Segoe UI"/>
        </w:rPr>
        <w:t xml:space="preserve">The </w:t>
      </w:r>
      <w:r w:rsidR="004C5868" w:rsidRPr="008C0D9B">
        <w:rPr>
          <w:rFonts w:ascii="Segoe UI" w:hAnsi="Segoe UI" w:cs="Segoe UI"/>
          <w:b/>
        </w:rPr>
        <w:t>state space</w:t>
      </w:r>
      <w:r w:rsidR="004C5868" w:rsidRPr="000F3835">
        <w:rPr>
          <w:rFonts w:ascii="Segoe UI" w:hAnsi="Segoe UI" w:cs="Segoe UI"/>
        </w:rPr>
        <w:t xml:space="preserve"> consists of </w:t>
      </w:r>
      <w:r w:rsidR="004C5868" w:rsidRPr="008C0D9B">
        <w:rPr>
          <w:rFonts w:ascii="Segoe UI" w:hAnsi="Segoe UI" w:cs="Segoe UI"/>
          <w:i/>
        </w:rPr>
        <w:t>3</w:t>
      </w:r>
      <w:r w:rsidR="008C0B6E" w:rsidRPr="008C0D9B">
        <w:rPr>
          <w:rFonts w:ascii="Segoe UI" w:hAnsi="Segoe UI" w:cs="Segoe UI"/>
          <w:i/>
        </w:rPr>
        <w:t>3</w:t>
      </w:r>
      <w:r w:rsidR="008C0B6E">
        <w:rPr>
          <w:rFonts w:ascii="Segoe UI" w:hAnsi="Segoe UI" w:cs="Segoe UI"/>
        </w:rPr>
        <w:t xml:space="preserve"> variables corresponding to position, rotation, and angular velocities of the arm</w:t>
      </w:r>
      <w:r w:rsidR="004C5868" w:rsidRPr="000F3835">
        <w:rPr>
          <w:rFonts w:ascii="Segoe UI" w:hAnsi="Segoe UI" w:cs="Segoe UI"/>
        </w:rPr>
        <w:t xml:space="preserve">. There is </w:t>
      </w:r>
      <w:r w:rsidR="004C5868" w:rsidRPr="008C0D9B">
        <w:rPr>
          <w:rFonts w:ascii="Segoe UI" w:hAnsi="Segoe UI" w:cs="Segoe UI"/>
          <w:i/>
        </w:rPr>
        <w:t>+1</w:t>
      </w:r>
      <w:r w:rsidR="004C5868" w:rsidRPr="000F3835">
        <w:rPr>
          <w:rFonts w:ascii="Segoe UI" w:hAnsi="Segoe UI" w:cs="Segoe UI"/>
        </w:rPr>
        <w:t xml:space="preserve"> </w:t>
      </w:r>
      <w:r w:rsidR="004C5868" w:rsidRPr="008C0D9B">
        <w:rPr>
          <w:rFonts w:ascii="Segoe UI" w:hAnsi="Segoe UI" w:cs="Segoe UI"/>
          <w:b/>
        </w:rPr>
        <w:t>reward</w:t>
      </w:r>
      <w:r w:rsidR="004C5868" w:rsidRPr="000F3835">
        <w:rPr>
          <w:rFonts w:ascii="Segoe UI" w:hAnsi="Segoe UI" w:cs="Segoe UI"/>
        </w:rPr>
        <w:t xml:space="preserve"> of</w:t>
      </w:r>
      <w:r w:rsidR="008C0B6E">
        <w:rPr>
          <w:rFonts w:ascii="Segoe UI" w:hAnsi="Segoe UI" w:cs="Segoe UI"/>
        </w:rPr>
        <w:t xml:space="preserve"> each step the agent’s hand is at target location. For the first version of Reacher environment with one agent, the environment is considered solved when an agent </w:t>
      </w:r>
      <w:r w:rsidR="008C0D9B">
        <w:rPr>
          <w:rFonts w:ascii="Segoe UI" w:hAnsi="Segoe UI" w:cs="Segoe UI"/>
        </w:rPr>
        <w:t>accumulates</w:t>
      </w:r>
      <w:r w:rsidR="008C0B6E">
        <w:rPr>
          <w:rFonts w:ascii="Segoe UI" w:hAnsi="Segoe UI" w:cs="Segoe UI"/>
        </w:rPr>
        <w:t xml:space="preserve"> an average r</w:t>
      </w:r>
      <w:r w:rsidR="001A791B">
        <w:rPr>
          <w:rFonts w:ascii="Segoe UI" w:hAnsi="Segoe UI" w:cs="Segoe UI"/>
        </w:rPr>
        <w:t xml:space="preserve">eward of </w:t>
      </w:r>
      <w:r w:rsidR="001A791B" w:rsidRPr="008C0D9B">
        <w:rPr>
          <w:rFonts w:ascii="Segoe UI" w:hAnsi="Segoe UI" w:cs="Segoe UI"/>
          <w:i/>
        </w:rPr>
        <w:t>+30</w:t>
      </w:r>
      <w:r w:rsidR="001A791B">
        <w:rPr>
          <w:rFonts w:ascii="Segoe UI" w:hAnsi="Segoe UI" w:cs="Segoe UI"/>
        </w:rPr>
        <w:t xml:space="preserve"> for </w:t>
      </w:r>
      <w:r w:rsidR="001A791B" w:rsidRPr="008C0D9B">
        <w:rPr>
          <w:rFonts w:ascii="Segoe UI" w:hAnsi="Segoe UI" w:cs="Segoe UI"/>
          <w:i/>
        </w:rPr>
        <w:t>100</w:t>
      </w:r>
      <w:r w:rsidR="001A791B">
        <w:rPr>
          <w:rFonts w:ascii="Segoe UI" w:hAnsi="Segoe UI" w:cs="Segoe UI"/>
        </w:rPr>
        <w:t xml:space="preserve"> consecutive episodes. </w:t>
      </w:r>
    </w:p>
    <w:p w:rsidR="00153886" w:rsidRPr="000F3835" w:rsidRDefault="008C4F59" w:rsidP="008C4F5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 employed </w:t>
      </w:r>
      <w:r w:rsidR="002243FB">
        <w:rPr>
          <w:rFonts w:ascii="Segoe UI" w:hAnsi="Segoe UI" w:cs="Segoe UI"/>
        </w:rPr>
        <w:t xml:space="preserve">model-free algorithm called deep deterministic policy gradient (DDPG) that has shown to work well for the continuous action spaces. </w:t>
      </w:r>
      <w:r w:rsidR="00C53BBD" w:rsidRPr="000F3835">
        <w:rPr>
          <w:rFonts w:ascii="Segoe UI" w:hAnsi="Segoe UI" w:cs="Segoe UI"/>
        </w:rPr>
        <w:t xml:space="preserve">In the following we provide a brief overview of </w:t>
      </w:r>
      <w:r w:rsidR="00596500">
        <w:rPr>
          <w:rFonts w:ascii="Segoe UI" w:hAnsi="Segoe UI" w:cs="Segoe UI"/>
        </w:rPr>
        <w:t>DDPG algorithm</w:t>
      </w:r>
      <w:r w:rsidR="00C53BBD" w:rsidRPr="000F3835">
        <w:rPr>
          <w:rFonts w:ascii="Segoe UI" w:hAnsi="Segoe UI" w:cs="Segoe UI"/>
        </w:rPr>
        <w:t xml:space="preserve">, the agents training performance and few pointers for future work. </w:t>
      </w:r>
      <w:r w:rsidR="00153886" w:rsidRPr="000F3835">
        <w:rPr>
          <w:rFonts w:ascii="Segoe UI" w:hAnsi="Segoe UI" w:cs="Segoe UI"/>
        </w:rPr>
        <w:t xml:space="preserve">  </w:t>
      </w:r>
      <w:r w:rsidR="002243FB">
        <w:rPr>
          <w:rFonts w:ascii="Segoe UI" w:hAnsi="Segoe UI" w:cs="Segoe UI"/>
        </w:rPr>
        <w:tab/>
      </w:r>
    </w:p>
    <w:p w:rsidR="009227A8" w:rsidRDefault="00596500" w:rsidP="009227A8">
      <w:pPr>
        <w:pStyle w:val="Heading2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</w:rPr>
        <w:t xml:space="preserve">Deep Deterministic </w:t>
      </w:r>
      <w:r w:rsidRPr="008B3F9C">
        <w:rPr>
          <w:rFonts w:ascii="Segoe UI" w:hAnsi="Segoe UI" w:cs="Segoe UI"/>
          <w:b/>
        </w:rPr>
        <w:t xml:space="preserve">Policy Gradient </w:t>
      </w:r>
      <w:r w:rsidR="001A5CEC" w:rsidRPr="008B3F9C">
        <w:rPr>
          <w:rFonts w:ascii="Segoe UI" w:hAnsi="Segoe UI" w:cs="Segoe UI"/>
          <w:b/>
        </w:rPr>
        <w:t>(D</w:t>
      </w:r>
      <w:r w:rsidRPr="008B3F9C">
        <w:rPr>
          <w:rFonts w:ascii="Segoe UI" w:hAnsi="Segoe UI" w:cs="Segoe UI"/>
          <w:b/>
        </w:rPr>
        <w:t>DPG</w:t>
      </w:r>
      <w:r w:rsidR="001A5CEC" w:rsidRPr="008B3F9C">
        <w:rPr>
          <w:rFonts w:ascii="Segoe UI" w:hAnsi="Segoe UI" w:cs="Segoe UI"/>
          <w:b/>
        </w:rPr>
        <w:t>)</w:t>
      </w:r>
    </w:p>
    <w:p w:rsidR="00596500" w:rsidRDefault="00427B58" w:rsidP="008A7150">
      <w:pPr>
        <w:jc w:val="both"/>
        <w:rPr>
          <w:rFonts w:ascii="Segoe UI" w:hAnsi="Segoe UI" w:cs="Segoe UI"/>
        </w:rPr>
      </w:pPr>
      <w:r w:rsidRPr="00633BB9">
        <w:rPr>
          <w:rFonts w:ascii="Segoe UI" w:hAnsi="Segoe UI" w:cs="Segoe UI"/>
        </w:rPr>
        <w:t xml:space="preserve">Deep Q network (DQN) has shown remarkable performance to solve complex tasks from high-dimensional sensory input. However, DQN can only handle </w:t>
      </w:r>
      <w:r w:rsidR="00633BB9" w:rsidRPr="00633BB9">
        <w:rPr>
          <w:rFonts w:ascii="Segoe UI" w:hAnsi="Segoe UI" w:cs="Segoe UI"/>
        </w:rPr>
        <w:t xml:space="preserve">discrete and low-dimensional action spaces. </w:t>
      </w:r>
      <w:r w:rsidRPr="00633BB9">
        <w:rPr>
          <w:rFonts w:ascii="Segoe UI" w:hAnsi="Segoe UI" w:cs="Segoe UI"/>
        </w:rPr>
        <w:t xml:space="preserve">  </w:t>
      </w:r>
      <w:r w:rsidR="008A7150" w:rsidRPr="008A7150">
        <w:rPr>
          <w:rFonts w:ascii="Segoe UI" w:hAnsi="Segoe UI" w:cs="Segoe UI"/>
        </w:rPr>
        <w:t>Deep Deterministic Policy Gradient (DDPG)</w:t>
      </w:r>
      <w:r w:rsidR="008A7150">
        <w:rPr>
          <w:rFonts w:ascii="Segoe UI" w:hAnsi="Segoe UI" w:cs="Segoe UI"/>
        </w:rPr>
        <w:t xml:space="preserve"> proposed by </w:t>
      </w:r>
      <w:r w:rsidR="00AE7AB7">
        <w:rPr>
          <w:rFonts w:ascii="Segoe UI" w:hAnsi="Segoe UI" w:cs="Segoe UI"/>
        </w:rPr>
        <w:t>[1]</w:t>
      </w:r>
      <w:r w:rsidR="008A7150">
        <w:rPr>
          <w:rFonts w:ascii="Segoe UI" w:hAnsi="Segoe UI" w:cs="Segoe UI"/>
        </w:rPr>
        <w:t xml:space="preserve">, seeks support continuous action spaces while utilizing the actor-critic approach and insights from DQN namely replay buffer and target networks. </w:t>
      </w:r>
    </w:p>
    <w:p w:rsidR="00C30FA0" w:rsidRDefault="00C30FA0" w:rsidP="008A7150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The DDPG work in following manner:</w:t>
      </w:r>
    </w:p>
    <w:p w:rsidR="00C30FA0" w:rsidRDefault="00C30FA0" w:rsidP="00C30FA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There are two neural networks in DDPG. One is called Actor and the other is Critic. </w:t>
      </w:r>
    </w:p>
    <w:p w:rsidR="00622FB1" w:rsidRDefault="00C30FA0" w:rsidP="00C30FA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The actor is used to approximate the optimal policy deterministically. In other words, the actor network takes states as input and output the best believed action</w:t>
      </w:r>
      <w:r w:rsidR="00622FB1">
        <w:rPr>
          <w:rFonts w:ascii="Segoe UI" w:hAnsi="Segoe UI" w:cs="Segoe UI"/>
        </w:rPr>
        <w:t xml:space="preserve"> for given state</w:t>
      </w:r>
      <w:r>
        <w:rPr>
          <w:rFonts w:ascii="Segoe UI" w:hAnsi="Segoe UI" w:cs="Segoe UI"/>
        </w:rPr>
        <w:t>.</w:t>
      </w:r>
    </w:p>
    <w:p w:rsidR="00C30FA0" w:rsidRDefault="00622FB1" w:rsidP="00C30FA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critic learns to evaluate the action-value function by using the best believed action. </w:t>
      </w:r>
    </w:p>
    <w:p w:rsidR="00622FB1" w:rsidRDefault="00622FB1" w:rsidP="00C30FA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Similar to DQN, the concept of experience replay and target network is utilized to stabilize the learning and to utilize knowledge from past trajectories for network training.</w:t>
      </w:r>
    </w:p>
    <w:p w:rsidR="00C30FA0" w:rsidRDefault="00622FB1" w:rsidP="00C30FA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In DDPG, the target network is updated more frequently referred as soft-updates. </w:t>
      </w:r>
    </w:p>
    <w:p w:rsidR="00753807" w:rsidRDefault="00753807" w:rsidP="00753807">
      <w:pPr>
        <w:jc w:val="both"/>
        <w:rPr>
          <w:rFonts w:ascii="Segoe UI" w:hAnsi="Segoe UI" w:cs="Segoe UI"/>
        </w:rPr>
      </w:pPr>
      <w:r w:rsidRPr="000F3835">
        <w:rPr>
          <w:rFonts w:ascii="Segoe UI" w:hAnsi="Segoe UI" w:cs="Segoe UI"/>
        </w:rPr>
        <w:t>Following is the</w:t>
      </w:r>
      <w:r w:rsidR="00622FB1">
        <w:rPr>
          <w:rFonts w:ascii="Segoe UI" w:hAnsi="Segoe UI" w:cs="Segoe UI"/>
        </w:rPr>
        <w:t xml:space="preserve"> DDPG algorithm</w:t>
      </w:r>
      <w:r w:rsidRPr="000F3835">
        <w:rPr>
          <w:rFonts w:ascii="Segoe UI" w:hAnsi="Segoe UI" w:cs="Segoe UI"/>
        </w:rPr>
        <w:t>:</w:t>
      </w:r>
    </w:p>
    <w:p w:rsidR="00622FB1" w:rsidRPr="000F3835" w:rsidRDefault="00622FB1" w:rsidP="00622FB1">
      <w:pPr>
        <w:jc w:val="center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4CFC4AF8" wp14:editId="3DAA6624">
            <wp:extent cx="4053351" cy="31318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9905" cy="314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07" w:rsidRPr="000F3835" w:rsidRDefault="00753807" w:rsidP="00753807">
      <w:pPr>
        <w:pStyle w:val="Caption"/>
        <w:jc w:val="center"/>
        <w:rPr>
          <w:rFonts w:ascii="Segoe UI" w:hAnsi="Segoe UI" w:cs="Segoe UI"/>
        </w:rPr>
      </w:pPr>
      <w:r w:rsidRPr="000F3835">
        <w:rPr>
          <w:rFonts w:ascii="Segoe UI" w:hAnsi="Segoe UI" w:cs="Segoe UI"/>
        </w:rPr>
        <w:t xml:space="preserve">Figure </w:t>
      </w:r>
      <w:r w:rsidRPr="000F3835">
        <w:rPr>
          <w:rFonts w:ascii="Segoe UI" w:hAnsi="Segoe UI" w:cs="Segoe UI"/>
        </w:rPr>
        <w:fldChar w:fldCharType="begin"/>
      </w:r>
      <w:r w:rsidRPr="000F3835">
        <w:rPr>
          <w:rFonts w:ascii="Segoe UI" w:hAnsi="Segoe UI" w:cs="Segoe UI"/>
        </w:rPr>
        <w:instrText xml:space="preserve"> SEQ Figure \* ARABIC </w:instrText>
      </w:r>
      <w:r w:rsidRPr="000F3835">
        <w:rPr>
          <w:rFonts w:ascii="Segoe UI" w:hAnsi="Segoe UI" w:cs="Segoe UI"/>
        </w:rPr>
        <w:fldChar w:fldCharType="separate"/>
      </w:r>
      <w:r w:rsidR="00B14B7D" w:rsidRPr="000F3835">
        <w:rPr>
          <w:rFonts w:ascii="Segoe UI" w:hAnsi="Segoe UI" w:cs="Segoe UI"/>
          <w:noProof/>
        </w:rPr>
        <w:t>1</w:t>
      </w:r>
      <w:r w:rsidRPr="000F3835">
        <w:rPr>
          <w:rFonts w:ascii="Segoe UI" w:hAnsi="Segoe UI" w:cs="Segoe UI"/>
        </w:rPr>
        <w:fldChar w:fldCharType="end"/>
      </w:r>
      <w:r w:rsidRPr="000F3835">
        <w:rPr>
          <w:rFonts w:ascii="Segoe UI" w:hAnsi="Segoe UI" w:cs="Segoe UI"/>
        </w:rPr>
        <w:t>: D</w:t>
      </w:r>
      <w:r w:rsidR="00622FB1">
        <w:rPr>
          <w:rFonts w:ascii="Segoe UI" w:hAnsi="Segoe UI" w:cs="Segoe UI"/>
        </w:rPr>
        <w:t>DPG</w:t>
      </w:r>
      <w:r w:rsidRPr="000F3835">
        <w:rPr>
          <w:rFonts w:ascii="Segoe UI" w:hAnsi="Segoe UI" w:cs="Segoe UI"/>
        </w:rPr>
        <w:t xml:space="preserve"> Training Algorithm</w:t>
      </w:r>
      <w:r w:rsidR="00AE7AB7">
        <w:rPr>
          <w:rFonts w:ascii="Segoe UI" w:hAnsi="Segoe UI" w:cs="Segoe UI"/>
        </w:rPr>
        <w:t xml:space="preserve"> [1]</w:t>
      </w:r>
    </w:p>
    <w:p w:rsidR="004C5868" w:rsidRPr="008B3F9C" w:rsidRDefault="004C5868" w:rsidP="004C5868">
      <w:pPr>
        <w:pStyle w:val="Heading1"/>
        <w:rPr>
          <w:rFonts w:ascii="Segoe UI" w:hAnsi="Segoe UI" w:cs="Segoe UI"/>
          <w:b/>
          <w:sz w:val="26"/>
          <w:szCs w:val="26"/>
        </w:rPr>
      </w:pPr>
      <w:r w:rsidRPr="008B3F9C">
        <w:rPr>
          <w:rFonts w:ascii="Segoe UI" w:hAnsi="Segoe UI" w:cs="Segoe UI"/>
          <w:b/>
          <w:sz w:val="26"/>
          <w:szCs w:val="26"/>
        </w:rPr>
        <w:t>Agent in Action:</w:t>
      </w:r>
    </w:p>
    <w:p w:rsidR="00146CEA" w:rsidRPr="000F3835" w:rsidRDefault="00D1189D" w:rsidP="004C586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For the single agent of Reacher environment, the </w:t>
      </w:r>
      <w:r w:rsidR="004C5868" w:rsidRPr="000F3835">
        <w:rPr>
          <w:rFonts w:ascii="Segoe UI" w:hAnsi="Segoe UI" w:cs="Segoe UI"/>
        </w:rPr>
        <w:t xml:space="preserve">agent is trained using </w:t>
      </w:r>
      <w:r>
        <w:rPr>
          <w:rFonts w:ascii="Segoe UI" w:hAnsi="Segoe UI" w:cs="Segoe UI"/>
        </w:rPr>
        <w:t>DDPG algorithm</w:t>
      </w:r>
      <w:r w:rsidR="004C5868" w:rsidRPr="000F3835">
        <w:rPr>
          <w:rFonts w:ascii="Segoe UI" w:hAnsi="Segoe UI" w:cs="Segoe UI"/>
        </w:rPr>
        <w:t>.</w:t>
      </w:r>
      <w:r w:rsidR="00B14B7D" w:rsidRPr="000F383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I </w:t>
      </w:r>
      <w:proofErr w:type="gramStart"/>
      <w:r>
        <w:rPr>
          <w:rFonts w:ascii="Segoe UI" w:hAnsi="Segoe UI" w:cs="Segoe UI"/>
        </w:rPr>
        <w:t>tuned  several</w:t>
      </w:r>
      <w:proofErr w:type="gramEnd"/>
      <w:r>
        <w:rPr>
          <w:rFonts w:ascii="Segoe UI" w:hAnsi="Segoe UI" w:cs="Segoe UI"/>
        </w:rPr>
        <w:t xml:space="preserve"> hyper-parameters  namely batch size, weight decay, fully connected units, and sigma value in </w:t>
      </w:r>
      <w:proofErr w:type="spellStart"/>
      <w:r>
        <w:rPr>
          <w:rFonts w:ascii="Segoe UI" w:hAnsi="Segoe UI" w:cs="Segoe UI"/>
        </w:rPr>
        <w:t>OUNoise</w:t>
      </w:r>
      <w:proofErr w:type="spellEnd"/>
      <w:r>
        <w:rPr>
          <w:rFonts w:ascii="Segoe UI" w:hAnsi="Segoe UI" w:cs="Segoe UI"/>
        </w:rPr>
        <w:t xml:space="preserve">. The agent was able to solve the environment 500 episodes. </w:t>
      </w:r>
      <w:r w:rsidR="00507FC0" w:rsidRPr="000F3835">
        <w:rPr>
          <w:rFonts w:ascii="Segoe UI" w:hAnsi="Segoe UI" w:cs="Segoe UI"/>
        </w:rPr>
        <w:t xml:space="preserve">The environment is considered solved, when the agent </w:t>
      </w:r>
      <w:r w:rsidR="00B14B7D" w:rsidRPr="000F3835">
        <w:rPr>
          <w:rFonts w:ascii="Segoe UI" w:hAnsi="Segoe UI" w:cs="Segoe UI"/>
        </w:rPr>
        <w:t>is</w:t>
      </w:r>
      <w:r>
        <w:rPr>
          <w:rFonts w:ascii="Segoe UI" w:hAnsi="Segoe UI" w:cs="Segoe UI"/>
        </w:rPr>
        <w:t xml:space="preserve"> able to get average of </w:t>
      </w:r>
      <w:r w:rsidR="00507FC0" w:rsidRPr="000F3835">
        <w:rPr>
          <w:rFonts w:ascii="Segoe UI" w:hAnsi="Segoe UI" w:cs="Segoe UI"/>
        </w:rPr>
        <w:t>3</w:t>
      </w:r>
      <w:r>
        <w:rPr>
          <w:rFonts w:ascii="Segoe UI" w:hAnsi="Segoe UI" w:cs="Segoe UI"/>
        </w:rPr>
        <w:t>0+</w:t>
      </w:r>
      <w:r w:rsidR="00507FC0" w:rsidRPr="000F3835">
        <w:rPr>
          <w:rFonts w:ascii="Segoe UI" w:hAnsi="Segoe UI" w:cs="Segoe UI"/>
        </w:rPr>
        <w:t xml:space="preserve"> score for 100 consecutive episodes. </w:t>
      </w:r>
      <w:r w:rsidR="007037DD">
        <w:rPr>
          <w:rFonts w:ascii="Segoe UI" w:hAnsi="Segoe UI" w:cs="Segoe UI"/>
        </w:rPr>
        <w:t>Figure 2 provide the training progress plot of an agent</w:t>
      </w:r>
      <w:r w:rsidR="00B14B7D" w:rsidRPr="000F3835">
        <w:rPr>
          <w:rFonts w:ascii="Segoe UI" w:hAnsi="Segoe UI" w:cs="Segoe UI"/>
        </w:rPr>
        <w:t xml:space="preserve">. </w:t>
      </w:r>
    </w:p>
    <w:p w:rsidR="00B14B7D" w:rsidRPr="000F3835" w:rsidRDefault="007037DD" w:rsidP="007037DD">
      <w:pPr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89F5B56" wp14:editId="11D140D4">
            <wp:extent cx="3360420" cy="2319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175" cy="232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50" w:rsidRPr="000F3835" w:rsidRDefault="00B14B7D" w:rsidP="00B14B7D">
      <w:pPr>
        <w:pStyle w:val="Caption"/>
        <w:jc w:val="center"/>
        <w:rPr>
          <w:rFonts w:ascii="Segoe UI" w:hAnsi="Segoe UI" w:cs="Segoe UI"/>
        </w:rPr>
      </w:pPr>
      <w:r w:rsidRPr="000F3835">
        <w:rPr>
          <w:rFonts w:ascii="Segoe UI" w:hAnsi="Segoe UI" w:cs="Segoe UI"/>
        </w:rPr>
        <w:t xml:space="preserve">Figure </w:t>
      </w:r>
      <w:r w:rsidRPr="000F3835">
        <w:rPr>
          <w:rFonts w:ascii="Segoe UI" w:hAnsi="Segoe UI" w:cs="Segoe UI"/>
        </w:rPr>
        <w:fldChar w:fldCharType="begin"/>
      </w:r>
      <w:r w:rsidRPr="000F3835">
        <w:rPr>
          <w:rFonts w:ascii="Segoe UI" w:hAnsi="Segoe UI" w:cs="Segoe UI"/>
        </w:rPr>
        <w:instrText xml:space="preserve"> SEQ Figure \* ARABIC </w:instrText>
      </w:r>
      <w:r w:rsidRPr="000F3835">
        <w:rPr>
          <w:rFonts w:ascii="Segoe UI" w:hAnsi="Segoe UI" w:cs="Segoe UI"/>
        </w:rPr>
        <w:fldChar w:fldCharType="separate"/>
      </w:r>
      <w:r w:rsidRPr="000F3835">
        <w:rPr>
          <w:rFonts w:ascii="Segoe UI" w:hAnsi="Segoe UI" w:cs="Segoe UI"/>
          <w:noProof/>
        </w:rPr>
        <w:t>3</w:t>
      </w:r>
      <w:r w:rsidRPr="000F3835">
        <w:rPr>
          <w:rFonts w:ascii="Segoe UI" w:hAnsi="Segoe UI" w:cs="Segoe UI"/>
        </w:rPr>
        <w:fldChar w:fldCharType="end"/>
      </w:r>
      <w:r w:rsidRPr="000F3835">
        <w:rPr>
          <w:rFonts w:ascii="Segoe UI" w:hAnsi="Segoe UI" w:cs="Segoe UI"/>
        </w:rPr>
        <w:t xml:space="preserve">: </w:t>
      </w:r>
      <w:r w:rsidR="007037DD">
        <w:rPr>
          <w:rFonts w:ascii="Segoe UI" w:hAnsi="Segoe UI" w:cs="Segoe UI"/>
        </w:rPr>
        <w:t>Average r</w:t>
      </w:r>
      <w:r w:rsidRPr="000F3835">
        <w:rPr>
          <w:rFonts w:ascii="Segoe UI" w:hAnsi="Segoe UI" w:cs="Segoe UI"/>
        </w:rPr>
        <w:t xml:space="preserve">ewards using </w:t>
      </w:r>
      <w:r w:rsidR="007037DD">
        <w:rPr>
          <w:rFonts w:ascii="Segoe UI" w:hAnsi="Segoe UI" w:cs="Segoe UI"/>
        </w:rPr>
        <w:t>DDPG</w:t>
      </w:r>
      <w:r w:rsidRPr="000F3835">
        <w:rPr>
          <w:rFonts w:ascii="Segoe UI" w:hAnsi="Segoe UI" w:cs="Segoe UI"/>
        </w:rPr>
        <w:t xml:space="preserve"> during Agent's Training</w:t>
      </w:r>
    </w:p>
    <w:p w:rsidR="00007B50" w:rsidRPr="008B3F9C" w:rsidRDefault="008B3F9C" w:rsidP="00007B50">
      <w:pPr>
        <w:pStyle w:val="Heading1"/>
        <w:rPr>
          <w:rFonts w:ascii="Segoe UI" w:hAnsi="Segoe UI" w:cs="Segoe UI"/>
          <w:b/>
          <w:sz w:val="26"/>
          <w:szCs w:val="26"/>
        </w:rPr>
      </w:pPr>
      <w:r w:rsidRPr="008B3F9C">
        <w:rPr>
          <w:rFonts w:ascii="Segoe UI" w:hAnsi="Segoe UI" w:cs="Segoe UI"/>
          <w:b/>
          <w:sz w:val="26"/>
          <w:szCs w:val="26"/>
        </w:rPr>
        <w:lastRenderedPageBreak/>
        <w:t>Other experiments</w:t>
      </w:r>
    </w:p>
    <w:p w:rsidR="00007B50" w:rsidRDefault="008B3F9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 also experimented with the multi-agent setting of Reacher environment, however, the agents took extremely long to train and the performance is shown to degrade after 500 episodes with 15 average scores.  </w:t>
      </w:r>
    </w:p>
    <w:p w:rsidR="008B3F9C" w:rsidRDefault="008B3F9C" w:rsidP="008B3F9C">
      <w:pPr>
        <w:pStyle w:val="Heading1"/>
        <w:rPr>
          <w:rFonts w:ascii="Segoe UI" w:hAnsi="Segoe UI" w:cs="Segoe UI"/>
          <w:b/>
          <w:sz w:val="26"/>
          <w:szCs w:val="26"/>
        </w:rPr>
      </w:pPr>
      <w:r w:rsidRPr="008B3F9C">
        <w:rPr>
          <w:rFonts w:ascii="Segoe UI" w:hAnsi="Segoe UI" w:cs="Segoe UI"/>
          <w:b/>
          <w:sz w:val="26"/>
          <w:szCs w:val="26"/>
        </w:rPr>
        <w:t xml:space="preserve">Future work </w:t>
      </w:r>
    </w:p>
    <w:p w:rsidR="00DC4AB6" w:rsidRDefault="008B3F9C" w:rsidP="008B3F9C">
      <w:pPr>
        <w:rPr>
          <w:rFonts w:ascii="Segoe UI" w:hAnsi="Segoe UI" w:cs="Segoe UI"/>
        </w:rPr>
      </w:pPr>
      <w:r w:rsidRPr="008B3F9C">
        <w:rPr>
          <w:rFonts w:ascii="Segoe UI" w:hAnsi="Segoe UI" w:cs="Segoe UI"/>
        </w:rPr>
        <w:t xml:space="preserve">The future work aims to solve the multi-agent setting of the Reacher environment. </w:t>
      </w:r>
      <w:r>
        <w:rPr>
          <w:rFonts w:ascii="Segoe UI" w:hAnsi="Segoe UI" w:cs="Segoe UI"/>
        </w:rPr>
        <w:t xml:space="preserve">Additionally, I would also like to compare the performance of other policy-based methods such as PPO and A2C to solve the given environment. </w:t>
      </w:r>
    </w:p>
    <w:p w:rsidR="00B71E1B" w:rsidRPr="00B71E1B" w:rsidRDefault="00B71E1B" w:rsidP="00B71E1B">
      <w:pPr>
        <w:pStyle w:val="Heading2"/>
        <w:rPr>
          <w:rFonts w:ascii="Segoe UI" w:hAnsi="Segoe UI" w:cs="Segoe UI"/>
          <w:b/>
          <w:sz w:val="28"/>
          <w:szCs w:val="28"/>
        </w:rPr>
      </w:pPr>
      <w:bookmarkStart w:id="0" w:name="_GoBack"/>
      <w:bookmarkEnd w:id="0"/>
      <w:r w:rsidRPr="00B71E1B">
        <w:rPr>
          <w:rFonts w:ascii="Segoe UI" w:hAnsi="Segoe UI" w:cs="Segoe UI"/>
          <w:b/>
          <w:sz w:val="28"/>
          <w:szCs w:val="28"/>
        </w:rPr>
        <w:t>References</w:t>
      </w:r>
    </w:p>
    <w:p w:rsidR="00B71E1B" w:rsidRPr="007208CD" w:rsidRDefault="00B71E1B" w:rsidP="008B3F9C">
      <w:pPr>
        <w:rPr>
          <w:rFonts w:ascii="Segoe UI" w:hAnsi="Segoe UI" w:cs="Segoe UI"/>
        </w:rPr>
      </w:pPr>
      <w:r w:rsidRPr="007208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[1]. </w:t>
      </w:r>
      <w:proofErr w:type="spellStart"/>
      <w:r w:rsidRPr="007208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Lillicrap</w:t>
      </w:r>
      <w:proofErr w:type="spellEnd"/>
      <w:r w:rsidRPr="007208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, T. P., Hunt, J. J., </w:t>
      </w:r>
      <w:proofErr w:type="spellStart"/>
      <w:r w:rsidRPr="007208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Pritzel</w:t>
      </w:r>
      <w:proofErr w:type="spellEnd"/>
      <w:r w:rsidRPr="007208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 w:rsidRPr="007208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Heess</w:t>
      </w:r>
      <w:proofErr w:type="spellEnd"/>
      <w:r w:rsidRPr="007208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, N., </w:t>
      </w:r>
      <w:proofErr w:type="spellStart"/>
      <w:r w:rsidRPr="007208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Erez</w:t>
      </w:r>
      <w:proofErr w:type="spellEnd"/>
      <w:r w:rsidRPr="007208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, T., </w:t>
      </w:r>
      <w:proofErr w:type="spellStart"/>
      <w:r w:rsidRPr="007208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Tassa</w:t>
      </w:r>
      <w:proofErr w:type="spellEnd"/>
      <w:r w:rsidRPr="007208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, Y., ... &amp; </w:t>
      </w:r>
      <w:proofErr w:type="spellStart"/>
      <w:r w:rsidRPr="007208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Wierstra</w:t>
      </w:r>
      <w:proofErr w:type="spellEnd"/>
      <w:r w:rsidRPr="007208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, D. (2015). Continuous control with deep reinforcement learning. </w:t>
      </w:r>
      <w:proofErr w:type="spellStart"/>
      <w:r w:rsidRPr="007208CD">
        <w:rPr>
          <w:rFonts w:ascii="Segoe UI" w:hAnsi="Segoe UI" w:cs="Segoe UI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 w:rsidRPr="007208CD">
        <w:rPr>
          <w:rFonts w:ascii="Segoe UI" w:hAnsi="Segoe UI" w:cs="Segoe UI"/>
          <w:i/>
          <w:iCs/>
          <w:color w:val="222222"/>
          <w:sz w:val="20"/>
          <w:szCs w:val="20"/>
          <w:shd w:val="clear" w:color="auto" w:fill="FFFFFF"/>
        </w:rPr>
        <w:t xml:space="preserve"> preprint arXiv:1509.02971</w:t>
      </w:r>
      <w:r w:rsidRPr="007208CD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.</w:t>
      </w:r>
    </w:p>
    <w:sectPr w:rsidR="00B71E1B" w:rsidRPr="00720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97879"/>
    <w:multiLevelType w:val="hybridMultilevel"/>
    <w:tmpl w:val="FB20A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63613"/>
    <w:multiLevelType w:val="hybridMultilevel"/>
    <w:tmpl w:val="A326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044"/>
    <w:rsid w:val="00007B50"/>
    <w:rsid w:val="000D0CA7"/>
    <w:rsid w:val="000E6C64"/>
    <w:rsid w:val="000F3835"/>
    <w:rsid w:val="00146CEA"/>
    <w:rsid w:val="00153886"/>
    <w:rsid w:val="001A5CEC"/>
    <w:rsid w:val="001A791B"/>
    <w:rsid w:val="002208D2"/>
    <w:rsid w:val="002243FB"/>
    <w:rsid w:val="00230BF3"/>
    <w:rsid w:val="00427B58"/>
    <w:rsid w:val="004C5868"/>
    <w:rsid w:val="00507FC0"/>
    <w:rsid w:val="00527D1B"/>
    <w:rsid w:val="00596500"/>
    <w:rsid w:val="005E602C"/>
    <w:rsid w:val="00622FB1"/>
    <w:rsid w:val="00633BB9"/>
    <w:rsid w:val="006F6B19"/>
    <w:rsid w:val="007037DD"/>
    <w:rsid w:val="007208CD"/>
    <w:rsid w:val="00730BCA"/>
    <w:rsid w:val="00753807"/>
    <w:rsid w:val="007A5A63"/>
    <w:rsid w:val="008A7150"/>
    <w:rsid w:val="008B3F9C"/>
    <w:rsid w:val="008C0B6E"/>
    <w:rsid w:val="008C0D9B"/>
    <w:rsid w:val="008C4F59"/>
    <w:rsid w:val="009227A8"/>
    <w:rsid w:val="009D6BD9"/>
    <w:rsid w:val="009F5ACA"/>
    <w:rsid w:val="00A022E3"/>
    <w:rsid w:val="00A64044"/>
    <w:rsid w:val="00A92F68"/>
    <w:rsid w:val="00AE7AB7"/>
    <w:rsid w:val="00B14B7D"/>
    <w:rsid w:val="00B5278A"/>
    <w:rsid w:val="00B71E1B"/>
    <w:rsid w:val="00B767C0"/>
    <w:rsid w:val="00B9731A"/>
    <w:rsid w:val="00BD5108"/>
    <w:rsid w:val="00BE475C"/>
    <w:rsid w:val="00C30FA0"/>
    <w:rsid w:val="00C53BBD"/>
    <w:rsid w:val="00CC721B"/>
    <w:rsid w:val="00CE3D6B"/>
    <w:rsid w:val="00D1189D"/>
    <w:rsid w:val="00D14604"/>
    <w:rsid w:val="00DC4AB6"/>
    <w:rsid w:val="00FA1735"/>
    <w:rsid w:val="00FB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B0DA"/>
  <w15:chartTrackingRefBased/>
  <w15:docId w15:val="{8123B925-1F32-4F4D-B09C-407D9100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8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B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B7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27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E6C64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538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380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538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753807"/>
    <w:pPr>
      <w:spacing w:after="0" w:line="240" w:lineRule="auto"/>
    </w:pPr>
  </w:style>
  <w:style w:type="table" w:styleId="PlainTable2">
    <w:name w:val="Plain Table 2"/>
    <w:basedOn w:val="TableNormal"/>
    <w:uiPriority w:val="42"/>
    <w:rsid w:val="00507FC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B1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 Bukhsh</dc:creator>
  <cp:keywords/>
  <dc:description/>
  <cp:lastModifiedBy>Zahara Bukhsh</cp:lastModifiedBy>
  <cp:revision>6</cp:revision>
  <dcterms:created xsi:type="dcterms:W3CDTF">2020-06-17T21:33:00Z</dcterms:created>
  <dcterms:modified xsi:type="dcterms:W3CDTF">2020-06-18T12:43:00Z</dcterms:modified>
</cp:coreProperties>
</file>