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81AB" w14:textId="6F325DD1" w:rsidR="007C3396" w:rsidRPr="00717595" w:rsidRDefault="007C3396" w:rsidP="007C3396">
      <w:pPr>
        <w:rPr>
          <w:lang w:eastAsia="es-ES"/>
        </w:rPr>
      </w:pPr>
      <w:bookmarkStart w:id="0" w:name="_Hlk140588229"/>
      <w:bookmarkEnd w:id="0"/>
    </w:p>
    <w:p w14:paraId="294E5D55" w14:textId="44AC0878" w:rsidR="007C3396" w:rsidRPr="00717595" w:rsidRDefault="00CF1DE2" w:rsidP="007C3396">
      <w:pPr>
        <w:jc w:val="center"/>
        <w:rPr>
          <w:lang w:eastAsia="es-ES"/>
        </w:rPr>
      </w:pPr>
      <w:r w:rsidRPr="003D0B55">
        <w:rPr>
          <w:noProof/>
          <w:lang w:eastAsia="es-CL"/>
        </w:rPr>
        <w:drawing>
          <wp:inline distT="0" distB="0" distL="0" distR="0" wp14:anchorId="16CDB2A5" wp14:editId="6C4B2F9E">
            <wp:extent cx="1951630" cy="1951630"/>
            <wp:effectExtent l="0" t="0" r="0" b="0"/>
            <wp:docPr id="2" name="Imagen 2" descr="C:\IyD\Varios\Formato de Documentos\logo-ine-srellen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yD\Varios\Formato de Documentos\logo-ine-srelleno_jp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037" cy="1994037"/>
                    </a:xfrm>
                    <a:prstGeom prst="rect">
                      <a:avLst/>
                    </a:prstGeom>
                    <a:noFill/>
                    <a:ln>
                      <a:noFill/>
                    </a:ln>
                  </pic:spPr>
                </pic:pic>
              </a:graphicData>
            </a:graphic>
          </wp:inline>
        </w:drawing>
      </w:r>
    </w:p>
    <w:p w14:paraId="3E5F420C" w14:textId="77777777" w:rsidR="007C3396" w:rsidRPr="00717595" w:rsidRDefault="007C3396" w:rsidP="007C3396">
      <w:pPr>
        <w:rPr>
          <w:lang w:eastAsia="es-ES"/>
        </w:rPr>
      </w:pPr>
    </w:p>
    <w:p w14:paraId="67759ABA" w14:textId="77777777" w:rsidR="007C3396" w:rsidRPr="00717595" w:rsidRDefault="007C3396" w:rsidP="007C3396">
      <w:pPr>
        <w:rPr>
          <w:lang w:eastAsia="es-ES"/>
        </w:rPr>
      </w:pPr>
    </w:p>
    <w:p w14:paraId="7B6DC9E5" w14:textId="77777777" w:rsidR="007C3396" w:rsidRPr="00717595" w:rsidRDefault="007C3396" w:rsidP="007C3396">
      <w:pPr>
        <w:rPr>
          <w:lang w:eastAsia="es-ES"/>
        </w:rPr>
      </w:pPr>
      <w:r w:rsidRPr="00717595">
        <w:rPr>
          <w:noProof/>
          <w:lang w:eastAsia="es-CL"/>
        </w:rPr>
        <mc:AlternateContent>
          <mc:Choice Requires="wpg">
            <w:drawing>
              <wp:anchor distT="0" distB="0" distL="114300" distR="114300" simplePos="0" relativeHeight="251665920" behindDoc="0" locked="0" layoutInCell="1" allowOverlap="1" wp14:anchorId="575516CF" wp14:editId="7658E01B">
                <wp:simplePos x="0" y="0"/>
                <wp:positionH relativeFrom="column">
                  <wp:posOffset>-27305</wp:posOffset>
                </wp:positionH>
                <wp:positionV relativeFrom="paragraph">
                  <wp:posOffset>134810</wp:posOffset>
                </wp:positionV>
                <wp:extent cx="6011545" cy="76835"/>
                <wp:effectExtent l="0" t="0" r="27305" b="1841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1545" cy="76835"/>
                          <a:chOff x="1800" y="6341"/>
                          <a:chExt cx="8640" cy="121"/>
                        </a:xfrm>
                      </wpg:grpSpPr>
                      <wps:wsp>
                        <wps:cNvPr id="11" name="Line 149"/>
                        <wps:cNvCnPr/>
                        <wps:spPr bwMode="auto">
                          <a:xfrm>
                            <a:off x="1800" y="6462"/>
                            <a:ext cx="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53"/>
                        <wps:cNvSpPr>
                          <a:spLocks noChangeArrowheads="1"/>
                        </wps:cNvSpPr>
                        <wps:spPr bwMode="auto">
                          <a:xfrm>
                            <a:off x="4560" y="6341"/>
                            <a:ext cx="3120" cy="12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9C815" id="Grupo 10" o:spid="_x0000_s1026" style="position:absolute;margin-left:-2.15pt;margin-top:10.6pt;width:473.35pt;height:6.05pt;z-index:251665920" coordorigin="1800,6341" coordsize="864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">
                <v:line id="Line 149" o:spid="_x0000_s1027" style="position:absolute;visibility:visible;mso-wrap-style:square" from="1800,6462" to="1044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rect id="Rectangle 153" o:spid="_x0000_s1028" style="position:absolute;left:4560;top:6341;width:3120;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group>
            </w:pict>
          </mc:Fallback>
        </mc:AlternateContent>
      </w:r>
    </w:p>
    <w:p w14:paraId="572A14D7" w14:textId="682350E5" w:rsidR="007B1739" w:rsidRDefault="005B3052" w:rsidP="007B1739">
      <w:pPr>
        <w:spacing w:after="0" w:line="240" w:lineRule="auto"/>
        <w:jc w:val="center"/>
        <w:rPr>
          <w:rFonts w:ascii="Calibri" w:hAnsi="Calibri"/>
          <w:b/>
          <w:noProof/>
          <w:color w:val="000080"/>
          <w:sz w:val="44"/>
          <w:szCs w:val="44"/>
          <w:lang w:eastAsia="es-CL"/>
        </w:rPr>
      </w:pPr>
      <w:r>
        <w:rPr>
          <w:rFonts w:ascii="Calibri" w:hAnsi="Calibri"/>
          <w:b/>
          <w:noProof/>
          <w:color w:val="000080"/>
          <w:sz w:val="44"/>
          <w:szCs w:val="44"/>
          <w:lang w:eastAsia="es-CL"/>
        </w:rPr>
        <w:t>PROPUESTA DE IMPLEMENTACIÓN</w:t>
      </w:r>
    </w:p>
    <w:p w14:paraId="5A85DB0C" w14:textId="77777777" w:rsidR="00735EDC" w:rsidRDefault="005B3052" w:rsidP="007B1739">
      <w:pPr>
        <w:spacing w:after="0" w:line="240" w:lineRule="auto"/>
        <w:jc w:val="center"/>
        <w:rPr>
          <w:rFonts w:ascii="Calibri" w:hAnsi="Calibri"/>
          <w:b/>
          <w:noProof/>
          <w:color w:val="000080"/>
          <w:sz w:val="44"/>
          <w:szCs w:val="44"/>
          <w:lang w:eastAsia="es-CL"/>
        </w:rPr>
      </w:pPr>
      <w:r>
        <w:rPr>
          <w:rFonts w:ascii="Calibri" w:hAnsi="Calibri"/>
          <w:b/>
          <w:noProof/>
          <w:color w:val="000080"/>
          <w:sz w:val="44"/>
          <w:szCs w:val="44"/>
          <w:lang w:eastAsia="es-CL"/>
        </w:rPr>
        <w:t>“Estandarización de</w:t>
      </w:r>
      <w:r w:rsidR="00735EDC">
        <w:rPr>
          <w:rFonts w:ascii="Calibri" w:hAnsi="Calibri"/>
          <w:b/>
          <w:noProof/>
          <w:color w:val="000080"/>
          <w:sz w:val="44"/>
          <w:szCs w:val="44"/>
          <w:lang w:eastAsia="es-CL"/>
        </w:rPr>
        <w:t xml:space="preserve"> </w:t>
      </w:r>
      <w:r w:rsidR="004E606E">
        <w:rPr>
          <w:rFonts w:ascii="Calibri" w:hAnsi="Calibri"/>
          <w:b/>
          <w:noProof/>
          <w:color w:val="000080"/>
          <w:sz w:val="44"/>
          <w:szCs w:val="44"/>
          <w:lang w:eastAsia="es-CL"/>
        </w:rPr>
        <w:t>l</w:t>
      </w:r>
      <w:r w:rsidR="00735EDC">
        <w:rPr>
          <w:rFonts w:ascii="Calibri" w:hAnsi="Calibri"/>
          <w:b/>
          <w:noProof/>
          <w:color w:val="000080"/>
          <w:sz w:val="44"/>
          <w:szCs w:val="44"/>
          <w:lang w:eastAsia="es-CL"/>
        </w:rPr>
        <w:t>os</w:t>
      </w:r>
      <w:r w:rsidR="004E606E">
        <w:rPr>
          <w:rFonts w:ascii="Calibri" w:hAnsi="Calibri"/>
          <w:b/>
          <w:noProof/>
          <w:color w:val="000080"/>
          <w:sz w:val="44"/>
          <w:szCs w:val="44"/>
          <w:lang w:eastAsia="es-CL"/>
        </w:rPr>
        <w:t xml:space="preserve"> nombre</w:t>
      </w:r>
      <w:r w:rsidR="00735EDC">
        <w:rPr>
          <w:rFonts w:ascii="Calibri" w:hAnsi="Calibri"/>
          <w:b/>
          <w:noProof/>
          <w:color w:val="000080"/>
          <w:sz w:val="44"/>
          <w:szCs w:val="44"/>
          <w:lang w:eastAsia="es-CL"/>
        </w:rPr>
        <w:t>s</w:t>
      </w:r>
      <w:r w:rsidR="004E606E">
        <w:rPr>
          <w:rFonts w:ascii="Calibri" w:hAnsi="Calibri"/>
          <w:b/>
          <w:noProof/>
          <w:color w:val="000080"/>
          <w:sz w:val="44"/>
          <w:szCs w:val="44"/>
          <w:lang w:eastAsia="es-CL"/>
        </w:rPr>
        <w:t xml:space="preserve"> de</w:t>
      </w:r>
      <w:r w:rsidR="00735EDC">
        <w:rPr>
          <w:rFonts w:ascii="Calibri" w:hAnsi="Calibri"/>
          <w:b/>
          <w:noProof/>
          <w:color w:val="000080"/>
          <w:sz w:val="44"/>
          <w:szCs w:val="44"/>
          <w:lang w:eastAsia="es-CL"/>
        </w:rPr>
        <w:t xml:space="preserve"> las</w:t>
      </w:r>
    </w:p>
    <w:p w14:paraId="7CBACD65" w14:textId="5C314E5F" w:rsidR="007B1739" w:rsidRPr="007B1739" w:rsidRDefault="005B3052" w:rsidP="007B1739">
      <w:pPr>
        <w:spacing w:after="0" w:line="240" w:lineRule="auto"/>
        <w:jc w:val="center"/>
        <w:rPr>
          <w:rFonts w:ascii="Calibri" w:hAnsi="Calibri"/>
          <w:b/>
          <w:noProof/>
          <w:color w:val="000080"/>
          <w:sz w:val="44"/>
          <w:szCs w:val="44"/>
          <w:lang w:eastAsia="es-CL"/>
        </w:rPr>
      </w:pPr>
      <w:r>
        <w:rPr>
          <w:rFonts w:ascii="Calibri" w:hAnsi="Calibri"/>
          <w:b/>
          <w:noProof/>
          <w:color w:val="000080"/>
          <w:sz w:val="44"/>
          <w:szCs w:val="44"/>
          <w:lang w:eastAsia="es-CL"/>
        </w:rPr>
        <w:t xml:space="preserve"> variables del Marco Maestro de Empresas”</w:t>
      </w:r>
    </w:p>
    <w:p w14:paraId="376A83EC" w14:textId="77777777" w:rsidR="007C3396" w:rsidRPr="00717595" w:rsidRDefault="007C3396" w:rsidP="007C3396">
      <w:pPr>
        <w:rPr>
          <w:lang w:eastAsia="es-ES"/>
        </w:rPr>
      </w:pPr>
      <w:r w:rsidRPr="00717595">
        <w:rPr>
          <w:noProof/>
          <w:lang w:eastAsia="es-CL"/>
        </w:rPr>
        <mc:AlternateContent>
          <mc:Choice Requires="wpg">
            <w:drawing>
              <wp:anchor distT="0" distB="0" distL="114300" distR="114300" simplePos="0" relativeHeight="251666944" behindDoc="0" locked="0" layoutInCell="1" allowOverlap="1" wp14:anchorId="4A9A7501" wp14:editId="22877152">
                <wp:simplePos x="0" y="0"/>
                <wp:positionH relativeFrom="column">
                  <wp:posOffset>-27305</wp:posOffset>
                </wp:positionH>
                <wp:positionV relativeFrom="paragraph">
                  <wp:posOffset>116650</wp:posOffset>
                </wp:positionV>
                <wp:extent cx="6012000" cy="76835"/>
                <wp:effectExtent l="0" t="0" r="27305" b="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000" cy="76835"/>
                          <a:chOff x="1800" y="7952"/>
                          <a:chExt cx="8640" cy="121"/>
                        </a:xfrm>
                      </wpg:grpSpPr>
                      <wps:wsp>
                        <wps:cNvPr id="15" name="Line 150"/>
                        <wps:cNvCnPr/>
                        <wps:spPr bwMode="auto">
                          <a:xfrm>
                            <a:off x="1800" y="7952"/>
                            <a:ext cx="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54"/>
                        <wps:cNvSpPr>
                          <a:spLocks noChangeArrowheads="1"/>
                        </wps:cNvSpPr>
                        <wps:spPr bwMode="auto">
                          <a:xfrm>
                            <a:off x="4560" y="7952"/>
                            <a:ext cx="3120" cy="12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40123" id="Grupo 14" o:spid="_x0000_s1026" style="position:absolute;margin-left:-2.15pt;margin-top:9.2pt;width:473.4pt;height:6.05pt;z-index:251666944" coordorigin="1800,7952" coordsize="864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">
                <v:line id="Line 150" o:spid="_x0000_s1027" style="position:absolute;visibility:visible;mso-wrap-style:square" from="1800,7952" to="104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rect id="Rectangle 154" o:spid="_x0000_s1028" style="position:absolute;left:4560;top:7952;width:3120;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group>
            </w:pict>
          </mc:Fallback>
        </mc:AlternateContent>
      </w:r>
    </w:p>
    <w:p w14:paraId="0C53BBFF" w14:textId="77777777" w:rsidR="007C3396" w:rsidRPr="00717595" w:rsidRDefault="007C3396" w:rsidP="007C3396">
      <w:pPr>
        <w:rPr>
          <w:lang w:eastAsia="es-ES"/>
        </w:rPr>
      </w:pPr>
    </w:p>
    <w:p w14:paraId="035FCF27" w14:textId="77777777" w:rsidR="007C3396" w:rsidRPr="00717595" w:rsidRDefault="007C3396" w:rsidP="007C3396"/>
    <w:p w14:paraId="0D9AB069" w14:textId="77777777" w:rsidR="007C3396" w:rsidRPr="00717595" w:rsidRDefault="007C3396" w:rsidP="007C3396">
      <w:pPr>
        <w:rPr>
          <w:lang w:eastAsia="es-ES"/>
        </w:rPr>
      </w:pPr>
    </w:p>
    <w:p w14:paraId="03B2BB49" w14:textId="1A0E03FE" w:rsidR="001D4C33" w:rsidRDefault="001D4C33" w:rsidP="000420E9">
      <w:pPr>
        <w:pStyle w:val="Sinespaciado"/>
        <w:jc w:val="center"/>
        <w:rPr>
          <w:b/>
          <w:color w:val="000080"/>
          <w:sz w:val="28"/>
          <w:szCs w:val="28"/>
        </w:rPr>
      </w:pPr>
      <w:r>
        <w:rPr>
          <w:b/>
          <w:color w:val="000080"/>
          <w:sz w:val="28"/>
          <w:szCs w:val="28"/>
        </w:rPr>
        <w:t>Versión</w:t>
      </w:r>
      <w:r w:rsidR="00D93B71">
        <w:rPr>
          <w:b/>
          <w:color w:val="000080"/>
          <w:sz w:val="28"/>
          <w:szCs w:val="28"/>
        </w:rPr>
        <w:t>:</w:t>
      </w:r>
      <w:r w:rsidR="00050E97">
        <w:rPr>
          <w:b/>
          <w:color w:val="000080"/>
          <w:sz w:val="28"/>
          <w:szCs w:val="28"/>
        </w:rPr>
        <w:t xml:space="preserve"> ju</w:t>
      </w:r>
      <w:r w:rsidR="0099087E">
        <w:rPr>
          <w:b/>
          <w:color w:val="000080"/>
          <w:sz w:val="28"/>
          <w:szCs w:val="28"/>
        </w:rPr>
        <w:t>l</w:t>
      </w:r>
      <w:r w:rsidR="00050E97">
        <w:rPr>
          <w:b/>
          <w:color w:val="000080"/>
          <w:sz w:val="28"/>
          <w:szCs w:val="28"/>
        </w:rPr>
        <w:t>io</w:t>
      </w:r>
      <w:r w:rsidR="00D93B71">
        <w:rPr>
          <w:b/>
          <w:color w:val="000080"/>
          <w:sz w:val="28"/>
          <w:szCs w:val="28"/>
        </w:rPr>
        <w:t xml:space="preserve"> año </w:t>
      </w:r>
      <w:r w:rsidR="0099087E">
        <w:rPr>
          <w:b/>
          <w:color w:val="000080"/>
          <w:sz w:val="28"/>
          <w:szCs w:val="28"/>
        </w:rPr>
        <w:t>2023</w:t>
      </w:r>
    </w:p>
    <w:p w14:paraId="1D4E6D9B" w14:textId="6E39DC8D" w:rsidR="000420E9" w:rsidRPr="000420E9" w:rsidRDefault="00A6624B" w:rsidP="000420E9">
      <w:pPr>
        <w:pStyle w:val="Sinespaciado"/>
        <w:jc w:val="center"/>
        <w:rPr>
          <w:b/>
          <w:color w:val="000080"/>
          <w:sz w:val="28"/>
          <w:szCs w:val="28"/>
        </w:rPr>
      </w:pPr>
      <w:r>
        <w:rPr>
          <w:b/>
          <w:color w:val="000080"/>
          <w:sz w:val="28"/>
          <w:szCs w:val="28"/>
        </w:rPr>
        <w:t>Entrega</w:t>
      </w:r>
      <w:r w:rsidRPr="000420E9">
        <w:rPr>
          <w:b/>
          <w:color w:val="000080"/>
          <w:sz w:val="28"/>
          <w:szCs w:val="28"/>
        </w:rPr>
        <w:t xml:space="preserve"> </w:t>
      </w:r>
      <w:r w:rsidR="000420E9" w:rsidRPr="000420E9">
        <w:rPr>
          <w:b/>
          <w:color w:val="000080"/>
          <w:sz w:val="28"/>
          <w:szCs w:val="28"/>
        </w:rPr>
        <w:t>N°</w:t>
      </w:r>
      <w:r w:rsidR="00342F1A">
        <w:rPr>
          <w:b/>
          <w:color w:val="000080"/>
          <w:sz w:val="28"/>
          <w:szCs w:val="28"/>
        </w:rPr>
        <w:t>1</w:t>
      </w:r>
    </w:p>
    <w:p w14:paraId="4A1032B8" w14:textId="77777777" w:rsidR="00887843" w:rsidRPr="00717595" w:rsidRDefault="00887843" w:rsidP="007C3396">
      <w:pPr>
        <w:pStyle w:val="NormalCentro"/>
        <w:rPr>
          <w:color w:val="000080"/>
          <w:sz w:val="28"/>
          <w:szCs w:val="28"/>
        </w:rPr>
      </w:pPr>
    </w:p>
    <w:p w14:paraId="60EC7632" w14:textId="77777777" w:rsidR="007C3396" w:rsidRPr="00717595" w:rsidRDefault="007C3396" w:rsidP="007C3396">
      <w:pPr>
        <w:rPr>
          <w:lang w:eastAsia="es-ES"/>
        </w:rPr>
      </w:pPr>
    </w:p>
    <w:p w14:paraId="6A7F564C" w14:textId="77777777" w:rsidR="007C3396" w:rsidRPr="00717595" w:rsidRDefault="007C3396" w:rsidP="007C3396">
      <w:pPr>
        <w:rPr>
          <w:lang w:eastAsia="es-ES"/>
        </w:rPr>
      </w:pPr>
    </w:p>
    <w:p w14:paraId="321E954D" w14:textId="77777777" w:rsidR="007C3396" w:rsidRPr="00717595" w:rsidRDefault="007C3396" w:rsidP="007C3396">
      <w:pPr>
        <w:pStyle w:val="NormalCentro"/>
        <w:rPr>
          <w:b/>
          <w:color w:val="000080"/>
          <w:sz w:val="24"/>
          <w:szCs w:val="24"/>
        </w:rPr>
      </w:pPr>
      <w:r w:rsidRPr="00717595">
        <w:rPr>
          <w:b/>
          <w:color w:val="000080"/>
          <w:sz w:val="24"/>
          <w:szCs w:val="24"/>
        </w:rPr>
        <w:t>INSTITUTO NACIONAL DE ESTADÍSTICAS</w:t>
      </w:r>
    </w:p>
    <w:p w14:paraId="5A526FD5" w14:textId="7078E1BA" w:rsidR="007C3396" w:rsidRPr="00717595" w:rsidRDefault="0099087E" w:rsidP="007C3396">
      <w:pPr>
        <w:pStyle w:val="NormalCentro"/>
        <w:rPr>
          <w:b/>
          <w:color w:val="000080"/>
          <w:sz w:val="24"/>
          <w:szCs w:val="24"/>
        </w:rPr>
      </w:pPr>
      <w:r>
        <w:rPr>
          <w:b/>
          <w:color w:val="000080"/>
          <w:sz w:val="24"/>
          <w:szCs w:val="24"/>
        </w:rPr>
        <w:t>Julio</w:t>
      </w:r>
      <w:r w:rsidR="007C3396" w:rsidRPr="00717595">
        <w:rPr>
          <w:b/>
          <w:color w:val="000080"/>
          <w:sz w:val="24"/>
          <w:szCs w:val="24"/>
        </w:rPr>
        <w:t>/ 20</w:t>
      </w:r>
      <w:r w:rsidR="000420E9">
        <w:rPr>
          <w:b/>
          <w:color w:val="000080"/>
          <w:sz w:val="24"/>
          <w:szCs w:val="24"/>
        </w:rPr>
        <w:t>2</w:t>
      </w:r>
      <w:r w:rsidR="00006F69">
        <w:rPr>
          <w:b/>
          <w:color w:val="000080"/>
          <w:sz w:val="24"/>
          <w:szCs w:val="24"/>
        </w:rPr>
        <w:t>3</w:t>
      </w:r>
    </w:p>
    <w:p w14:paraId="36D892CD" w14:textId="6912EE74" w:rsidR="007C3396" w:rsidRPr="00717595" w:rsidRDefault="00CC2C47" w:rsidP="007C3396">
      <w:pPr>
        <w:spacing w:line="276" w:lineRule="auto"/>
        <w:jc w:val="left"/>
        <w:sectPr w:rsidR="007C3396" w:rsidRPr="00717595" w:rsidSect="007A7B07">
          <w:headerReference w:type="even" r:id="rId12"/>
          <w:headerReference w:type="default" r:id="rId13"/>
          <w:footerReference w:type="even" r:id="rId14"/>
          <w:footerReference w:type="default" r:id="rId15"/>
          <w:headerReference w:type="first" r:id="rId16"/>
          <w:footerReference w:type="first" r:id="rId17"/>
          <w:pgSz w:w="12240" w:h="15840" w:code="1"/>
          <w:pgMar w:top="1418" w:right="1418" w:bottom="1418" w:left="1418" w:header="709" w:footer="709" w:gutter="0"/>
          <w:cols w:space="708"/>
          <w:docGrid w:linePitch="360"/>
        </w:sectPr>
      </w:pPr>
      <w:r>
        <w:t xml:space="preserve"> </w:t>
      </w:r>
    </w:p>
    <w:p w14:paraId="7C2B2A33" w14:textId="6BBD15D2" w:rsidR="007C3396" w:rsidRDefault="007C3396" w:rsidP="007123D7">
      <w:pPr>
        <w:spacing w:line="276" w:lineRule="auto"/>
        <w:jc w:val="left"/>
      </w:pPr>
    </w:p>
    <w:p w14:paraId="4FFAFB25" w14:textId="77777777" w:rsidR="007123D7" w:rsidRDefault="007123D7" w:rsidP="007123D7">
      <w:pPr>
        <w:spacing w:line="276" w:lineRule="auto"/>
        <w:jc w:val="left"/>
      </w:pPr>
    </w:p>
    <w:p w14:paraId="6A819CF8" w14:textId="77777777" w:rsidR="007123D7" w:rsidRDefault="007123D7" w:rsidP="007123D7">
      <w:pPr>
        <w:spacing w:line="276" w:lineRule="auto"/>
        <w:jc w:val="left"/>
      </w:pPr>
    </w:p>
    <w:p w14:paraId="096FD0D4" w14:textId="77777777" w:rsidR="007123D7" w:rsidRDefault="007123D7" w:rsidP="007123D7">
      <w:pPr>
        <w:spacing w:line="276" w:lineRule="auto"/>
        <w:jc w:val="left"/>
      </w:pPr>
    </w:p>
    <w:p w14:paraId="21AB1CB9" w14:textId="77777777" w:rsidR="007123D7" w:rsidRDefault="007123D7" w:rsidP="007123D7">
      <w:pPr>
        <w:spacing w:line="276" w:lineRule="auto"/>
        <w:jc w:val="left"/>
      </w:pPr>
    </w:p>
    <w:p w14:paraId="3C79B887" w14:textId="77777777" w:rsidR="007123D7" w:rsidRDefault="007123D7" w:rsidP="007123D7">
      <w:pPr>
        <w:spacing w:line="276" w:lineRule="auto"/>
        <w:jc w:val="left"/>
      </w:pPr>
    </w:p>
    <w:p w14:paraId="24A8EC49" w14:textId="77777777" w:rsidR="007123D7" w:rsidRDefault="007123D7" w:rsidP="007123D7">
      <w:pPr>
        <w:spacing w:line="276" w:lineRule="auto"/>
        <w:jc w:val="left"/>
      </w:pPr>
    </w:p>
    <w:p w14:paraId="7F7D6CCE" w14:textId="77777777" w:rsidR="007123D7" w:rsidRDefault="007123D7" w:rsidP="007123D7">
      <w:pPr>
        <w:spacing w:line="276" w:lineRule="auto"/>
        <w:jc w:val="left"/>
      </w:pPr>
    </w:p>
    <w:p w14:paraId="09C41533" w14:textId="77777777" w:rsidR="007123D7" w:rsidRDefault="007123D7" w:rsidP="007123D7">
      <w:pPr>
        <w:spacing w:line="276" w:lineRule="auto"/>
        <w:jc w:val="left"/>
      </w:pPr>
    </w:p>
    <w:p w14:paraId="426DEA78" w14:textId="77777777" w:rsidR="007123D7" w:rsidRDefault="007123D7" w:rsidP="007123D7">
      <w:pPr>
        <w:spacing w:line="276" w:lineRule="auto"/>
        <w:jc w:val="left"/>
      </w:pPr>
    </w:p>
    <w:p w14:paraId="0DC8C621" w14:textId="77777777" w:rsidR="007123D7" w:rsidRDefault="007123D7" w:rsidP="007123D7">
      <w:pPr>
        <w:spacing w:line="276" w:lineRule="auto"/>
        <w:jc w:val="left"/>
      </w:pPr>
    </w:p>
    <w:p w14:paraId="6A658CDE" w14:textId="77777777" w:rsidR="007123D7" w:rsidRDefault="007123D7" w:rsidP="007123D7">
      <w:pPr>
        <w:spacing w:line="276" w:lineRule="auto"/>
        <w:jc w:val="left"/>
      </w:pPr>
    </w:p>
    <w:p w14:paraId="54DA1948" w14:textId="77777777" w:rsidR="007123D7" w:rsidRDefault="007123D7" w:rsidP="007123D7">
      <w:pPr>
        <w:spacing w:line="276" w:lineRule="auto"/>
        <w:jc w:val="left"/>
      </w:pPr>
    </w:p>
    <w:p w14:paraId="4E08C9EE" w14:textId="77777777" w:rsidR="007123D7" w:rsidRDefault="007123D7" w:rsidP="007123D7">
      <w:pPr>
        <w:spacing w:line="276" w:lineRule="auto"/>
        <w:jc w:val="left"/>
      </w:pPr>
    </w:p>
    <w:p w14:paraId="42378315" w14:textId="77777777" w:rsidR="007123D7" w:rsidRDefault="007123D7" w:rsidP="007123D7">
      <w:pPr>
        <w:spacing w:line="276" w:lineRule="auto"/>
        <w:jc w:val="left"/>
      </w:pPr>
    </w:p>
    <w:p w14:paraId="66AC8B60" w14:textId="77777777" w:rsidR="007123D7" w:rsidRDefault="007123D7" w:rsidP="007123D7">
      <w:pPr>
        <w:spacing w:line="276" w:lineRule="auto"/>
        <w:jc w:val="left"/>
      </w:pPr>
    </w:p>
    <w:p w14:paraId="39401146" w14:textId="77777777" w:rsidR="007123D7" w:rsidRPr="00717595" w:rsidRDefault="007123D7" w:rsidP="007123D7">
      <w:pPr>
        <w:spacing w:line="276" w:lineRule="auto"/>
        <w:jc w:val="left"/>
      </w:pPr>
    </w:p>
    <w:p w14:paraId="1EFEE83B" w14:textId="77777777" w:rsidR="007C3396" w:rsidRPr="00717595" w:rsidRDefault="007C3396" w:rsidP="007C3396"/>
    <w:p w14:paraId="6E3DF624" w14:textId="77777777" w:rsidR="000420E9" w:rsidRPr="007E419E" w:rsidRDefault="000420E9" w:rsidP="000420E9">
      <w:pPr>
        <w:pStyle w:val="Sinespaciado"/>
        <w:ind w:left="567" w:right="473"/>
        <w:rPr>
          <w:b/>
          <w:sz w:val="24"/>
          <w:szCs w:val="24"/>
        </w:rPr>
      </w:pPr>
      <w:r>
        <w:rPr>
          <w:b/>
          <w:sz w:val="24"/>
          <w:szCs w:val="24"/>
        </w:rPr>
        <w:t>DEPARTAMENTO DE METODOLOGÍAS E INNOVACIÓN ESTADÍSTICA</w:t>
      </w:r>
    </w:p>
    <w:p w14:paraId="5A18B292" w14:textId="77777777" w:rsidR="000420E9" w:rsidRPr="007E419E" w:rsidRDefault="000420E9" w:rsidP="000420E9">
      <w:pPr>
        <w:pStyle w:val="Sinespaciado"/>
        <w:ind w:left="567" w:right="473"/>
        <w:rPr>
          <w:b/>
          <w:sz w:val="24"/>
          <w:szCs w:val="24"/>
        </w:rPr>
      </w:pPr>
      <w:r>
        <w:rPr>
          <w:b/>
          <w:sz w:val="24"/>
          <w:szCs w:val="24"/>
        </w:rPr>
        <w:t>SUBDEPARTAMENTO DE DISEÑO DE MARCOS Y MUESTRAS</w:t>
      </w:r>
    </w:p>
    <w:p w14:paraId="00876FAC" w14:textId="77777777" w:rsidR="000420E9" w:rsidRDefault="000420E9" w:rsidP="000420E9">
      <w:pPr>
        <w:pStyle w:val="Sinespaciado"/>
        <w:pBdr>
          <w:bottom w:val="single" w:sz="4" w:space="1" w:color="auto"/>
        </w:pBdr>
        <w:ind w:left="567" w:right="473"/>
        <w:rPr>
          <w:b/>
          <w:sz w:val="24"/>
          <w:szCs w:val="24"/>
        </w:rPr>
      </w:pPr>
      <w:r>
        <w:rPr>
          <w:b/>
          <w:sz w:val="24"/>
          <w:szCs w:val="24"/>
        </w:rPr>
        <w:t>UNIDAD DE MUESTRAS ECONÓMICAS</w:t>
      </w:r>
    </w:p>
    <w:p w14:paraId="42010DF3" w14:textId="77777777" w:rsidR="007C3396" w:rsidRPr="00717595" w:rsidRDefault="007C3396" w:rsidP="007C3396">
      <w:pPr>
        <w:pStyle w:val="Sinespaciado"/>
        <w:ind w:left="567" w:right="473"/>
        <w:rPr>
          <w:b/>
          <w:sz w:val="24"/>
          <w:szCs w:val="24"/>
        </w:rPr>
      </w:pPr>
    </w:p>
    <w:p w14:paraId="3D80F5A0" w14:textId="00FF0D3C" w:rsidR="007C3396" w:rsidRPr="00717595" w:rsidRDefault="00735EDC" w:rsidP="00735EDC">
      <w:pPr>
        <w:pStyle w:val="Sinespaciado"/>
        <w:ind w:left="567" w:right="190"/>
      </w:pPr>
      <w:r>
        <w:t>Estandarización de los nombres de las variables del Marco Maestro de Empresas</w:t>
      </w:r>
      <w:r w:rsidR="005B3052">
        <w:t>.</w:t>
      </w:r>
    </w:p>
    <w:p w14:paraId="175BC681" w14:textId="77777777" w:rsidR="007C3396" w:rsidRPr="00717595" w:rsidRDefault="007C3396" w:rsidP="007C3396">
      <w:pPr>
        <w:pStyle w:val="Sinespaciado"/>
        <w:ind w:left="567" w:right="473"/>
      </w:pPr>
    </w:p>
    <w:p w14:paraId="0D5C48EA" w14:textId="7EB7D9E1" w:rsidR="007C3396" w:rsidRPr="00717595" w:rsidRDefault="001D4C33" w:rsidP="007C3396">
      <w:pPr>
        <w:pStyle w:val="Sinespaciado"/>
        <w:ind w:left="567" w:right="473"/>
      </w:pPr>
      <w:r>
        <w:t>Versión</w:t>
      </w:r>
      <w:r w:rsidR="00D93B71">
        <w:t xml:space="preserve"> </w:t>
      </w:r>
      <w:r w:rsidR="001C1320">
        <w:t>2023</w:t>
      </w:r>
    </w:p>
    <w:p w14:paraId="5ACD5754" w14:textId="3F3476F3" w:rsidR="00887843" w:rsidRPr="00717595" w:rsidRDefault="00302C50" w:rsidP="00887843">
      <w:pPr>
        <w:pStyle w:val="Sinespaciado"/>
        <w:ind w:left="567" w:right="473"/>
      </w:pPr>
      <w:r>
        <w:t xml:space="preserve">Entrega </w:t>
      </w:r>
      <w:r w:rsidR="00887843" w:rsidRPr="00717595">
        <w:t>N°</w:t>
      </w:r>
      <w:r w:rsidR="00607713">
        <w:t>1</w:t>
      </w:r>
      <w:r w:rsidR="00214E3A">
        <w:t>.</w:t>
      </w:r>
    </w:p>
    <w:p w14:paraId="7C843D06" w14:textId="77777777" w:rsidR="00887843" w:rsidRPr="00717595" w:rsidRDefault="00887843" w:rsidP="007C3396">
      <w:pPr>
        <w:pStyle w:val="Sinespaciado"/>
        <w:ind w:left="567" w:right="473"/>
      </w:pPr>
    </w:p>
    <w:p w14:paraId="2865E54B" w14:textId="77777777" w:rsidR="007C3396" w:rsidRPr="00717595" w:rsidRDefault="007C3396" w:rsidP="007C3396">
      <w:pPr>
        <w:pStyle w:val="Sinespaciado"/>
        <w:ind w:left="567" w:right="473"/>
      </w:pPr>
      <w:r w:rsidRPr="00717595">
        <w:t>Instituto Nacional de Estadísticas, Chile.</w:t>
      </w:r>
    </w:p>
    <w:p w14:paraId="681A2F22" w14:textId="0DCE815E" w:rsidR="007C3396" w:rsidRPr="00717595" w:rsidRDefault="00AD760C" w:rsidP="007C3396">
      <w:pPr>
        <w:pStyle w:val="Sinespaciado"/>
        <w:ind w:left="567" w:right="473"/>
      </w:pPr>
      <w:r>
        <w:t>31</w:t>
      </w:r>
      <w:r w:rsidR="00143424">
        <w:t xml:space="preserve"> </w:t>
      </w:r>
      <w:r w:rsidR="00887843" w:rsidRPr="00717595">
        <w:t>de</w:t>
      </w:r>
      <w:r w:rsidR="001D4C33">
        <w:t xml:space="preserve"> </w:t>
      </w:r>
      <w:r w:rsidR="0099087E">
        <w:t xml:space="preserve">julio </w:t>
      </w:r>
      <w:r w:rsidR="007C3396" w:rsidRPr="00717595">
        <w:t>de 20</w:t>
      </w:r>
      <w:r w:rsidR="001F1990">
        <w:t>2</w:t>
      </w:r>
      <w:r w:rsidR="0099087E">
        <w:t>3.</w:t>
      </w:r>
    </w:p>
    <w:p w14:paraId="4F8F10BB" w14:textId="77777777" w:rsidR="007C3396" w:rsidRPr="00717595" w:rsidRDefault="007C3396" w:rsidP="007C3396">
      <w:pPr>
        <w:spacing w:line="276" w:lineRule="auto"/>
        <w:jc w:val="left"/>
      </w:pPr>
      <w:r w:rsidRPr="00717595">
        <w:br w:type="page"/>
      </w:r>
    </w:p>
    <w:p w14:paraId="3E81A68F" w14:textId="77777777" w:rsidR="007C3396" w:rsidRPr="00717595" w:rsidRDefault="007C3396" w:rsidP="003D1365">
      <w:pPr>
        <w:pStyle w:val="TtuloCentrado"/>
        <w:rPr>
          <w:lang w:val="es-CL"/>
        </w:rPr>
      </w:pPr>
      <w:r w:rsidRPr="00717595">
        <w:rPr>
          <w:lang w:val="es-CL"/>
        </w:rPr>
        <w:lastRenderedPageBreak/>
        <w:t>ÍNDICE</w:t>
      </w:r>
    </w:p>
    <w:p w14:paraId="1C039774" w14:textId="19628B9C" w:rsidR="000F144C" w:rsidRDefault="007C3396">
      <w:pPr>
        <w:pStyle w:val="TDC1"/>
        <w:rPr>
          <w:rFonts w:eastAsiaTheme="minorEastAsia"/>
          <w:kern w:val="2"/>
          <w:lang w:eastAsia="es-CL"/>
          <w14:ligatures w14:val="standardContextual"/>
        </w:rPr>
      </w:pPr>
      <w:r w:rsidRPr="00717595">
        <w:fldChar w:fldCharType="begin"/>
      </w:r>
      <w:r w:rsidRPr="00717595">
        <w:instrText xml:space="preserve"> TOC \o "1-3" \h \z \t "Título,1,Anexo Nro.,2,Anexo Nro. 2,2" </w:instrText>
      </w:r>
      <w:r w:rsidRPr="00717595">
        <w:fldChar w:fldCharType="separate"/>
      </w:r>
      <w:hyperlink w:anchor="_Toc141701072" w:history="1">
        <w:r w:rsidR="000F144C" w:rsidRPr="001A1615">
          <w:rPr>
            <w:rStyle w:val="Hipervnculo"/>
          </w:rPr>
          <w:t>INTRODUCCIÓN</w:t>
        </w:r>
        <w:r w:rsidR="000F144C">
          <w:rPr>
            <w:webHidden/>
          </w:rPr>
          <w:tab/>
        </w:r>
        <w:r w:rsidR="000F144C">
          <w:rPr>
            <w:webHidden/>
          </w:rPr>
          <w:fldChar w:fldCharType="begin"/>
        </w:r>
        <w:r w:rsidR="000F144C">
          <w:rPr>
            <w:webHidden/>
          </w:rPr>
          <w:instrText xml:space="preserve"> PAGEREF _Toc141701072 \h </w:instrText>
        </w:r>
        <w:r w:rsidR="000F144C">
          <w:rPr>
            <w:webHidden/>
          </w:rPr>
        </w:r>
        <w:r w:rsidR="000F144C">
          <w:rPr>
            <w:webHidden/>
          </w:rPr>
          <w:fldChar w:fldCharType="separate"/>
        </w:r>
        <w:r w:rsidR="000F144C">
          <w:rPr>
            <w:webHidden/>
          </w:rPr>
          <w:t>5</w:t>
        </w:r>
        <w:r w:rsidR="000F144C">
          <w:rPr>
            <w:webHidden/>
          </w:rPr>
          <w:fldChar w:fldCharType="end"/>
        </w:r>
      </w:hyperlink>
    </w:p>
    <w:p w14:paraId="50D5EC32" w14:textId="17195BBC" w:rsidR="000F144C" w:rsidRDefault="00000000">
      <w:pPr>
        <w:pStyle w:val="TDC1"/>
        <w:rPr>
          <w:rFonts w:eastAsiaTheme="minorEastAsia"/>
          <w:kern w:val="2"/>
          <w:lang w:eastAsia="es-CL"/>
          <w14:ligatures w14:val="standardContextual"/>
        </w:rPr>
      </w:pPr>
      <w:hyperlink w:anchor="_Toc141701073" w:history="1">
        <w:r w:rsidR="000F144C" w:rsidRPr="001A1615">
          <w:rPr>
            <w:rStyle w:val="Hipervnculo"/>
          </w:rPr>
          <w:t>I.</w:t>
        </w:r>
        <w:r w:rsidR="000F144C">
          <w:rPr>
            <w:rFonts w:eastAsiaTheme="minorEastAsia"/>
            <w:kern w:val="2"/>
            <w:lang w:eastAsia="es-CL"/>
            <w14:ligatures w14:val="standardContextual"/>
          </w:rPr>
          <w:tab/>
        </w:r>
        <w:r w:rsidR="000F144C" w:rsidRPr="001A1615">
          <w:rPr>
            <w:rStyle w:val="Hipervnculo"/>
          </w:rPr>
          <w:t>OBJETIVOS</w:t>
        </w:r>
        <w:r w:rsidR="000F144C">
          <w:rPr>
            <w:webHidden/>
          </w:rPr>
          <w:tab/>
        </w:r>
        <w:r w:rsidR="000F144C">
          <w:rPr>
            <w:webHidden/>
          </w:rPr>
          <w:fldChar w:fldCharType="begin"/>
        </w:r>
        <w:r w:rsidR="000F144C">
          <w:rPr>
            <w:webHidden/>
          </w:rPr>
          <w:instrText xml:space="preserve"> PAGEREF _Toc141701073 \h </w:instrText>
        </w:r>
        <w:r w:rsidR="000F144C">
          <w:rPr>
            <w:webHidden/>
          </w:rPr>
        </w:r>
        <w:r w:rsidR="000F144C">
          <w:rPr>
            <w:webHidden/>
          </w:rPr>
          <w:fldChar w:fldCharType="separate"/>
        </w:r>
        <w:r w:rsidR="000F144C">
          <w:rPr>
            <w:webHidden/>
          </w:rPr>
          <w:t>6</w:t>
        </w:r>
        <w:r w:rsidR="000F144C">
          <w:rPr>
            <w:webHidden/>
          </w:rPr>
          <w:fldChar w:fldCharType="end"/>
        </w:r>
      </w:hyperlink>
    </w:p>
    <w:p w14:paraId="39D316B4" w14:textId="40C7E654" w:rsidR="000F144C" w:rsidRDefault="00000000">
      <w:pPr>
        <w:pStyle w:val="TDC2"/>
        <w:tabs>
          <w:tab w:val="left" w:pos="935"/>
        </w:tabs>
        <w:rPr>
          <w:rFonts w:eastAsiaTheme="minorEastAsia"/>
          <w:noProof/>
          <w:kern w:val="2"/>
          <w:lang w:eastAsia="es-CL"/>
          <w14:ligatures w14:val="standardContextual"/>
        </w:rPr>
      </w:pPr>
      <w:hyperlink w:anchor="_Toc141701074" w:history="1">
        <w:r w:rsidR="000F144C" w:rsidRPr="001A1615">
          <w:rPr>
            <w:rStyle w:val="Hipervnculo"/>
            <w:noProof/>
            <w14:scene3d>
              <w14:camera w14:prst="orthographicFront"/>
              <w14:lightRig w14:rig="threePt" w14:dir="t">
                <w14:rot w14:lat="0" w14:lon="0" w14:rev="0"/>
              </w14:lightRig>
            </w14:scene3d>
          </w:rPr>
          <w:t>I.1.</w:t>
        </w:r>
        <w:r w:rsidR="000F144C">
          <w:rPr>
            <w:rFonts w:eastAsiaTheme="minorEastAsia"/>
            <w:noProof/>
            <w:kern w:val="2"/>
            <w:lang w:eastAsia="es-CL"/>
            <w14:ligatures w14:val="standardContextual"/>
          </w:rPr>
          <w:tab/>
        </w:r>
        <w:r w:rsidR="000F144C" w:rsidRPr="001A1615">
          <w:rPr>
            <w:rStyle w:val="Hipervnculo"/>
            <w:noProof/>
          </w:rPr>
          <w:t>Objetivo general</w:t>
        </w:r>
        <w:r w:rsidR="000F144C">
          <w:rPr>
            <w:noProof/>
            <w:webHidden/>
          </w:rPr>
          <w:tab/>
        </w:r>
        <w:r w:rsidR="000F144C">
          <w:rPr>
            <w:noProof/>
            <w:webHidden/>
          </w:rPr>
          <w:fldChar w:fldCharType="begin"/>
        </w:r>
        <w:r w:rsidR="000F144C">
          <w:rPr>
            <w:noProof/>
            <w:webHidden/>
          </w:rPr>
          <w:instrText xml:space="preserve"> PAGEREF _Toc141701074 \h </w:instrText>
        </w:r>
        <w:r w:rsidR="000F144C">
          <w:rPr>
            <w:noProof/>
            <w:webHidden/>
          </w:rPr>
        </w:r>
        <w:r w:rsidR="000F144C">
          <w:rPr>
            <w:noProof/>
            <w:webHidden/>
          </w:rPr>
          <w:fldChar w:fldCharType="separate"/>
        </w:r>
        <w:r w:rsidR="000F144C">
          <w:rPr>
            <w:noProof/>
            <w:webHidden/>
          </w:rPr>
          <w:t>6</w:t>
        </w:r>
        <w:r w:rsidR="000F144C">
          <w:rPr>
            <w:noProof/>
            <w:webHidden/>
          </w:rPr>
          <w:fldChar w:fldCharType="end"/>
        </w:r>
      </w:hyperlink>
    </w:p>
    <w:p w14:paraId="721AB760" w14:textId="48A03E30" w:rsidR="000F144C" w:rsidRDefault="00000000">
      <w:pPr>
        <w:pStyle w:val="TDC2"/>
        <w:tabs>
          <w:tab w:val="left" w:pos="935"/>
        </w:tabs>
        <w:rPr>
          <w:rFonts w:eastAsiaTheme="minorEastAsia"/>
          <w:noProof/>
          <w:kern w:val="2"/>
          <w:lang w:eastAsia="es-CL"/>
          <w14:ligatures w14:val="standardContextual"/>
        </w:rPr>
      </w:pPr>
      <w:hyperlink w:anchor="_Toc141701075" w:history="1">
        <w:r w:rsidR="000F144C" w:rsidRPr="001A1615">
          <w:rPr>
            <w:rStyle w:val="Hipervnculo"/>
            <w:noProof/>
            <w14:scene3d>
              <w14:camera w14:prst="orthographicFront"/>
              <w14:lightRig w14:rig="threePt" w14:dir="t">
                <w14:rot w14:lat="0" w14:lon="0" w14:rev="0"/>
              </w14:lightRig>
            </w14:scene3d>
          </w:rPr>
          <w:t>I.2.</w:t>
        </w:r>
        <w:r w:rsidR="000F144C">
          <w:rPr>
            <w:rFonts w:eastAsiaTheme="minorEastAsia"/>
            <w:noProof/>
            <w:kern w:val="2"/>
            <w:lang w:eastAsia="es-CL"/>
            <w14:ligatures w14:val="standardContextual"/>
          </w:rPr>
          <w:tab/>
        </w:r>
        <w:r w:rsidR="000F144C" w:rsidRPr="001A1615">
          <w:rPr>
            <w:rStyle w:val="Hipervnculo"/>
            <w:noProof/>
          </w:rPr>
          <w:t>Objetivos específicos</w:t>
        </w:r>
        <w:r w:rsidR="000F144C">
          <w:rPr>
            <w:noProof/>
            <w:webHidden/>
          </w:rPr>
          <w:tab/>
        </w:r>
        <w:r w:rsidR="000F144C">
          <w:rPr>
            <w:noProof/>
            <w:webHidden/>
          </w:rPr>
          <w:fldChar w:fldCharType="begin"/>
        </w:r>
        <w:r w:rsidR="000F144C">
          <w:rPr>
            <w:noProof/>
            <w:webHidden/>
          </w:rPr>
          <w:instrText xml:space="preserve"> PAGEREF _Toc141701075 \h </w:instrText>
        </w:r>
        <w:r w:rsidR="000F144C">
          <w:rPr>
            <w:noProof/>
            <w:webHidden/>
          </w:rPr>
        </w:r>
        <w:r w:rsidR="000F144C">
          <w:rPr>
            <w:noProof/>
            <w:webHidden/>
          </w:rPr>
          <w:fldChar w:fldCharType="separate"/>
        </w:r>
        <w:r w:rsidR="000F144C">
          <w:rPr>
            <w:noProof/>
            <w:webHidden/>
          </w:rPr>
          <w:t>6</w:t>
        </w:r>
        <w:r w:rsidR="000F144C">
          <w:rPr>
            <w:noProof/>
            <w:webHidden/>
          </w:rPr>
          <w:fldChar w:fldCharType="end"/>
        </w:r>
      </w:hyperlink>
    </w:p>
    <w:p w14:paraId="05F9E2BA" w14:textId="2E3643F4" w:rsidR="000F144C" w:rsidRDefault="00000000">
      <w:pPr>
        <w:pStyle w:val="TDC1"/>
        <w:rPr>
          <w:rFonts w:eastAsiaTheme="minorEastAsia"/>
          <w:kern w:val="2"/>
          <w:lang w:eastAsia="es-CL"/>
          <w14:ligatures w14:val="standardContextual"/>
        </w:rPr>
      </w:pPr>
      <w:hyperlink w:anchor="_Toc141701076" w:history="1">
        <w:r w:rsidR="000F144C" w:rsidRPr="001A1615">
          <w:rPr>
            <w:rStyle w:val="Hipervnculo"/>
          </w:rPr>
          <w:t>II.</w:t>
        </w:r>
        <w:r w:rsidR="000F144C">
          <w:rPr>
            <w:rFonts w:eastAsiaTheme="minorEastAsia"/>
            <w:kern w:val="2"/>
            <w:lang w:eastAsia="es-CL"/>
            <w14:ligatures w14:val="standardContextual"/>
          </w:rPr>
          <w:tab/>
        </w:r>
        <w:r w:rsidR="000F144C" w:rsidRPr="001A1615">
          <w:rPr>
            <w:rStyle w:val="Hipervnculo"/>
          </w:rPr>
          <w:t>ANTECEDENTES</w:t>
        </w:r>
        <w:r w:rsidR="000F144C">
          <w:rPr>
            <w:webHidden/>
          </w:rPr>
          <w:tab/>
        </w:r>
        <w:r w:rsidR="000F144C">
          <w:rPr>
            <w:webHidden/>
          </w:rPr>
          <w:fldChar w:fldCharType="begin"/>
        </w:r>
        <w:r w:rsidR="000F144C">
          <w:rPr>
            <w:webHidden/>
          </w:rPr>
          <w:instrText xml:space="preserve"> PAGEREF _Toc141701076 \h </w:instrText>
        </w:r>
        <w:r w:rsidR="000F144C">
          <w:rPr>
            <w:webHidden/>
          </w:rPr>
        </w:r>
        <w:r w:rsidR="000F144C">
          <w:rPr>
            <w:webHidden/>
          </w:rPr>
          <w:fldChar w:fldCharType="separate"/>
        </w:r>
        <w:r w:rsidR="000F144C">
          <w:rPr>
            <w:webHidden/>
          </w:rPr>
          <w:t>7</w:t>
        </w:r>
        <w:r w:rsidR="000F144C">
          <w:rPr>
            <w:webHidden/>
          </w:rPr>
          <w:fldChar w:fldCharType="end"/>
        </w:r>
      </w:hyperlink>
    </w:p>
    <w:p w14:paraId="5E7BAEFE" w14:textId="1A91C537" w:rsidR="000F144C" w:rsidRDefault="00000000">
      <w:pPr>
        <w:pStyle w:val="TDC1"/>
        <w:rPr>
          <w:rFonts w:eastAsiaTheme="minorEastAsia"/>
          <w:kern w:val="2"/>
          <w:lang w:eastAsia="es-CL"/>
          <w14:ligatures w14:val="standardContextual"/>
        </w:rPr>
      </w:pPr>
      <w:hyperlink w:anchor="_Toc141701077" w:history="1">
        <w:r w:rsidR="000F144C" w:rsidRPr="001A1615">
          <w:rPr>
            <w:rStyle w:val="Hipervnculo"/>
          </w:rPr>
          <w:t>III.</w:t>
        </w:r>
        <w:r w:rsidR="000F144C">
          <w:rPr>
            <w:rFonts w:eastAsiaTheme="minorEastAsia"/>
            <w:kern w:val="2"/>
            <w:lang w:eastAsia="es-CL"/>
            <w14:ligatures w14:val="standardContextual"/>
          </w:rPr>
          <w:tab/>
        </w:r>
        <w:r w:rsidR="000F144C" w:rsidRPr="001A1615">
          <w:rPr>
            <w:rStyle w:val="Hipervnculo"/>
          </w:rPr>
          <w:t>DESCRIPCIÓN DE LOS MARCOS MAESTROS DE EMPRESAS</w:t>
        </w:r>
        <w:r w:rsidR="000F144C">
          <w:rPr>
            <w:webHidden/>
          </w:rPr>
          <w:tab/>
        </w:r>
        <w:r w:rsidR="000F144C">
          <w:rPr>
            <w:webHidden/>
          </w:rPr>
          <w:fldChar w:fldCharType="begin"/>
        </w:r>
        <w:r w:rsidR="000F144C">
          <w:rPr>
            <w:webHidden/>
          </w:rPr>
          <w:instrText xml:space="preserve"> PAGEREF _Toc141701077 \h </w:instrText>
        </w:r>
        <w:r w:rsidR="000F144C">
          <w:rPr>
            <w:webHidden/>
          </w:rPr>
        </w:r>
        <w:r w:rsidR="000F144C">
          <w:rPr>
            <w:webHidden/>
          </w:rPr>
          <w:fldChar w:fldCharType="separate"/>
        </w:r>
        <w:r w:rsidR="000F144C">
          <w:rPr>
            <w:webHidden/>
          </w:rPr>
          <w:t>8</w:t>
        </w:r>
        <w:r w:rsidR="000F144C">
          <w:rPr>
            <w:webHidden/>
          </w:rPr>
          <w:fldChar w:fldCharType="end"/>
        </w:r>
      </w:hyperlink>
    </w:p>
    <w:p w14:paraId="49F533AB" w14:textId="322116FD" w:rsidR="000F144C" w:rsidRDefault="00000000">
      <w:pPr>
        <w:pStyle w:val="TDC2"/>
        <w:tabs>
          <w:tab w:val="left" w:pos="1645"/>
        </w:tabs>
        <w:rPr>
          <w:rFonts w:eastAsiaTheme="minorEastAsia"/>
          <w:noProof/>
          <w:kern w:val="2"/>
          <w:lang w:eastAsia="es-CL"/>
          <w14:ligatures w14:val="standardContextual"/>
        </w:rPr>
      </w:pPr>
      <w:hyperlink w:anchor="_Toc141701078" w:history="1">
        <w:r w:rsidR="000F144C" w:rsidRPr="001A1615">
          <w:rPr>
            <w:rStyle w:val="Hipervnculo"/>
            <w:noProof/>
            <w14:scene3d>
              <w14:camera w14:prst="orthographicFront"/>
              <w14:lightRig w14:rig="threePt" w14:dir="t">
                <w14:rot w14:lat="0" w14:lon="0" w14:rev="0"/>
              </w14:lightRig>
            </w14:scene3d>
          </w:rPr>
          <w:t>III.1.</w:t>
        </w:r>
        <w:r w:rsidR="000F144C">
          <w:rPr>
            <w:rFonts w:eastAsiaTheme="minorEastAsia"/>
            <w:noProof/>
            <w:kern w:val="2"/>
            <w:lang w:eastAsia="es-CL"/>
            <w14:ligatures w14:val="standardContextual"/>
          </w:rPr>
          <w:tab/>
        </w:r>
        <w:r w:rsidR="000F144C" w:rsidRPr="001A1615">
          <w:rPr>
            <w:rStyle w:val="Hipervnculo"/>
            <w:noProof/>
          </w:rPr>
          <w:t>Marco maestro de empresas</w:t>
        </w:r>
        <w:r w:rsidR="000F144C">
          <w:rPr>
            <w:noProof/>
            <w:webHidden/>
          </w:rPr>
          <w:tab/>
        </w:r>
        <w:r w:rsidR="000F144C">
          <w:rPr>
            <w:noProof/>
            <w:webHidden/>
          </w:rPr>
          <w:fldChar w:fldCharType="begin"/>
        </w:r>
        <w:r w:rsidR="000F144C">
          <w:rPr>
            <w:noProof/>
            <w:webHidden/>
          </w:rPr>
          <w:instrText xml:space="preserve"> PAGEREF _Toc141701078 \h </w:instrText>
        </w:r>
        <w:r w:rsidR="000F144C">
          <w:rPr>
            <w:noProof/>
            <w:webHidden/>
          </w:rPr>
        </w:r>
        <w:r w:rsidR="000F144C">
          <w:rPr>
            <w:noProof/>
            <w:webHidden/>
          </w:rPr>
          <w:fldChar w:fldCharType="separate"/>
        </w:r>
        <w:r w:rsidR="000F144C">
          <w:rPr>
            <w:noProof/>
            <w:webHidden/>
          </w:rPr>
          <w:t>8</w:t>
        </w:r>
        <w:r w:rsidR="000F144C">
          <w:rPr>
            <w:noProof/>
            <w:webHidden/>
          </w:rPr>
          <w:fldChar w:fldCharType="end"/>
        </w:r>
      </w:hyperlink>
    </w:p>
    <w:p w14:paraId="5ECC0874" w14:textId="1913D7BE" w:rsidR="000F144C" w:rsidRDefault="00000000">
      <w:pPr>
        <w:pStyle w:val="TDC3"/>
        <w:rPr>
          <w:rFonts w:eastAsiaTheme="minorEastAsia"/>
          <w:noProof/>
          <w:kern w:val="2"/>
          <w:lang w:eastAsia="es-CL"/>
          <w14:ligatures w14:val="standardContextual"/>
        </w:rPr>
      </w:pPr>
      <w:hyperlink w:anchor="_Toc141701079" w:history="1">
        <w:r w:rsidR="000F144C" w:rsidRPr="001A1615">
          <w:rPr>
            <w:rStyle w:val="Hipervnculo"/>
            <w:noProof/>
          </w:rPr>
          <w:t>III.1.1.</w:t>
        </w:r>
        <w:r w:rsidR="000F144C">
          <w:rPr>
            <w:rFonts w:eastAsiaTheme="minorEastAsia"/>
            <w:noProof/>
            <w:kern w:val="2"/>
            <w:lang w:eastAsia="es-CL"/>
            <w14:ligatures w14:val="standardContextual"/>
          </w:rPr>
          <w:tab/>
        </w:r>
        <w:r w:rsidR="000F144C" w:rsidRPr="001A1615">
          <w:rPr>
            <w:rStyle w:val="Hipervnculo"/>
            <w:noProof/>
          </w:rPr>
          <w:t>Descripción general</w:t>
        </w:r>
        <w:r w:rsidR="000F144C">
          <w:rPr>
            <w:noProof/>
            <w:webHidden/>
          </w:rPr>
          <w:tab/>
        </w:r>
        <w:r w:rsidR="000F144C">
          <w:rPr>
            <w:noProof/>
            <w:webHidden/>
          </w:rPr>
          <w:fldChar w:fldCharType="begin"/>
        </w:r>
        <w:r w:rsidR="000F144C">
          <w:rPr>
            <w:noProof/>
            <w:webHidden/>
          </w:rPr>
          <w:instrText xml:space="preserve"> PAGEREF _Toc141701079 \h </w:instrText>
        </w:r>
        <w:r w:rsidR="000F144C">
          <w:rPr>
            <w:noProof/>
            <w:webHidden/>
          </w:rPr>
        </w:r>
        <w:r w:rsidR="000F144C">
          <w:rPr>
            <w:noProof/>
            <w:webHidden/>
          </w:rPr>
          <w:fldChar w:fldCharType="separate"/>
        </w:r>
        <w:r w:rsidR="000F144C">
          <w:rPr>
            <w:noProof/>
            <w:webHidden/>
          </w:rPr>
          <w:t>8</w:t>
        </w:r>
        <w:r w:rsidR="000F144C">
          <w:rPr>
            <w:noProof/>
            <w:webHidden/>
          </w:rPr>
          <w:fldChar w:fldCharType="end"/>
        </w:r>
      </w:hyperlink>
    </w:p>
    <w:p w14:paraId="546D221B" w14:textId="31A682F5" w:rsidR="000F144C" w:rsidRDefault="00000000">
      <w:pPr>
        <w:pStyle w:val="TDC1"/>
        <w:rPr>
          <w:rFonts w:eastAsiaTheme="minorEastAsia"/>
          <w:kern w:val="2"/>
          <w:lang w:eastAsia="es-CL"/>
          <w14:ligatures w14:val="standardContextual"/>
        </w:rPr>
      </w:pPr>
      <w:hyperlink w:anchor="_Toc141701080" w:history="1">
        <w:r w:rsidR="000F144C" w:rsidRPr="001A1615">
          <w:rPr>
            <w:rStyle w:val="Hipervnculo"/>
          </w:rPr>
          <w:t>IV.</w:t>
        </w:r>
        <w:r w:rsidR="000F144C">
          <w:rPr>
            <w:rFonts w:eastAsiaTheme="minorEastAsia"/>
            <w:kern w:val="2"/>
            <w:lang w:eastAsia="es-CL"/>
            <w14:ligatures w14:val="standardContextual"/>
          </w:rPr>
          <w:tab/>
        </w:r>
        <w:r w:rsidR="000F144C" w:rsidRPr="001A1615">
          <w:rPr>
            <w:rStyle w:val="Hipervnculo"/>
          </w:rPr>
          <w:t>ESTANDARIZACIÓN DE VARIABLES</w:t>
        </w:r>
        <w:r w:rsidR="000F144C">
          <w:rPr>
            <w:webHidden/>
          </w:rPr>
          <w:tab/>
        </w:r>
        <w:r w:rsidR="000F144C">
          <w:rPr>
            <w:webHidden/>
          </w:rPr>
          <w:fldChar w:fldCharType="begin"/>
        </w:r>
        <w:r w:rsidR="000F144C">
          <w:rPr>
            <w:webHidden/>
          </w:rPr>
          <w:instrText xml:space="preserve"> PAGEREF _Toc141701080 \h </w:instrText>
        </w:r>
        <w:r w:rsidR="000F144C">
          <w:rPr>
            <w:webHidden/>
          </w:rPr>
        </w:r>
        <w:r w:rsidR="000F144C">
          <w:rPr>
            <w:webHidden/>
          </w:rPr>
          <w:fldChar w:fldCharType="separate"/>
        </w:r>
        <w:r w:rsidR="000F144C">
          <w:rPr>
            <w:webHidden/>
          </w:rPr>
          <w:t>13</w:t>
        </w:r>
        <w:r w:rsidR="000F144C">
          <w:rPr>
            <w:webHidden/>
          </w:rPr>
          <w:fldChar w:fldCharType="end"/>
        </w:r>
      </w:hyperlink>
    </w:p>
    <w:p w14:paraId="79C24916" w14:textId="231B0051" w:rsidR="000F144C" w:rsidRDefault="00000000">
      <w:pPr>
        <w:pStyle w:val="TDC1"/>
        <w:rPr>
          <w:rFonts w:eastAsiaTheme="minorEastAsia"/>
          <w:kern w:val="2"/>
          <w:lang w:eastAsia="es-CL"/>
          <w14:ligatures w14:val="standardContextual"/>
        </w:rPr>
      </w:pPr>
      <w:hyperlink w:anchor="_Toc141701081" w:history="1">
        <w:r w:rsidR="000F144C" w:rsidRPr="001A1615">
          <w:rPr>
            <w:rStyle w:val="Hipervnculo"/>
          </w:rPr>
          <w:t>V.</w:t>
        </w:r>
        <w:r w:rsidR="000F144C">
          <w:rPr>
            <w:rFonts w:eastAsiaTheme="minorEastAsia"/>
            <w:kern w:val="2"/>
            <w:lang w:eastAsia="es-CL"/>
            <w14:ligatures w14:val="standardContextual"/>
          </w:rPr>
          <w:tab/>
        </w:r>
        <w:r w:rsidR="000F144C" w:rsidRPr="001A1615">
          <w:rPr>
            <w:rStyle w:val="Hipervnculo"/>
          </w:rPr>
          <w:t>PROBLEMÁTICA</w:t>
        </w:r>
        <w:r w:rsidR="000F144C">
          <w:rPr>
            <w:webHidden/>
          </w:rPr>
          <w:tab/>
        </w:r>
        <w:r w:rsidR="000F144C">
          <w:rPr>
            <w:webHidden/>
          </w:rPr>
          <w:fldChar w:fldCharType="begin"/>
        </w:r>
        <w:r w:rsidR="000F144C">
          <w:rPr>
            <w:webHidden/>
          </w:rPr>
          <w:instrText xml:space="preserve"> PAGEREF _Toc141701081 \h </w:instrText>
        </w:r>
        <w:r w:rsidR="000F144C">
          <w:rPr>
            <w:webHidden/>
          </w:rPr>
        </w:r>
        <w:r w:rsidR="000F144C">
          <w:rPr>
            <w:webHidden/>
          </w:rPr>
          <w:fldChar w:fldCharType="separate"/>
        </w:r>
        <w:r w:rsidR="000F144C">
          <w:rPr>
            <w:webHidden/>
          </w:rPr>
          <w:t>15</w:t>
        </w:r>
        <w:r w:rsidR="000F144C">
          <w:rPr>
            <w:webHidden/>
          </w:rPr>
          <w:fldChar w:fldCharType="end"/>
        </w:r>
      </w:hyperlink>
    </w:p>
    <w:p w14:paraId="2D7AC4AF" w14:textId="277E4D6C" w:rsidR="000F144C" w:rsidRDefault="00000000">
      <w:pPr>
        <w:pStyle w:val="TDC1"/>
        <w:rPr>
          <w:rFonts w:eastAsiaTheme="minorEastAsia"/>
          <w:kern w:val="2"/>
          <w:lang w:eastAsia="es-CL"/>
          <w14:ligatures w14:val="standardContextual"/>
        </w:rPr>
      </w:pPr>
      <w:hyperlink w:anchor="_Toc141701082" w:history="1">
        <w:r w:rsidR="000F144C" w:rsidRPr="001A1615">
          <w:rPr>
            <w:rStyle w:val="Hipervnculo"/>
          </w:rPr>
          <w:t>VI.</w:t>
        </w:r>
        <w:r w:rsidR="000F144C">
          <w:rPr>
            <w:rFonts w:eastAsiaTheme="minorEastAsia"/>
            <w:kern w:val="2"/>
            <w:lang w:eastAsia="es-CL"/>
            <w14:ligatures w14:val="standardContextual"/>
          </w:rPr>
          <w:tab/>
        </w:r>
        <w:r w:rsidR="000F144C" w:rsidRPr="001A1615">
          <w:rPr>
            <w:rStyle w:val="Hipervnculo"/>
          </w:rPr>
          <w:t>PROPUESTA</w:t>
        </w:r>
        <w:r w:rsidR="000F144C">
          <w:rPr>
            <w:webHidden/>
          </w:rPr>
          <w:tab/>
        </w:r>
        <w:r w:rsidR="000F144C">
          <w:rPr>
            <w:webHidden/>
          </w:rPr>
          <w:fldChar w:fldCharType="begin"/>
        </w:r>
        <w:r w:rsidR="000F144C">
          <w:rPr>
            <w:webHidden/>
          </w:rPr>
          <w:instrText xml:space="preserve"> PAGEREF _Toc141701082 \h </w:instrText>
        </w:r>
        <w:r w:rsidR="000F144C">
          <w:rPr>
            <w:webHidden/>
          </w:rPr>
        </w:r>
        <w:r w:rsidR="000F144C">
          <w:rPr>
            <w:webHidden/>
          </w:rPr>
          <w:fldChar w:fldCharType="separate"/>
        </w:r>
        <w:r w:rsidR="000F144C">
          <w:rPr>
            <w:webHidden/>
          </w:rPr>
          <w:t>16</w:t>
        </w:r>
        <w:r w:rsidR="000F144C">
          <w:rPr>
            <w:webHidden/>
          </w:rPr>
          <w:fldChar w:fldCharType="end"/>
        </w:r>
      </w:hyperlink>
    </w:p>
    <w:p w14:paraId="64E730B2" w14:textId="59D8326F" w:rsidR="00803AA1" w:rsidRDefault="007C3396" w:rsidP="00F7145B">
      <w:pPr>
        <w:pStyle w:val="TtuloCentrado"/>
        <w:jc w:val="both"/>
        <w:rPr>
          <w:sz w:val="20"/>
          <w:lang w:val="es-CL"/>
        </w:rPr>
      </w:pPr>
      <w:r w:rsidRPr="00717595">
        <w:rPr>
          <w:sz w:val="20"/>
          <w:lang w:val="es-CL"/>
        </w:rPr>
        <w:fldChar w:fldCharType="end"/>
      </w:r>
    </w:p>
    <w:p w14:paraId="0F7C9738" w14:textId="77777777" w:rsidR="00803AA1" w:rsidRDefault="00803AA1">
      <w:pPr>
        <w:spacing w:line="276" w:lineRule="auto"/>
        <w:jc w:val="left"/>
        <w:rPr>
          <w:rFonts w:eastAsia="Times New Roman" w:cs="Arial"/>
          <w:b/>
          <w:color w:val="000080"/>
          <w:kern w:val="32"/>
          <w:sz w:val="20"/>
          <w:szCs w:val="20"/>
          <w:lang w:eastAsia="es-ES"/>
        </w:rPr>
      </w:pPr>
      <w:r>
        <w:rPr>
          <w:sz w:val="20"/>
        </w:rPr>
        <w:br w:type="page"/>
      </w:r>
    </w:p>
    <w:p w14:paraId="576A97F6" w14:textId="3BCE1F23" w:rsidR="007C3396" w:rsidRPr="00717595" w:rsidRDefault="005D61E8" w:rsidP="00F7145B">
      <w:pPr>
        <w:pStyle w:val="TtuloCentrado"/>
        <w:jc w:val="both"/>
        <w:rPr>
          <w:lang w:val="es-CL"/>
        </w:rPr>
      </w:pPr>
      <w:r>
        <w:rPr>
          <w:lang w:val="es-CL"/>
        </w:rPr>
        <w:lastRenderedPageBreak/>
        <w:t>D</w:t>
      </w:r>
      <w:r w:rsidR="00803AA1">
        <w:rPr>
          <w:lang w:val="es-CL"/>
        </w:rPr>
        <w:t>ICCIONARIO DE ACRONIMOS</w:t>
      </w:r>
    </w:p>
    <w:p w14:paraId="73D71EA4" w14:textId="0B9B5A99" w:rsidR="005D61E8" w:rsidRDefault="00803AA1" w:rsidP="007D2677">
      <w:pPr>
        <w:spacing w:line="360" w:lineRule="auto"/>
        <w:rPr>
          <w:sz w:val="24"/>
          <w:szCs w:val="24"/>
          <w:lang w:eastAsia="es-ES"/>
        </w:rPr>
      </w:pPr>
      <w:r>
        <w:rPr>
          <w:sz w:val="24"/>
          <w:szCs w:val="24"/>
          <w:lang w:eastAsia="es-ES"/>
        </w:rPr>
        <w:t>Para una mejor comprensión acerca de los términos mencionados en el documento, se presenta las definiciones para los acrónimos y siglas utilizadas.</w:t>
      </w:r>
    </w:p>
    <w:p w14:paraId="391B27FB" w14:textId="241A501E" w:rsidR="00803AA1" w:rsidRPr="00803AA1" w:rsidRDefault="00803AA1" w:rsidP="007D2677">
      <w:pPr>
        <w:spacing w:line="360" w:lineRule="auto"/>
        <w:rPr>
          <w:b/>
          <w:bCs/>
          <w:sz w:val="24"/>
          <w:szCs w:val="24"/>
          <w:lang w:eastAsia="es-ES"/>
        </w:rPr>
      </w:pPr>
      <w:r w:rsidRPr="00803AA1">
        <w:rPr>
          <w:b/>
          <w:bCs/>
          <w:sz w:val="24"/>
          <w:szCs w:val="24"/>
          <w:lang w:eastAsia="es-ES"/>
        </w:rPr>
        <w:t>Acrónimo</w:t>
      </w:r>
      <w:r w:rsidRPr="00803AA1">
        <w:rPr>
          <w:b/>
          <w:bCs/>
          <w:sz w:val="24"/>
          <w:szCs w:val="24"/>
          <w:lang w:eastAsia="es-ES"/>
        </w:rPr>
        <w:tab/>
      </w:r>
      <w:r w:rsidRPr="00803AA1">
        <w:rPr>
          <w:b/>
          <w:bCs/>
          <w:sz w:val="24"/>
          <w:szCs w:val="24"/>
          <w:lang w:eastAsia="es-ES"/>
        </w:rPr>
        <w:tab/>
      </w:r>
      <w:r w:rsidRPr="00803AA1">
        <w:rPr>
          <w:b/>
          <w:bCs/>
          <w:sz w:val="24"/>
          <w:szCs w:val="24"/>
          <w:lang w:eastAsia="es-ES"/>
        </w:rPr>
        <w:tab/>
        <w:t>Descripción</w:t>
      </w:r>
    </w:p>
    <w:p w14:paraId="737C4EAC" w14:textId="72613252" w:rsidR="00803AA1" w:rsidRDefault="00803AA1" w:rsidP="007D2677">
      <w:pPr>
        <w:spacing w:line="360" w:lineRule="auto"/>
        <w:rPr>
          <w:sz w:val="24"/>
          <w:szCs w:val="24"/>
          <w:lang w:eastAsia="es-ES"/>
        </w:rPr>
      </w:pPr>
      <w:r w:rsidRPr="00803AA1">
        <w:rPr>
          <w:sz w:val="24"/>
          <w:szCs w:val="24"/>
          <w:lang w:eastAsia="es-ES"/>
        </w:rPr>
        <w:t>INE</w:t>
      </w:r>
      <w:r w:rsidRPr="00803AA1">
        <w:rPr>
          <w:sz w:val="24"/>
          <w:szCs w:val="24"/>
          <w:lang w:eastAsia="es-ES"/>
        </w:rPr>
        <w:tab/>
      </w:r>
      <w:r w:rsidRPr="00803AA1">
        <w:rPr>
          <w:sz w:val="24"/>
          <w:szCs w:val="24"/>
          <w:lang w:eastAsia="es-ES"/>
        </w:rPr>
        <w:tab/>
      </w:r>
      <w:r w:rsidRPr="00803AA1">
        <w:rPr>
          <w:sz w:val="24"/>
          <w:szCs w:val="24"/>
          <w:lang w:eastAsia="es-ES"/>
        </w:rPr>
        <w:tab/>
      </w:r>
      <w:r w:rsidRPr="00803AA1">
        <w:rPr>
          <w:sz w:val="24"/>
          <w:szCs w:val="24"/>
          <w:lang w:eastAsia="es-ES"/>
        </w:rPr>
        <w:tab/>
        <w:t>:</w:t>
      </w:r>
      <w:r>
        <w:rPr>
          <w:sz w:val="24"/>
          <w:szCs w:val="24"/>
          <w:lang w:eastAsia="es-ES"/>
        </w:rPr>
        <w:tab/>
        <w:t>Instituto Nacional de Estadísticas</w:t>
      </w:r>
    </w:p>
    <w:p w14:paraId="23D46D45" w14:textId="736B8C8A" w:rsidR="00803AA1" w:rsidRPr="00803AA1" w:rsidRDefault="00803AA1" w:rsidP="007D2677">
      <w:pPr>
        <w:spacing w:line="360" w:lineRule="auto"/>
        <w:rPr>
          <w:sz w:val="24"/>
          <w:szCs w:val="24"/>
          <w:lang w:eastAsia="es-ES"/>
        </w:rPr>
      </w:pPr>
      <w:r w:rsidRPr="00803AA1">
        <w:rPr>
          <w:sz w:val="24"/>
          <w:szCs w:val="24"/>
          <w:lang w:eastAsia="es-ES"/>
        </w:rPr>
        <w:t>MM</w:t>
      </w:r>
      <w:r w:rsidRPr="00803AA1">
        <w:rPr>
          <w:sz w:val="24"/>
          <w:szCs w:val="24"/>
          <w:lang w:eastAsia="es-ES"/>
        </w:rPr>
        <w:tab/>
      </w:r>
      <w:r w:rsidRPr="00803AA1">
        <w:rPr>
          <w:sz w:val="24"/>
          <w:szCs w:val="24"/>
          <w:lang w:eastAsia="es-ES"/>
        </w:rPr>
        <w:tab/>
      </w:r>
      <w:r w:rsidRPr="00803AA1">
        <w:rPr>
          <w:sz w:val="24"/>
          <w:szCs w:val="24"/>
          <w:lang w:eastAsia="es-ES"/>
        </w:rPr>
        <w:tab/>
      </w:r>
      <w:r w:rsidRPr="00803AA1">
        <w:rPr>
          <w:sz w:val="24"/>
          <w:szCs w:val="24"/>
          <w:lang w:eastAsia="es-ES"/>
        </w:rPr>
        <w:tab/>
        <w:t>:</w:t>
      </w:r>
      <w:r w:rsidRPr="00803AA1">
        <w:rPr>
          <w:sz w:val="24"/>
          <w:szCs w:val="24"/>
          <w:lang w:eastAsia="es-ES"/>
        </w:rPr>
        <w:tab/>
        <w:t>Marcos Maestros</w:t>
      </w:r>
    </w:p>
    <w:p w14:paraId="66A3F257" w14:textId="62FFB025" w:rsidR="00803AA1" w:rsidRPr="00803AA1" w:rsidRDefault="00803AA1" w:rsidP="007D2677">
      <w:pPr>
        <w:spacing w:line="360" w:lineRule="auto"/>
        <w:rPr>
          <w:sz w:val="24"/>
          <w:szCs w:val="24"/>
          <w:lang w:eastAsia="es-ES"/>
        </w:rPr>
      </w:pPr>
      <w:r w:rsidRPr="00803AA1">
        <w:rPr>
          <w:sz w:val="24"/>
          <w:szCs w:val="24"/>
          <w:lang w:eastAsia="es-ES"/>
        </w:rPr>
        <w:t>MME</w:t>
      </w:r>
      <w:r w:rsidRPr="00803AA1">
        <w:rPr>
          <w:sz w:val="24"/>
          <w:szCs w:val="24"/>
          <w:lang w:eastAsia="es-ES"/>
        </w:rPr>
        <w:tab/>
      </w:r>
      <w:r w:rsidRPr="00803AA1">
        <w:rPr>
          <w:sz w:val="24"/>
          <w:szCs w:val="24"/>
          <w:lang w:eastAsia="es-ES"/>
        </w:rPr>
        <w:tab/>
      </w:r>
      <w:r w:rsidRPr="00803AA1">
        <w:rPr>
          <w:sz w:val="24"/>
          <w:szCs w:val="24"/>
          <w:lang w:eastAsia="es-ES"/>
        </w:rPr>
        <w:tab/>
        <w:t>:</w:t>
      </w:r>
      <w:r w:rsidRPr="00803AA1">
        <w:rPr>
          <w:sz w:val="24"/>
          <w:szCs w:val="24"/>
          <w:lang w:eastAsia="es-ES"/>
        </w:rPr>
        <w:tab/>
        <w:t>Ma</w:t>
      </w:r>
      <w:r>
        <w:rPr>
          <w:sz w:val="24"/>
          <w:szCs w:val="24"/>
          <w:lang w:eastAsia="es-ES"/>
        </w:rPr>
        <w:t>rco Maestro de Empresas</w:t>
      </w:r>
    </w:p>
    <w:p w14:paraId="07241D73" w14:textId="0C5551B1" w:rsidR="00803AA1" w:rsidRPr="00803AA1" w:rsidRDefault="00803AA1" w:rsidP="007D2677">
      <w:pPr>
        <w:spacing w:line="360" w:lineRule="auto"/>
        <w:rPr>
          <w:sz w:val="24"/>
          <w:szCs w:val="24"/>
          <w:lang w:eastAsia="es-ES"/>
        </w:rPr>
      </w:pPr>
      <w:r w:rsidRPr="00803AA1">
        <w:rPr>
          <w:sz w:val="24"/>
          <w:szCs w:val="24"/>
          <w:lang w:eastAsia="es-ES"/>
        </w:rPr>
        <w:t>SEN</w:t>
      </w:r>
      <w:r w:rsidRPr="00803AA1">
        <w:rPr>
          <w:sz w:val="24"/>
          <w:szCs w:val="24"/>
          <w:lang w:eastAsia="es-ES"/>
        </w:rPr>
        <w:tab/>
      </w:r>
      <w:r w:rsidRPr="00803AA1">
        <w:rPr>
          <w:sz w:val="24"/>
          <w:szCs w:val="24"/>
          <w:lang w:eastAsia="es-ES"/>
        </w:rPr>
        <w:tab/>
      </w:r>
      <w:r w:rsidRPr="00803AA1">
        <w:rPr>
          <w:sz w:val="24"/>
          <w:szCs w:val="24"/>
          <w:lang w:eastAsia="es-ES"/>
        </w:rPr>
        <w:tab/>
      </w:r>
      <w:r w:rsidRPr="00803AA1">
        <w:rPr>
          <w:sz w:val="24"/>
          <w:szCs w:val="24"/>
          <w:lang w:eastAsia="es-ES"/>
        </w:rPr>
        <w:tab/>
        <w:t>:</w:t>
      </w:r>
      <w:r>
        <w:rPr>
          <w:sz w:val="24"/>
          <w:szCs w:val="24"/>
          <w:lang w:eastAsia="es-ES"/>
        </w:rPr>
        <w:tab/>
        <w:t>Sistema Estadístico Nacional</w:t>
      </w:r>
    </w:p>
    <w:p w14:paraId="74CDF083" w14:textId="31021D71" w:rsidR="00803AA1" w:rsidRPr="00803AA1" w:rsidRDefault="00803AA1" w:rsidP="007D2677">
      <w:pPr>
        <w:spacing w:line="360" w:lineRule="auto"/>
        <w:rPr>
          <w:sz w:val="24"/>
          <w:szCs w:val="24"/>
          <w:lang w:eastAsia="es-ES"/>
        </w:rPr>
      </w:pPr>
      <w:r w:rsidRPr="00803AA1">
        <w:rPr>
          <w:sz w:val="24"/>
          <w:szCs w:val="24"/>
          <w:lang w:eastAsia="es-ES"/>
        </w:rPr>
        <w:t>SII</w:t>
      </w:r>
      <w:r w:rsidRPr="00803AA1">
        <w:rPr>
          <w:sz w:val="24"/>
          <w:szCs w:val="24"/>
          <w:lang w:eastAsia="es-ES"/>
        </w:rPr>
        <w:tab/>
      </w:r>
      <w:r w:rsidRPr="00803AA1">
        <w:rPr>
          <w:sz w:val="24"/>
          <w:szCs w:val="24"/>
          <w:lang w:eastAsia="es-ES"/>
        </w:rPr>
        <w:tab/>
      </w:r>
      <w:r w:rsidRPr="00803AA1">
        <w:rPr>
          <w:sz w:val="24"/>
          <w:szCs w:val="24"/>
          <w:lang w:eastAsia="es-ES"/>
        </w:rPr>
        <w:tab/>
      </w:r>
      <w:r w:rsidRPr="00803AA1">
        <w:rPr>
          <w:sz w:val="24"/>
          <w:szCs w:val="24"/>
          <w:lang w:eastAsia="es-ES"/>
        </w:rPr>
        <w:tab/>
        <w:t>:</w:t>
      </w:r>
      <w:r w:rsidRPr="00803AA1">
        <w:rPr>
          <w:sz w:val="24"/>
          <w:szCs w:val="24"/>
          <w:lang w:eastAsia="es-ES"/>
        </w:rPr>
        <w:tab/>
        <w:t>S</w:t>
      </w:r>
      <w:r>
        <w:rPr>
          <w:sz w:val="24"/>
          <w:szCs w:val="24"/>
          <w:lang w:eastAsia="es-ES"/>
        </w:rPr>
        <w:t>ervicio de Impuestos Internos</w:t>
      </w:r>
    </w:p>
    <w:p w14:paraId="4CA49943" w14:textId="1D6DB30B" w:rsidR="00803AA1" w:rsidRPr="00803AA1" w:rsidRDefault="00803AA1" w:rsidP="007D2677">
      <w:pPr>
        <w:spacing w:line="360" w:lineRule="auto"/>
        <w:rPr>
          <w:sz w:val="24"/>
          <w:szCs w:val="24"/>
          <w:lang w:eastAsia="es-ES"/>
        </w:rPr>
      </w:pPr>
      <w:r w:rsidRPr="00803AA1">
        <w:rPr>
          <w:sz w:val="24"/>
          <w:szCs w:val="24"/>
          <w:lang w:eastAsia="es-ES"/>
        </w:rPr>
        <w:t>SDMM</w:t>
      </w:r>
      <w:r w:rsidRPr="00803AA1">
        <w:rPr>
          <w:sz w:val="24"/>
          <w:szCs w:val="24"/>
          <w:lang w:eastAsia="es-ES"/>
        </w:rPr>
        <w:tab/>
      </w:r>
      <w:r w:rsidRPr="00803AA1">
        <w:rPr>
          <w:sz w:val="24"/>
          <w:szCs w:val="24"/>
          <w:lang w:eastAsia="es-ES"/>
        </w:rPr>
        <w:tab/>
      </w:r>
      <w:r w:rsidRPr="00803AA1">
        <w:rPr>
          <w:sz w:val="24"/>
          <w:szCs w:val="24"/>
          <w:lang w:eastAsia="es-ES"/>
        </w:rPr>
        <w:tab/>
        <w:t>:</w:t>
      </w:r>
      <w:r w:rsidRPr="00803AA1">
        <w:rPr>
          <w:sz w:val="24"/>
          <w:szCs w:val="24"/>
          <w:lang w:eastAsia="es-ES"/>
        </w:rPr>
        <w:tab/>
        <w:t>S</w:t>
      </w:r>
      <w:r>
        <w:rPr>
          <w:sz w:val="24"/>
          <w:szCs w:val="24"/>
          <w:lang w:eastAsia="es-ES"/>
        </w:rPr>
        <w:t>ubdepartamento de Diseño de Marcos y Muestras</w:t>
      </w:r>
    </w:p>
    <w:p w14:paraId="4ACEA991" w14:textId="35C7A27C" w:rsidR="00803AA1" w:rsidRPr="00803AA1" w:rsidRDefault="00803AA1" w:rsidP="007D2677">
      <w:pPr>
        <w:spacing w:line="360" w:lineRule="auto"/>
        <w:rPr>
          <w:sz w:val="24"/>
          <w:szCs w:val="24"/>
          <w:lang w:eastAsia="es-ES"/>
        </w:rPr>
      </w:pPr>
      <w:r w:rsidRPr="00803AA1">
        <w:rPr>
          <w:sz w:val="24"/>
          <w:szCs w:val="24"/>
          <w:lang w:eastAsia="es-ES"/>
        </w:rPr>
        <w:t>UL</w:t>
      </w:r>
      <w:r w:rsidRPr="00803AA1">
        <w:rPr>
          <w:sz w:val="24"/>
          <w:szCs w:val="24"/>
          <w:lang w:eastAsia="es-ES"/>
        </w:rPr>
        <w:tab/>
      </w:r>
      <w:r w:rsidRPr="00803AA1">
        <w:rPr>
          <w:sz w:val="24"/>
          <w:szCs w:val="24"/>
          <w:lang w:eastAsia="es-ES"/>
        </w:rPr>
        <w:tab/>
      </w:r>
      <w:r w:rsidRPr="00803AA1">
        <w:rPr>
          <w:sz w:val="24"/>
          <w:szCs w:val="24"/>
          <w:lang w:eastAsia="es-ES"/>
        </w:rPr>
        <w:tab/>
      </w:r>
      <w:r w:rsidRPr="00803AA1">
        <w:rPr>
          <w:sz w:val="24"/>
          <w:szCs w:val="24"/>
          <w:lang w:eastAsia="es-ES"/>
        </w:rPr>
        <w:tab/>
        <w:t>:</w:t>
      </w:r>
      <w:r w:rsidRPr="00803AA1">
        <w:rPr>
          <w:sz w:val="24"/>
          <w:szCs w:val="24"/>
          <w:lang w:eastAsia="es-ES"/>
        </w:rPr>
        <w:tab/>
        <w:t>Unidad l</w:t>
      </w:r>
      <w:r>
        <w:rPr>
          <w:sz w:val="24"/>
          <w:szCs w:val="24"/>
          <w:lang w:eastAsia="es-ES"/>
        </w:rPr>
        <w:t>egal(es)</w:t>
      </w:r>
    </w:p>
    <w:p w14:paraId="709467E4" w14:textId="701B5D20" w:rsidR="00803AA1" w:rsidRDefault="00803AA1" w:rsidP="007D2677">
      <w:pPr>
        <w:spacing w:line="360" w:lineRule="auto"/>
        <w:rPr>
          <w:sz w:val="24"/>
          <w:szCs w:val="24"/>
          <w:lang w:eastAsia="es-ES"/>
        </w:rPr>
      </w:pPr>
      <w:r w:rsidRPr="00803AA1">
        <w:rPr>
          <w:sz w:val="24"/>
          <w:szCs w:val="24"/>
          <w:lang w:eastAsia="es-ES"/>
        </w:rPr>
        <w:t>RRAA</w:t>
      </w:r>
      <w:r w:rsidRPr="00803AA1">
        <w:rPr>
          <w:sz w:val="24"/>
          <w:szCs w:val="24"/>
          <w:lang w:eastAsia="es-ES"/>
        </w:rPr>
        <w:tab/>
      </w:r>
      <w:r w:rsidRPr="00803AA1">
        <w:rPr>
          <w:sz w:val="24"/>
          <w:szCs w:val="24"/>
          <w:lang w:eastAsia="es-ES"/>
        </w:rPr>
        <w:tab/>
      </w:r>
      <w:r w:rsidRPr="00803AA1">
        <w:rPr>
          <w:sz w:val="24"/>
          <w:szCs w:val="24"/>
          <w:lang w:eastAsia="es-ES"/>
        </w:rPr>
        <w:tab/>
        <w:t>:</w:t>
      </w:r>
      <w:r>
        <w:rPr>
          <w:sz w:val="24"/>
          <w:szCs w:val="24"/>
          <w:lang w:eastAsia="es-ES"/>
        </w:rPr>
        <w:tab/>
        <w:t>Registros Administrativos</w:t>
      </w:r>
    </w:p>
    <w:p w14:paraId="604C8B46" w14:textId="77777777" w:rsidR="00803AA1" w:rsidRDefault="00803AA1" w:rsidP="007D2677">
      <w:pPr>
        <w:spacing w:line="360" w:lineRule="auto"/>
        <w:rPr>
          <w:sz w:val="24"/>
          <w:szCs w:val="24"/>
          <w:lang w:eastAsia="es-ES"/>
        </w:rPr>
      </w:pPr>
    </w:p>
    <w:p w14:paraId="0191165C" w14:textId="77777777" w:rsidR="00803AA1" w:rsidRDefault="00803AA1" w:rsidP="007D2677">
      <w:pPr>
        <w:spacing w:line="360" w:lineRule="auto"/>
        <w:rPr>
          <w:sz w:val="24"/>
          <w:szCs w:val="24"/>
          <w:lang w:eastAsia="es-ES"/>
        </w:rPr>
      </w:pPr>
    </w:p>
    <w:p w14:paraId="44DA8EF3" w14:textId="77777777" w:rsidR="00803AA1" w:rsidRDefault="00803AA1" w:rsidP="007D2677">
      <w:pPr>
        <w:spacing w:line="360" w:lineRule="auto"/>
        <w:rPr>
          <w:sz w:val="24"/>
          <w:szCs w:val="24"/>
          <w:lang w:eastAsia="es-ES"/>
        </w:rPr>
      </w:pPr>
    </w:p>
    <w:p w14:paraId="0F6FF995" w14:textId="77777777" w:rsidR="00803AA1" w:rsidRDefault="00803AA1" w:rsidP="007D2677">
      <w:pPr>
        <w:spacing w:line="360" w:lineRule="auto"/>
        <w:rPr>
          <w:sz w:val="24"/>
          <w:szCs w:val="24"/>
          <w:lang w:eastAsia="es-ES"/>
        </w:rPr>
      </w:pPr>
    </w:p>
    <w:p w14:paraId="785DE168" w14:textId="77777777" w:rsidR="00803AA1" w:rsidRDefault="00803AA1" w:rsidP="007D2677">
      <w:pPr>
        <w:spacing w:line="360" w:lineRule="auto"/>
        <w:rPr>
          <w:sz w:val="24"/>
          <w:szCs w:val="24"/>
          <w:lang w:eastAsia="es-ES"/>
        </w:rPr>
      </w:pPr>
    </w:p>
    <w:p w14:paraId="70149778" w14:textId="77777777" w:rsidR="00803AA1" w:rsidRDefault="00803AA1" w:rsidP="007D2677">
      <w:pPr>
        <w:spacing w:line="360" w:lineRule="auto"/>
        <w:rPr>
          <w:sz w:val="24"/>
          <w:szCs w:val="24"/>
          <w:lang w:eastAsia="es-ES"/>
        </w:rPr>
      </w:pPr>
    </w:p>
    <w:p w14:paraId="48D6D2EF" w14:textId="77777777" w:rsidR="00803AA1" w:rsidRDefault="00803AA1" w:rsidP="007D2677">
      <w:pPr>
        <w:spacing w:line="360" w:lineRule="auto"/>
        <w:rPr>
          <w:sz w:val="24"/>
          <w:szCs w:val="24"/>
          <w:lang w:eastAsia="es-ES"/>
        </w:rPr>
      </w:pPr>
    </w:p>
    <w:p w14:paraId="21658986" w14:textId="77777777" w:rsidR="00803AA1" w:rsidRPr="00803AA1" w:rsidRDefault="00803AA1" w:rsidP="007D2677">
      <w:pPr>
        <w:spacing w:line="360" w:lineRule="auto"/>
        <w:rPr>
          <w:sz w:val="24"/>
          <w:szCs w:val="24"/>
          <w:lang w:eastAsia="es-ES"/>
        </w:rPr>
      </w:pPr>
    </w:p>
    <w:p w14:paraId="738F5703" w14:textId="45F23F1B" w:rsidR="00803AA1" w:rsidRPr="00803AA1" w:rsidRDefault="005D61E8" w:rsidP="00803AA1">
      <w:pPr>
        <w:pStyle w:val="Ttulo1"/>
        <w:numPr>
          <w:ilvl w:val="0"/>
          <w:numId w:val="0"/>
        </w:numPr>
        <w:ind w:left="397" w:hanging="397"/>
        <w:rPr>
          <w:lang w:val="es-CL"/>
        </w:rPr>
      </w:pPr>
      <w:bookmarkStart w:id="1" w:name="_Toc141701072"/>
      <w:r>
        <w:rPr>
          <w:lang w:val="es-CL"/>
        </w:rPr>
        <w:lastRenderedPageBreak/>
        <w:t>INTRODUCCIÓN</w:t>
      </w:r>
      <w:bookmarkEnd w:id="1"/>
    </w:p>
    <w:p w14:paraId="32E752CB" w14:textId="5C558A3D" w:rsidR="00803AA1" w:rsidRPr="00803AA1" w:rsidRDefault="00803AA1" w:rsidP="00106C2A">
      <w:pPr>
        <w:spacing w:line="276" w:lineRule="auto"/>
        <w:rPr>
          <w:sz w:val="24"/>
          <w:szCs w:val="24"/>
          <w:lang w:eastAsia="es-ES"/>
        </w:rPr>
      </w:pPr>
      <w:r w:rsidRPr="00803AA1">
        <w:rPr>
          <w:sz w:val="24"/>
          <w:szCs w:val="24"/>
          <w:lang w:eastAsia="es-ES"/>
        </w:rPr>
        <w:t>El Instituto Nacional de Estadísticas (INE) es el organismo estatal encargado de producir y difundir las estadísticas oficiales de Chile. Su misión es proporcionar información confiable y accesible a los usuarios para respaldar la toma de decisiones. Además, el INE se encarga de coordinar el Sistema Estadístico Nacional (SEN), asegurando que el país cuente con información pertinente, precisa, confiable, oportuna, accesible, clara, coherente y comparable a nivel nacional e internacional.</w:t>
      </w:r>
    </w:p>
    <w:p w14:paraId="4FD8E67A" w14:textId="58A52B16" w:rsidR="00803AA1" w:rsidRPr="00803AA1" w:rsidRDefault="00803AA1" w:rsidP="00106C2A">
      <w:pPr>
        <w:spacing w:line="276" w:lineRule="auto"/>
        <w:rPr>
          <w:sz w:val="24"/>
          <w:szCs w:val="24"/>
          <w:lang w:eastAsia="es-ES"/>
        </w:rPr>
      </w:pPr>
      <w:r w:rsidRPr="00803AA1">
        <w:rPr>
          <w:sz w:val="24"/>
          <w:szCs w:val="24"/>
          <w:lang w:eastAsia="es-ES"/>
        </w:rPr>
        <w:t>El Marco Maestro de Empresas (MME) es un listado de unidades legales que realizan actividades económicas en el país. Estas unidades son caracterizadas por diversos atributos, como su identificación, ubicación geográfica, estratificación por ventas anuales, número de trabajadores y medios de contacto.</w:t>
      </w:r>
    </w:p>
    <w:p w14:paraId="05433BA2" w14:textId="5372DE88" w:rsidR="00803AA1" w:rsidRPr="00803AA1" w:rsidRDefault="00803AA1" w:rsidP="00106C2A">
      <w:pPr>
        <w:spacing w:line="276" w:lineRule="auto"/>
        <w:rPr>
          <w:sz w:val="24"/>
          <w:szCs w:val="24"/>
          <w:lang w:eastAsia="es-ES"/>
        </w:rPr>
      </w:pPr>
      <w:r w:rsidRPr="00803AA1">
        <w:rPr>
          <w:sz w:val="24"/>
          <w:szCs w:val="24"/>
          <w:lang w:eastAsia="es-ES"/>
        </w:rPr>
        <w:t>La administración de la base de datos del MME es responsabilidad del Subdepartamento de Diseño de Marcos y Muestras (SDMM). La construcción y actualización del MME son operaciones estadísticas fundamentales para comprender las unidades legales formalmente constituidas que desarrollan actividades económicas en el territorio nacional. Para esto, se utilizan diversas fuentes de datos consideradas insumos, proporcionadas por otras instituciones en forma de registros administrativos.</w:t>
      </w:r>
    </w:p>
    <w:p w14:paraId="3FD9B7B8" w14:textId="796BC606" w:rsidR="00803AA1" w:rsidRPr="00803AA1" w:rsidRDefault="00803AA1" w:rsidP="00106C2A">
      <w:pPr>
        <w:spacing w:line="276" w:lineRule="auto"/>
        <w:rPr>
          <w:sz w:val="24"/>
          <w:szCs w:val="24"/>
          <w:lang w:eastAsia="es-ES"/>
        </w:rPr>
      </w:pPr>
      <w:r w:rsidRPr="00803AA1">
        <w:rPr>
          <w:sz w:val="24"/>
          <w:szCs w:val="24"/>
          <w:lang w:eastAsia="es-ES"/>
        </w:rPr>
        <w:t>En la elaboración del MME, es importante evidenciar la procedencia de los datos. Actualmente, algunas variables contienen información sobre la composición del nombre y el año del insumo al que pertenece el microdato, y esta procedencia puede variar. Sin embargo, las variables del MME tienen asociado el nombre a un año específico del insumo que actualiza el microdato, esto es incorrecto, por lo cual, se muestra la necesidad de normalizar el producto final (MME).</w:t>
      </w:r>
    </w:p>
    <w:p w14:paraId="60CFEBE6" w14:textId="6FC194BD" w:rsidR="00803AA1" w:rsidRDefault="00803AA1" w:rsidP="00106C2A">
      <w:pPr>
        <w:spacing w:line="276" w:lineRule="auto"/>
        <w:rPr>
          <w:sz w:val="24"/>
          <w:szCs w:val="24"/>
          <w:lang w:eastAsia="es-ES"/>
        </w:rPr>
      </w:pPr>
      <w:r w:rsidRPr="00803AA1">
        <w:rPr>
          <w:sz w:val="24"/>
          <w:szCs w:val="24"/>
          <w:lang w:eastAsia="es-ES"/>
        </w:rPr>
        <w:t xml:space="preserve">El objetivo de este documento es presentar una propuesta de </w:t>
      </w:r>
      <w:r w:rsidR="0099038D">
        <w:rPr>
          <w:sz w:val="24"/>
          <w:szCs w:val="24"/>
          <w:lang w:eastAsia="es-ES"/>
        </w:rPr>
        <w:t xml:space="preserve">estandarización de </w:t>
      </w:r>
      <w:r w:rsidRPr="00803AA1">
        <w:rPr>
          <w:sz w:val="24"/>
          <w:szCs w:val="24"/>
          <w:lang w:eastAsia="es-ES"/>
        </w:rPr>
        <w:t xml:space="preserve">nombres de variables </w:t>
      </w:r>
      <w:r w:rsidR="0099038D">
        <w:rPr>
          <w:sz w:val="24"/>
          <w:szCs w:val="24"/>
          <w:lang w:eastAsia="es-ES"/>
        </w:rPr>
        <w:t>d</w:t>
      </w:r>
      <w:r w:rsidRPr="00803AA1">
        <w:rPr>
          <w:sz w:val="24"/>
          <w:szCs w:val="24"/>
          <w:lang w:eastAsia="es-ES"/>
        </w:rPr>
        <w:t>el MME</w:t>
      </w:r>
      <w:r w:rsidR="0099038D">
        <w:rPr>
          <w:sz w:val="24"/>
          <w:szCs w:val="24"/>
          <w:lang w:eastAsia="es-ES"/>
        </w:rPr>
        <w:t xml:space="preserve"> para facilitar la creación de </w:t>
      </w:r>
      <w:r w:rsidR="00321B23">
        <w:rPr>
          <w:sz w:val="24"/>
          <w:szCs w:val="24"/>
          <w:lang w:eastAsia="es-ES"/>
        </w:rPr>
        <w:t xml:space="preserve">una </w:t>
      </w:r>
      <w:r w:rsidR="00321B23" w:rsidRPr="00236D40">
        <w:rPr>
          <w:sz w:val="24"/>
          <w:szCs w:val="24"/>
          <w:lang w:eastAsia="es-ES"/>
        </w:rPr>
        <w:t>automatización</w:t>
      </w:r>
      <w:r w:rsidRPr="00236D40">
        <w:rPr>
          <w:sz w:val="24"/>
          <w:szCs w:val="24"/>
          <w:lang w:eastAsia="es-ES"/>
        </w:rPr>
        <w:t xml:space="preserve">. Es por esto </w:t>
      </w:r>
      <w:r w:rsidR="00236D40" w:rsidRPr="00236D40">
        <w:rPr>
          <w:sz w:val="24"/>
          <w:szCs w:val="24"/>
          <w:lang w:eastAsia="es-ES"/>
        </w:rPr>
        <w:t>por lo que</w:t>
      </w:r>
      <w:r w:rsidRPr="00803AA1">
        <w:rPr>
          <w:sz w:val="24"/>
          <w:szCs w:val="24"/>
          <w:lang w:eastAsia="es-ES"/>
        </w:rPr>
        <w:t xml:space="preserve">, se utilizará </w:t>
      </w:r>
      <w:r w:rsidR="0099038D">
        <w:rPr>
          <w:sz w:val="24"/>
          <w:szCs w:val="24"/>
          <w:lang w:eastAsia="es-ES"/>
        </w:rPr>
        <w:t>un marco maestro de empresas genérico, con año de entrega AAAA y en ámbito real y ficticio</w:t>
      </w:r>
      <w:r w:rsidRPr="00803AA1">
        <w:rPr>
          <w:sz w:val="24"/>
          <w:szCs w:val="24"/>
          <w:lang w:eastAsia="es-ES"/>
        </w:rPr>
        <w:t>.</w:t>
      </w:r>
    </w:p>
    <w:p w14:paraId="33837745" w14:textId="77777777" w:rsidR="00106C2A" w:rsidRDefault="00106C2A" w:rsidP="00106C2A">
      <w:pPr>
        <w:spacing w:line="276" w:lineRule="auto"/>
        <w:rPr>
          <w:sz w:val="24"/>
          <w:szCs w:val="24"/>
          <w:lang w:eastAsia="es-ES"/>
        </w:rPr>
      </w:pPr>
    </w:p>
    <w:p w14:paraId="37EBCBB9" w14:textId="77777777" w:rsidR="00106C2A" w:rsidRDefault="00106C2A" w:rsidP="00106C2A">
      <w:pPr>
        <w:spacing w:line="276" w:lineRule="auto"/>
        <w:rPr>
          <w:sz w:val="24"/>
          <w:szCs w:val="24"/>
          <w:lang w:eastAsia="es-ES"/>
        </w:rPr>
      </w:pPr>
    </w:p>
    <w:p w14:paraId="1F1694EA" w14:textId="77777777" w:rsidR="00106C2A" w:rsidRDefault="00106C2A" w:rsidP="00106C2A">
      <w:pPr>
        <w:spacing w:line="276" w:lineRule="auto"/>
        <w:rPr>
          <w:sz w:val="24"/>
          <w:szCs w:val="24"/>
          <w:lang w:eastAsia="es-ES"/>
        </w:rPr>
      </w:pPr>
    </w:p>
    <w:p w14:paraId="627CEC32" w14:textId="77777777" w:rsidR="00106C2A" w:rsidRDefault="00106C2A" w:rsidP="00106C2A">
      <w:pPr>
        <w:spacing w:line="276" w:lineRule="auto"/>
        <w:rPr>
          <w:sz w:val="24"/>
          <w:szCs w:val="24"/>
          <w:lang w:eastAsia="es-ES"/>
        </w:rPr>
      </w:pPr>
    </w:p>
    <w:p w14:paraId="179997C5" w14:textId="77777777" w:rsidR="00106C2A" w:rsidRPr="00803AA1" w:rsidRDefault="00106C2A" w:rsidP="00106C2A">
      <w:pPr>
        <w:spacing w:line="276" w:lineRule="auto"/>
        <w:rPr>
          <w:sz w:val="24"/>
          <w:szCs w:val="24"/>
          <w:lang w:eastAsia="es-ES"/>
        </w:rPr>
      </w:pPr>
    </w:p>
    <w:p w14:paraId="705F789A" w14:textId="75BD3B8B" w:rsidR="007C3396" w:rsidRPr="00F51A8F" w:rsidRDefault="00887843" w:rsidP="007C3396">
      <w:pPr>
        <w:pStyle w:val="Ttulo1"/>
        <w:rPr>
          <w:lang w:val="es-CL"/>
        </w:rPr>
      </w:pPr>
      <w:bookmarkStart w:id="2" w:name="_Toc141701073"/>
      <w:r w:rsidRPr="00F51A8F">
        <w:rPr>
          <w:lang w:val="es-CL"/>
        </w:rPr>
        <w:lastRenderedPageBreak/>
        <w:t>OBJETIVOS</w:t>
      </w:r>
      <w:bookmarkEnd w:id="2"/>
      <w:r w:rsidRPr="00F51A8F">
        <w:rPr>
          <w:lang w:val="es-CL"/>
        </w:rPr>
        <w:t xml:space="preserve"> </w:t>
      </w:r>
    </w:p>
    <w:p w14:paraId="055B7AD0" w14:textId="1D2291C4" w:rsidR="001C08C1" w:rsidRPr="00F05F35" w:rsidRDefault="007C3396" w:rsidP="00F05F35">
      <w:pPr>
        <w:pStyle w:val="Ttulo2"/>
        <w:rPr>
          <w:lang w:val="es-CL"/>
        </w:rPr>
      </w:pPr>
      <w:bookmarkStart w:id="3" w:name="_Toc141701074"/>
      <w:r w:rsidRPr="004E129E">
        <w:rPr>
          <w:lang w:val="es-CL"/>
        </w:rPr>
        <w:t>Objetivo general</w:t>
      </w:r>
      <w:bookmarkEnd w:id="3"/>
    </w:p>
    <w:p w14:paraId="41141D45" w14:textId="779F4FE0" w:rsidR="001C08C1" w:rsidRDefault="001C08C1" w:rsidP="00106C2A">
      <w:pPr>
        <w:spacing w:line="276" w:lineRule="auto"/>
        <w:rPr>
          <w:sz w:val="24"/>
          <w:szCs w:val="24"/>
          <w:lang w:eastAsia="es-ES"/>
        </w:rPr>
      </w:pPr>
      <w:r w:rsidRPr="001C08C1">
        <w:rPr>
          <w:sz w:val="24"/>
          <w:szCs w:val="24"/>
          <w:lang w:eastAsia="es-ES"/>
        </w:rPr>
        <w:t xml:space="preserve">Realizar un proceso de </w:t>
      </w:r>
      <w:r w:rsidR="0099038D">
        <w:rPr>
          <w:sz w:val="24"/>
          <w:szCs w:val="24"/>
          <w:lang w:eastAsia="es-ES"/>
        </w:rPr>
        <w:t>estandarización de</w:t>
      </w:r>
      <w:r w:rsidR="00735EDC">
        <w:rPr>
          <w:sz w:val="24"/>
          <w:szCs w:val="24"/>
          <w:lang w:eastAsia="es-ES"/>
        </w:rPr>
        <w:t>l</w:t>
      </w:r>
      <w:r w:rsidR="0099038D">
        <w:rPr>
          <w:sz w:val="24"/>
          <w:szCs w:val="24"/>
          <w:lang w:eastAsia="es-ES"/>
        </w:rPr>
        <w:t xml:space="preserve"> nombre</w:t>
      </w:r>
      <w:r w:rsidR="00735EDC">
        <w:rPr>
          <w:sz w:val="24"/>
          <w:szCs w:val="24"/>
          <w:lang w:eastAsia="es-ES"/>
        </w:rPr>
        <w:t xml:space="preserve"> de las </w:t>
      </w:r>
      <w:r w:rsidRPr="001C08C1">
        <w:rPr>
          <w:sz w:val="24"/>
          <w:szCs w:val="24"/>
          <w:lang w:eastAsia="es-ES"/>
        </w:rPr>
        <w:t>variables en el Marco Maestro de Empresas (MME), con el fin de mejorar</w:t>
      </w:r>
      <w:r w:rsidR="0099038D">
        <w:rPr>
          <w:sz w:val="24"/>
          <w:szCs w:val="24"/>
          <w:lang w:eastAsia="es-ES"/>
        </w:rPr>
        <w:t xml:space="preserve"> la difusión del producto estadístico y la utilización de este en cualquier software.</w:t>
      </w:r>
    </w:p>
    <w:p w14:paraId="2F3C23F1" w14:textId="703C962E" w:rsidR="00F05F35" w:rsidRPr="00F05F35" w:rsidRDefault="00E107EE" w:rsidP="00F05F35">
      <w:pPr>
        <w:pStyle w:val="Ttulo2"/>
      </w:pPr>
      <w:bookmarkStart w:id="4" w:name="_Toc141701075"/>
      <w:r w:rsidRPr="004E129E">
        <w:t>Objetivos específicos</w:t>
      </w:r>
      <w:bookmarkEnd w:id="4"/>
    </w:p>
    <w:p w14:paraId="57DD982C" w14:textId="5E749984" w:rsidR="00F05F35" w:rsidRPr="00F05F35" w:rsidRDefault="00F05F35" w:rsidP="00106C2A">
      <w:pPr>
        <w:spacing w:line="276" w:lineRule="auto"/>
        <w:rPr>
          <w:sz w:val="24"/>
          <w:szCs w:val="24"/>
          <w:lang w:val="es-ES"/>
        </w:rPr>
      </w:pPr>
      <w:r w:rsidRPr="00F05F35">
        <w:rPr>
          <w:sz w:val="24"/>
          <w:szCs w:val="24"/>
          <w:lang w:val="es-ES"/>
        </w:rPr>
        <w:t xml:space="preserve">Estos objetivos específicos permiten abordar de manera clara y concisa cada uno de los aspectos que se quieren lograr en el estudio de </w:t>
      </w:r>
      <w:r w:rsidR="0099038D">
        <w:rPr>
          <w:sz w:val="24"/>
          <w:szCs w:val="24"/>
          <w:lang w:val="es-ES"/>
        </w:rPr>
        <w:t>estandarización de</w:t>
      </w:r>
      <w:r w:rsidR="00735EDC">
        <w:rPr>
          <w:sz w:val="24"/>
          <w:szCs w:val="24"/>
          <w:lang w:val="es-ES"/>
        </w:rPr>
        <w:t>l</w:t>
      </w:r>
      <w:r w:rsidR="0099038D">
        <w:rPr>
          <w:sz w:val="24"/>
          <w:szCs w:val="24"/>
          <w:lang w:val="es-ES"/>
        </w:rPr>
        <w:t xml:space="preserve"> nombre</w:t>
      </w:r>
      <w:r w:rsidRPr="00F05F35">
        <w:rPr>
          <w:sz w:val="24"/>
          <w:szCs w:val="24"/>
          <w:lang w:val="es-ES"/>
        </w:rPr>
        <w:t xml:space="preserve"> de las variables en el Marco Maestro de Empresas (MME).</w:t>
      </w:r>
    </w:p>
    <w:p w14:paraId="598908C6" w14:textId="27686524" w:rsidR="00F05F35" w:rsidRPr="00F05F35" w:rsidRDefault="00F05F35" w:rsidP="00106C2A">
      <w:pPr>
        <w:pStyle w:val="Prrafodelista"/>
        <w:numPr>
          <w:ilvl w:val="0"/>
          <w:numId w:val="12"/>
        </w:numPr>
        <w:spacing w:line="276" w:lineRule="auto"/>
        <w:rPr>
          <w:sz w:val="24"/>
          <w:szCs w:val="24"/>
          <w:lang w:val="es-ES"/>
        </w:rPr>
      </w:pPr>
      <w:r w:rsidRPr="00F05F35">
        <w:rPr>
          <w:sz w:val="24"/>
          <w:szCs w:val="24"/>
          <w:lang w:val="es-ES"/>
        </w:rPr>
        <w:t>Presentar las variables incluidas en el MME</w:t>
      </w:r>
      <w:r w:rsidR="0099038D">
        <w:rPr>
          <w:sz w:val="24"/>
          <w:szCs w:val="24"/>
          <w:lang w:val="es-ES"/>
        </w:rPr>
        <w:t>.</w:t>
      </w:r>
    </w:p>
    <w:p w14:paraId="79228A50" w14:textId="45CC56C8" w:rsidR="00F05F35" w:rsidRPr="00F05F35" w:rsidRDefault="00F05F35" w:rsidP="00106C2A">
      <w:pPr>
        <w:pStyle w:val="Prrafodelista"/>
        <w:numPr>
          <w:ilvl w:val="0"/>
          <w:numId w:val="12"/>
        </w:numPr>
        <w:spacing w:line="276" w:lineRule="auto"/>
        <w:rPr>
          <w:sz w:val="24"/>
          <w:szCs w:val="24"/>
          <w:lang w:val="es-ES"/>
        </w:rPr>
      </w:pPr>
      <w:r w:rsidRPr="00F05F35">
        <w:rPr>
          <w:sz w:val="24"/>
          <w:szCs w:val="24"/>
          <w:lang w:val="es-ES"/>
        </w:rPr>
        <w:t xml:space="preserve">Identificar y exponer los inconvenientes en la </w:t>
      </w:r>
      <w:r w:rsidR="0099038D">
        <w:rPr>
          <w:sz w:val="24"/>
          <w:szCs w:val="24"/>
          <w:lang w:val="es-ES"/>
        </w:rPr>
        <w:t>estandarización de nombre de</w:t>
      </w:r>
      <w:r w:rsidRPr="00F05F35">
        <w:rPr>
          <w:sz w:val="24"/>
          <w:szCs w:val="24"/>
          <w:lang w:val="es-ES"/>
        </w:rPr>
        <w:t xml:space="preserve"> las variables en el MME.</w:t>
      </w:r>
    </w:p>
    <w:p w14:paraId="3D211EF7" w14:textId="5C18B685" w:rsidR="00F05F35" w:rsidRPr="00F05F35" w:rsidRDefault="00F05F35" w:rsidP="00106C2A">
      <w:pPr>
        <w:pStyle w:val="Prrafodelista"/>
        <w:numPr>
          <w:ilvl w:val="0"/>
          <w:numId w:val="12"/>
        </w:numPr>
        <w:spacing w:line="276" w:lineRule="auto"/>
        <w:rPr>
          <w:sz w:val="24"/>
          <w:szCs w:val="24"/>
          <w:lang w:val="es-ES"/>
        </w:rPr>
      </w:pPr>
      <w:r w:rsidRPr="00F05F35">
        <w:rPr>
          <w:sz w:val="24"/>
          <w:szCs w:val="24"/>
          <w:lang w:val="es-ES"/>
        </w:rPr>
        <w:t xml:space="preserve">Desarrollar una propuesta de </w:t>
      </w:r>
      <w:r w:rsidR="0099038D">
        <w:rPr>
          <w:sz w:val="24"/>
          <w:szCs w:val="24"/>
          <w:lang w:val="es-ES"/>
        </w:rPr>
        <w:t>estandarización de nombres</w:t>
      </w:r>
      <w:r w:rsidRPr="00F05F35">
        <w:rPr>
          <w:sz w:val="24"/>
          <w:szCs w:val="24"/>
          <w:lang w:val="es-ES"/>
        </w:rPr>
        <w:t xml:space="preserve"> para las variables del MME, con el objetivo de mejora</w:t>
      </w:r>
      <w:r w:rsidR="0099038D">
        <w:rPr>
          <w:sz w:val="24"/>
          <w:szCs w:val="24"/>
          <w:lang w:val="es-ES"/>
        </w:rPr>
        <w:t>r y facilitar el uso del producto estadístico en cualquier software</w:t>
      </w:r>
      <w:r w:rsidRPr="00F05F35">
        <w:rPr>
          <w:sz w:val="24"/>
          <w:szCs w:val="24"/>
          <w:lang w:val="es-ES"/>
        </w:rPr>
        <w:t>.</w:t>
      </w:r>
    </w:p>
    <w:p w14:paraId="1DF4BE73" w14:textId="5E958DBF" w:rsidR="00311182" w:rsidRDefault="00311182" w:rsidP="00311182">
      <w:pPr>
        <w:rPr>
          <w:lang w:val="es-ES"/>
        </w:rPr>
      </w:pPr>
    </w:p>
    <w:p w14:paraId="2A6BCCD4" w14:textId="2D2EA980" w:rsidR="00311182" w:rsidRDefault="00311182" w:rsidP="00311182">
      <w:pPr>
        <w:rPr>
          <w:lang w:val="es-ES"/>
        </w:rPr>
      </w:pPr>
    </w:p>
    <w:p w14:paraId="72296146" w14:textId="4F49FBE0" w:rsidR="00311182" w:rsidRDefault="00311182" w:rsidP="00311182">
      <w:pPr>
        <w:rPr>
          <w:lang w:val="es-ES"/>
        </w:rPr>
      </w:pPr>
    </w:p>
    <w:p w14:paraId="2C2855EE" w14:textId="77777777" w:rsidR="0099038D" w:rsidRDefault="0099038D" w:rsidP="00311182">
      <w:pPr>
        <w:rPr>
          <w:lang w:val="es-ES"/>
        </w:rPr>
      </w:pPr>
    </w:p>
    <w:p w14:paraId="6B635C88" w14:textId="77777777" w:rsidR="00C40B1B" w:rsidRDefault="00C40B1B" w:rsidP="00311182">
      <w:pPr>
        <w:rPr>
          <w:lang w:val="es-ES"/>
        </w:rPr>
      </w:pPr>
    </w:p>
    <w:p w14:paraId="37946E48" w14:textId="77777777" w:rsidR="00C40B1B" w:rsidRDefault="00C40B1B" w:rsidP="00311182">
      <w:pPr>
        <w:rPr>
          <w:lang w:val="es-ES"/>
        </w:rPr>
      </w:pPr>
    </w:p>
    <w:p w14:paraId="07A3075D" w14:textId="77777777" w:rsidR="0099038D" w:rsidRDefault="0099038D" w:rsidP="00311182">
      <w:pPr>
        <w:rPr>
          <w:lang w:val="es-ES"/>
        </w:rPr>
      </w:pPr>
    </w:p>
    <w:p w14:paraId="70C9AC8D" w14:textId="77777777" w:rsidR="00106C2A" w:rsidRDefault="00106C2A" w:rsidP="00311182">
      <w:pPr>
        <w:rPr>
          <w:lang w:val="es-ES"/>
        </w:rPr>
      </w:pPr>
    </w:p>
    <w:p w14:paraId="49A6DF6B" w14:textId="77777777" w:rsidR="00106C2A" w:rsidRDefault="00106C2A" w:rsidP="00311182">
      <w:pPr>
        <w:rPr>
          <w:lang w:val="es-ES"/>
        </w:rPr>
      </w:pPr>
    </w:p>
    <w:p w14:paraId="6A38C7AF" w14:textId="77777777" w:rsidR="008E6C4B" w:rsidRDefault="008E6C4B" w:rsidP="00311182">
      <w:pPr>
        <w:rPr>
          <w:lang w:val="es-ES"/>
        </w:rPr>
      </w:pPr>
    </w:p>
    <w:p w14:paraId="6298DBE5" w14:textId="262A7C8E" w:rsidR="00460E38" w:rsidRPr="008E6C4B" w:rsidRDefault="00460E38" w:rsidP="008E6C4B">
      <w:pPr>
        <w:pStyle w:val="Ttulo1"/>
        <w:rPr>
          <w:lang w:val="es-CL"/>
        </w:rPr>
      </w:pPr>
      <w:bookmarkStart w:id="5" w:name="_Toc141701076"/>
      <w:r w:rsidRPr="008E6C4B">
        <w:rPr>
          <w:lang w:val="es-CL"/>
        </w:rPr>
        <w:lastRenderedPageBreak/>
        <w:t>ANTECEDENTES</w:t>
      </w:r>
      <w:bookmarkEnd w:id="5"/>
    </w:p>
    <w:p w14:paraId="7E202498" w14:textId="1D013C8D" w:rsidR="00F05F35" w:rsidRPr="00F05F35" w:rsidRDefault="00F05F35" w:rsidP="00106C2A">
      <w:pPr>
        <w:autoSpaceDE w:val="0"/>
        <w:autoSpaceDN w:val="0"/>
        <w:adjustRightInd w:val="0"/>
        <w:spacing w:line="276" w:lineRule="auto"/>
        <w:rPr>
          <w:sz w:val="24"/>
          <w:szCs w:val="24"/>
        </w:rPr>
      </w:pPr>
      <w:r w:rsidRPr="00F05F35">
        <w:rPr>
          <w:sz w:val="24"/>
          <w:szCs w:val="24"/>
        </w:rPr>
        <w:t xml:space="preserve">El Marco Maestro de Empresas (MME) es </w:t>
      </w:r>
      <w:r w:rsidR="0099038D">
        <w:rPr>
          <w:sz w:val="24"/>
          <w:szCs w:val="24"/>
        </w:rPr>
        <w:t>una base de datos que se genera para difundirse como un</w:t>
      </w:r>
      <w:r w:rsidRPr="00F05F35">
        <w:rPr>
          <w:sz w:val="24"/>
          <w:szCs w:val="24"/>
        </w:rPr>
        <w:t xml:space="preserve"> registro estadístico que contiene información sobre las unidades legales (UL) que realizan actividades económicas dentro del territorio nacional durante un período de tiempo específico. Estas unidades son identificadas mediante un Rol Único Tributario (RUT), obtenido de registros administrativos y encuestas del INE. Luego de depurar los datos, se asignan </w:t>
      </w:r>
      <w:r w:rsidR="00F91C99">
        <w:rPr>
          <w:sz w:val="24"/>
          <w:szCs w:val="24"/>
        </w:rPr>
        <w:t>éstos</w:t>
      </w:r>
      <w:r w:rsidR="008C0F89">
        <w:rPr>
          <w:sz w:val="24"/>
          <w:szCs w:val="24"/>
        </w:rPr>
        <w:t xml:space="preserve"> a las </w:t>
      </w:r>
      <w:r w:rsidRPr="00F05F35">
        <w:rPr>
          <w:sz w:val="24"/>
          <w:szCs w:val="24"/>
        </w:rPr>
        <w:t xml:space="preserve">variables </w:t>
      </w:r>
      <w:r w:rsidR="00F91C99">
        <w:rPr>
          <w:sz w:val="24"/>
          <w:szCs w:val="24"/>
        </w:rPr>
        <w:t>de cada una de las dimensiones del MME.</w:t>
      </w:r>
    </w:p>
    <w:p w14:paraId="667918E8" w14:textId="36AA4BE8" w:rsidR="00F05F35" w:rsidRPr="00F05F35" w:rsidRDefault="00F91C99" w:rsidP="00106C2A">
      <w:pPr>
        <w:autoSpaceDE w:val="0"/>
        <w:autoSpaceDN w:val="0"/>
        <w:adjustRightInd w:val="0"/>
        <w:spacing w:line="276" w:lineRule="auto"/>
        <w:rPr>
          <w:sz w:val="24"/>
          <w:szCs w:val="24"/>
        </w:rPr>
      </w:pPr>
      <w:r>
        <w:rPr>
          <w:sz w:val="24"/>
          <w:szCs w:val="24"/>
        </w:rPr>
        <w:t>Algun</w:t>
      </w:r>
      <w:r w:rsidR="005A65FD">
        <w:rPr>
          <w:sz w:val="24"/>
          <w:szCs w:val="24"/>
        </w:rPr>
        <w:t>o</w:t>
      </w:r>
      <w:r>
        <w:rPr>
          <w:sz w:val="24"/>
          <w:szCs w:val="24"/>
        </w:rPr>
        <w:t>s</w:t>
      </w:r>
      <w:r w:rsidR="005A65FD">
        <w:rPr>
          <w:sz w:val="24"/>
          <w:szCs w:val="24"/>
        </w:rPr>
        <w:t xml:space="preserve"> nombres de</w:t>
      </w:r>
      <w:r>
        <w:rPr>
          <w:sz w:val="24"/>
          <w:szCs w:val="24"/>
        </w:rPr>
        <w:t xml:space="preserve"> variables de ambos ámbitos poseen </w:t>
      </w:r>
      <w:r w:rsidR="00F05F35" w:rsidRPr="00F05F35">
        <w:rPr>
          <w:sz w:val="24"/>
          <w:szCs w:val="24"/>
        </w:rPr>
        <w:t xml:space="preserve">un año asociado </w:t>
      </w:r>
      <w:r w:rsidR="005A65FD">
        <w:rPr>
          <w:sz w:val="24"/>
          <w:szCs w:val="24"/>
        </w:rPr>
        <w:t xml:space="preserve">al </w:t>
      </w:r>
      <w:r>
        <w:rPr>
          <w:sz w:val="24"/>
          <w:szCs w:val="24"/>
        </w:rPr>
        <w:t>cual pertenece el insumo, siendo este uno de los grandes impedimentos para realizar una automatización óptima para el marco maestro de empresas</w:t>
      </w:r>
      <w:r w:rsidR="00F05F35" w:rsidRPr="00F05F35">
        <w:rPr>
          <w:sz w:val="24"/>
          <w:szCs w:val="24"/>
        </w:rPr>
        <w:t xml:space="preserve">. </w:t>
      </w:r>
    </w:p>
    <w:p w14:paraId="5152CCC9" w14:textId="51A045F6" w:rsidR="00F05F35" w:rsidRPr="00F05F35" w:rsidRDefault="00F05F35" w:rsidP="00106C2A">
      <w:pPr>
        <w:autoSpaceDE w:val="0"/>
        <w:autoSpaceDN w:val="0"/>
        <w:adjustRightInd w:val="0"/>
        <w:spacing w:line="276" w:lineRule="auto"/>
        <w:rPr>
          <w:sz w:val="24"/>
          <w:szCs w:val="24"/>
        </w:rPr>
      </w:pPr>
      <w:r w:rsidRPr="00F05F35">
        <w:rPr>
          <w:sz w:val="24"/>
          <w:szCs w:val="24"/>
        </w:rPr>
        <w:t>En el contexto de la propuesta d</w:t>
      </w:r>
      <w:r w:rsidR="00F91C99">
        <w:rPr>
          <w:sz w:val="24"/>
          <w:szCs w:val="24"/>
        </w:rPr>
        <w:t>e estandarizar el nombre de las</w:t>
      </w:r>
      <w:r w:rsidRPr="00F05F35">
        <w:rPr>
          <w:sz w:val="24"/>
          <w:szCs w:val="24"/>
        </w:rPr>
        <w:t xml:space="preserve"> variables para el </w:t>
      </w:r>
      <w:r w:rsidR="00F91C99">
        <w:rPr>
          <w:sz w:val="24"/>
          <w:szCs w:val="24"/>
        </w:rPr>
        <w:t>m</w:t>
      </w:r>
      <w:r w:rsidRPr="00F05F35">
        <w:rPr>
          <w:sz w:val="24"/>
          <w:szCs w:val="24"/>
        </w:rPr>
        <w:t xml:space="preserve">arco </w:t>
      </w:r>
      <w:r w:rsidR="00F91C99">
        <w:rPr>
          <w:sz w:val="24"/>
          <w:szCs w:val="24"/>
        </w:rPr>
        <w:t>m</w:t>
      </w:r>
      <w:r w:rsidRPr="00F05F35">
        <w:rPr>
          <w:sz w:val="24"/>
          <w:szCs w:val="24"/>
        </w:rPr>
        <w:t xml:space="preserve">aestro de </w:t>
      </w:r>
      <w:r w:rsidR="00F91C99">
        <w:rPr>
          <w:sz w:val="24"/>
          <w:szCs w:val="24"/>
        </w:rPr>
        <w:t>e</w:t>
      </w:r>
      <w:r w:rsidRPr="00F05F35">
        <w:rPr>
          <w:sz w:val="24"/>
          <w:szCs w:val="24"/>
        </w:rPr>
        <w:t xml:space="preserve">mpresas (MME), </w:t>
      </w:r>
      <w:r w:rsidR="00F91C99">
        <w:rPr>
          <w:sz w:val="24"/>
          <w:szCs w:val="24"/>
        </w:rPr>
        <w:t>es que este documento</w:t>
      </w:r>
      <w:r w:rsidRPr="00F05F35">
        <w:rPr>
          <w:sz w:val="24"/>
          <w:szCs w:val="24"/>
        </w:rPr>
        <w:t xml:space="preserve"> sugiere</w:t>
      </w:r>
      <w:r w:rsidR="00F91C99">
        <w:rPr>
          <w:sz w:val="24"/>
          <w:szCs w:val="24"/>
        </w:rPr>
        <w:t xml:space="preserve"> realizar este proceso en</w:t>
      </w:r>
      <w:r w:rsidRPr="00F05F35">
        <w:rPr>
          <w:sz w:val="24"/>
          <w:szCs w:val="24"/>
        </w:rPr>
        <w:t xml:space="preserve"> el producto final (MME) corrigiendo esa situación.</w:t>
      </w:r>
    </w:p>
    <w:p w14:paraId="0A7CDEFC" w14:textId="0FDEFCF7" w:rsidR="00F05F35" w:rsidRPr="00F05F35" w:rsidRDefault="00F05F35" w:rsidP="00106C2A">
      <w:pPr>
        <w:autoSpaceDE w:val="0"/>
        <w:autoSpaceDN w:val="0"/>
        <w:adjustRightInd w:val="0"/>
        <w:spacing w:line="276" w:lineRule="auto"/>
        <w:rPr>
          <w:sz w:val="24"/>
          <w:szCs w:val="24"/>
        </w:rPr>
      </w:pPr>
      <w:r w:rsidRPr="00F05F35">
        <w:rPr>
          <w:sz w:val="24"/>
          <w:szCs w:val="24"/>
        </w:rPr>
        <w:t xml:space="preserve">Es común que </w:t>
      </w:r>
      <w:r w:rsidR="008E6C4B">
        <w:rPr>
          <w:sz w:val="24"/>
          <w:szCs w:val="24"/>
        </w:rPr>
        <w:t>la información</w:t>
      </w:r>
      <w:r w:rsidR="008E6C4B" w:rsidRPr="00F05F35">
        <w:rPr>
          <w:sz w:val="24"/>
          <w:szCs w:val="24"/>
        </w:rPr>
        <w:t xml:space="preserve"> en una base de datos cambie</w:t>
      </w:r>
      <w:r w:rsidRPr="00F05F35">
        <w:rPr>
          <w:sz w:val="24"/>
          <w:szCs w:val="24"/>
        </w:rPr>
        <w:t xml:space="preserve"> y se actualice </w:t>
      </w:r>
      <w:r w:rsidR="008E6C4B">
        <w:rPr>
          <w:sz w:val="24"/>
          <w:szCs w:val="24"/>
        </w:rPr>
        <w:t>periódicamente</w:t>
      </w:r>
      <w:r w:rsidRPr="00F05F35">
        <w:rPr>
          <w:sz w:val="24"/>
          <w:szCs w:val="24"/>
        </w:rPr>
        <w:t xml:space="preserve">, pero eso se registra en </w:t>
      </w:r>
      <w:r w:rsidR="008E6C4B">
        <w:rPr>
          <w:sz w:val="24"/>
          <w:szCs w:val="24"/>
        </w:rPr>
        <w:t>un documento o reporte</w:t>
      </w:r>
      <w:r w:rsidRPr="00F05F35">
        <w:rPr>
          <w:sz w:val="24"/>
          <w:szCs w:val="24"/>
        </w:rPr>
        <w:t xml:space="preserve"> de la base de datos</w:t>
      </w:r>
      <w:r w:rsidR="008E6C4B">
        <w:rPr>
          <w:sz w:val="24"/>
          <w:szCs w:val="24"/>
        </w:rPr>
        <w:t xml:space="preserve"> al momento de difundir el producto final</w:t>
      </w:r>
      <w:r w:rsidRPr="00F05F35">
        <w:rPr>
          <w:sz w:val="24"/>
          <w:szCs w:val="24"/>
        </w:rPr>
        <w:t xml:space="preserve"> en lugar de incluirlo en los nombres de las variables. Es importante asegurar </w:t>
      </w:r>
      <w:r w:rsidR="008E6C4B">
        <w:rPr>
          <w:sz w:val="24"/>
          <w:szCs w:val="24"/>
        </w:rPr>
        <w:t xml:space="preserve">una </w:t>
      </w:r>
      <w:r w:rsidRPr="00F05F35">
        <w:rPr>
          <w:sz w:val="24"/>
          <w:szCs w:val="24"/>
        </w:rPr>
        <w:t>estructura de base de datos adecuada</w:t>
      </w:r>
      <w:r w:rsidR="008E6C4B">
        <w:rPr>
          <w:sz w:val="24"/>
          <w:szCs w:val="24"/>
        </w:rPr>
        <w:t xml:space="preserve"> para optimizar la automatización del producto final, y lograr un análisis más prolijo y exhaustivo.</w:t>
      </w:r>
    </w:p>
    <w:p w14:paraId="0722CAAF" w14:textId="77777777" w:rsidR="00F05F35" w:rsidRPr="00F05F35" w:rsidRDefault="00F05F35" w:rsidP="00106C2A">
      <w:pPr>
        <w:autoSpaceDE w:val="0"/>
        <w:autoSpaceDN w:val="0"/>
        <w:adjustRightInd w:val="0"/>
        <w:spacing w:line="276" w:lineRule="auto"/>
        <w:rPr>
          <w:sz w:val="24"/>
          <w:szCs w:val="24"/>
        </w:rPr>
      </w:pPr>
      <w:r w:rsidRPr="00F05F35">
        <w:rPr>
          <w:sz w:val="24"/>
          <w:szCs w:val="24"/>
        </w:rPr>
        <w:t>Por lo tanto, en general, los nombres de variables en una base de datos deben ser descriptivos y representar la información que contienen, sin necesidad de incluir un año asociado en su nombre.</w:t>
      </w:r>
    </w:p>
    <w:p w14:paraId="445E9643" w14:textId="37A23AAE" w:rsidR="00311182" w:rsidRDefault="00F05F35" w:rsidP="00106C2A">
      <w:pPr>
        <w:autoSpaceDE w:val="0"/>
        <w:autoSpaceDN w:val="0"/>
        <w:adjustRightInd w:val="0"/>
        <w:spacing w:line="276" w:lineRule="auto"/>
        <w:rPr>
          <w:sz w:val="24"/>
          <w:szCs w:val="24"/>
        </w:rPr>
      </w:pPr>
      <w:r w:rsidRPr="00F05F35">
        <w:rPr>
          <w:sz w:val="24"/>
          <w:szCs w:val="24"/>
        </w:rPr>
        <w:t xml:space="preserve">A continuación, se </w:t>
      </w:r>
      <w:r w:rsidR="00106C2A">
        <w:rPr>
          <w:sz w:val="24"/>
          <w:szCs w:val="24"/>
        </w:rPr>
        <w:t>expone</w:t>
      </w:r>
      <w:r w:rsidRPr="00F05F35">
        <w:rPr>
          <w:sz w:val="24"/>
          <w:szCs w:val="24"/>
        </w:rPr>
        <w:t xml:space="preserve"> </w:t>
      </w:r>
      <w:r w:rsidR="00106C2A">
        <w:rPr>
          <w:sz w:val="24"/>
          <w:szCs w:val="24"/>
        </w:rPr>
        <w:t>el estado</w:t>
      </w:r>
      <w:r w:rsidRPr="00F05F35">
        <w:rPr>
          <w:sz w:val="24"/>
          <w:szCs w:val="24"/>
        </w:rPr>
        <w:t xml:space="preserve"> actual de las variables del MME en todos sus ámbitos.</w:t>
      </w:r>
    </w:p>
    <w:p w14:paraId="0C3D3E33" w14:textId="77777777" w:rsidR="00311182" w:rsidRDefault="00311182" w:rsidP="00460E38">
      <w:pPr>
        <w:autoSpaceDE w:val="0"/>
        <w:autoSpaceDN w:val="0"/>
        <w:adjustRightInd w:val="0"/>
        <w:spacing w:line="360" w:lineRule="auto"/>
        <w:rPr>
          <w:sz w:val="24"/>
          <w:szCs w:val="24"/>
        </w:rPr>
      </w:pPr>
    </w:p>
    <w:p w14:paraId="2769D6D1" w14:textId="77777777" w:rsidR="00106C2A" w:rsidRDefault="00106C2A" w:rsidP="00460E38">
      <w:pPr>
        <w:autoSpaceDE w:val="0"/>
        <w:autoSpaceDN w:val="0"/>
        <w:adjustRightInd w:val="0"/>
        <w:spacing w:line="360" w:lineRule="auto"/>
        <w:rPr>
          <w:sz w:val="24"/>
          <w:szCs w:val="24"/>
        </w:rPr>
      </w:pPr>
    </w:p>
    <w:p w14:paraId="42427457" w14:textId="77777777" w:rsidR="00106C2A" w:rsidRDefault="00106C2A" w:rsidP="00460E38">
      <w:pPr>
        <w:autoSpaceDE w:val="0"/>
        <w:autoSpaceDN w:val="0"/>
        <w:adjustRightInd w:val="0"/>
        <w:spacing w:line="360" w:lineRule="auto"/>
        <w:rPr>
          <w:sz w:val="24"/>
          <w:szCs w:val="24"/>
        </w:rPr>
      </w:pPr>
    </w:p>
    <w:p w14:paraId="6C4D9A7D" w14:textId="77777777" w:rsidR="00106C2A" w:rsidRDefault="00106C2A" w:rsidP="00460E38">
      <w:pPr>
        <w:autoSpaceDE w:val="0"/>
        <w:autoSpaceDN w:val="0"/>
        <w:adjustRightInd w:val="0"/>
        <w:spacing w:line="360" w:lineRule="auto"/>
        <w:rPr>
          <w:sz w:val="24"/>
          <w:szCs w:val="24"/>
        </w:rPr>
      </w:pPr>
    </w:p>
    <w:p w14:paraId="11EFFF8B" w14:textId="77777777" w:rsidR="008E6C4B" w:rsidRDefault="008E6C4B" w:rsidP="00460E38">
      <w:pPr>
        <w:autoSpaceDE w:val="0"/>
        <w:autoSpaceDN w:val="0"/>
        <w:adjustRightInd w:val="0"/>
        <w:spacing w:line="360" w:lineRule="auto"/>
        <w:rPr>
          <w:sz w:val="24"/>
          <w:szCs w:val="24"/>
        </w:rPr>
      </w:pPr>
    </w:p>
    <w:p w14:paraId="47994E55" w14:textId="77777777" w:rsidR="00F05F35" w:rsidRDefault="00F05F35" w:rsidP="00460E38">
      <w:pPr>
        <w:autoSpaceDE w:val="0"/>
        <w:autoSpaceDN w:val="0"/>
        <w:adjustRightInd w:val="0"/>
        <w:spacing w:line="360" w:lineRule="auto"/>
        <w:rPr>
          <w:sz w:val="24"/>
          <w:szCs w:val="24"/>
        </w:rPr>
      </w:pPr>
    </w:p>
    <w:p w14:paraId="766D2FA5" w14:textId="78B66377" w:rsidR="00071A6B" w:rsidRPr="00717595" w:rsidRDefault="00F91C99" w:rsidP="00071A6B">
      <w:pPr>
        <w:pStyle w:val="Ttulo1"/>
        <w:rPr>
          <w:lang w:val="es-CL"/>
        </w:rPr>
      </w:pPr>
      <w:bookmarkStart w:id="6" w:name="_Toc141701077"/>
      <w:r>
        <w:rPr>
          <w:lang w:val="es-CL"/>
        </w:rPr>
        <w:lastRenderedPageBreak/>
        <w:t>D</w:t>
      </w:r>
      <w:r w:rsidR="005F55F2">
        <w:rPr>
          <w:lang w:val="es-CL"/>
        </w:rPr>
        <w:t xml:space="preserve">ESCRIPCIÓN DE LOS </w:t>
      </w:r>
      <w:r w:rsidR="001D4C33">
        <w:rPr>
          <w:lang w:val="es-CL"/>
        </w:rPr>
        <w:t>M</w:t>
      </w:r>
      <w:r w:rsidR="00466FFE">
        <w:rPr>
          <w:lang w:val="es-CL"/>
        </w:rPr>
        <w:t>ARCOS MAESTROS DE EMPRESAS</w:t>
      </w:r>
      <w:bookmarkEnd w:id="6"/>
    </w:p>
    <w:p w14:paraId="75CC1CF1" w14:textId="040F229A" w:rsidR="00F33893" w:rsidRPr="00DF1B6A" w:rsidRDefault="00F33893" w:rsidP="00106C2A">
      <w:pPr>
        <w:spacing w:line="276" w:lineRule="auto"/>
        <w:rPr>
          <w:sz w:val="24"/>
          <w:szCs w:val="24"/>
          <w:lang w:val="es-ES" w:eastAsia="es-ES"/>
        </w:rPr>
      </w:pPr>
      <w:r w:rsidRPr="00DF1B6A">
        <w:rPr>
          <w:sz w:val="24"/>
          <w:szCs w:val="24"/>
          <w:lang w:val="es-ES" w:eastAsia="es-ES"/>
        </w:rPr>
        <w:t>A continuación, este capítulo mostrará una descripción general del MME</w:t>
      </w:r>
      <w:r w:rsidR="007D2677" w:rsidRPr="00DF1B6A">
        <w:rPr>
          <w:sz w:val="24"/>
          <w:szCs w:val="24"/>
          <w:lang w:val="es-ES" w:eastAsia="es-ES"/>
        </w:rPr>
        <w:t xml:space="preserve">, </w:t>
      </w:r>
      <w:r w:rsidR="00583899">
        <w:rPr>
          <w:sz w:val="24"/>
          <w:szCs w:val="24"/>
          <w:lang w:val="es-ES" w:eastAsia="es-ES"/>
        </w:rPr>
        <w:t>las</w:t>
      </w:r>
      <w:r w:rsidR="00106C2A">
        <w:rPr>
          <w:sz w:val="24"/>
          <w:szCs w:val="24"/>
          <w:lang w:val="es-ES" w:eastAsia="es-ES"/>
        </w:rPr>
        <w:t xml:space="preserve"> variables contenidas y descripción</w:t>
      </w:r>
      <w:r w:rsidR="007D2677" w:rsidRPr="00DF1B6A">
        <w:rPr>
          <w:sz w:val="24"/>
          <w:szCs w:val="24"/>
          <w:lang w:val="es-ES" w:eastAsia="es-ES"/>
        </w:rPr>
        <w:t xml:space="preserve"> en ámbito real y ficticio</w:t>
      </w:r>
      <w:r w:rsidR="00660DFA">
        <w:rPr>
          <w:sz w:val="24"/>
          <w:szCs w:val="24"/>
          <w:lang w:val="es-ES" w:eastAsia="es-ES"/>
        </w:rPr>
        <w:t xml:space="preserve"> (diccionario de variables actual del marco maestro de empresas)</w:t>
      </w:r>
      <w:r w:rsidR="007D2677" w:rsidRPr="00DF1B6A">
        <w:rPr>
          <w:sz w:val="24"/>
          <w:szCs w:val="24"/>
          <w:lang w:val="es-ES" w:eastAsia="es-ES"/>
        </w:rPr>
        <w:t>.</w:t>
      </w:r>
    </w:p>
    <w:p w14:paraId="5D92B8B9" w14:textId="4B9C0B95" w:rsidR="00ED4983" w:rsidRDefault="000F144C" w:rsidP="005F55F2">
      <w:pPr>
        <w:pStyle w:val="Ttulo2"/>
        <w:ind w:left="567" w:hanging="567"/>
      </w:pPr>
      <w:r>
        <w:t>Descripción general</w:t>
      </w:r>
      <w:r w:rsidR="00907937">
        <w:t xml:space="preserve"> </w:t>
      </w:r>
    </w:p>
    <w:p w14:paraId="281D5129" w14:textId="086247D0" w:rsidR="00F518CC" w:rsidRDefault="004F5C37" w:rsidP="00106C2A">
      <w:pPr>
        <w:pStyle w:val="Textonotapie"/>
        <w:spacing w:line="276" w:lineRule="auto"/>
        <w:rPr>
          <w:rFonts w:ascii="Calibri" w:hAnsi="Calibri" w:cs="Arial"/>
          <w:sz w:val="24"/>
          <w:szCs w:val="24"/>
        </w:rPr>
      </w:pPr>
      <w:r w:rsidRPr="00DF1B6A">
        <w:rPr>
          <w:rFonts w:ascii="Calibri" w:hAnsi="Calibri" w:cs="Arial"/>
          <w:sz w:val="24"/>
          <w:szCs w:val="24"/>
        </w:rPr>
        <w:t xml:space="preserve">El marco maestro de empresas </w:t>
      </w:r>
      <w:r w:rsidR="00A65EB1" w:rsidRPr="00DF1B6A">
        <w:rPr>
          <w:rFonts w:ascii="Calibri" w:hAnsi="Calibri" w:cs="Arial"/>
          <w:sz w:val="24"/>
          <w:szCs w:val="24"/>
        </w:rPr>
        <w:t>en su versi</w:t>
      </w:r>
      <w:r w:rsidR="005F3E4F">
        <w:rPr>
          <w:rFonts w:ascii="Calibri" w:hAnsi="Calibri" w:cs="Arial"/>
          <w:sz w:val="24"/>
          <w:szCs w:val="24"/>
        </w:rPr>
        <w:t>ón</w:t>
      </w:r>
      <w:r w:rsidR="00A65EB1" w:rsidRPr="00DF1B6A">
        <w:rPr>
          <w:rFonts w:ascii="Calibri" w:hAnsi="Calibri" w:cs="Arial"/>
          <w:sz w:val="24"/>
          <w:szCs w:val="24"/>
        </w:rPr>
        <w:t xml:space="preserve"> contable </w:t>
      </w:r>
      <w:r w:rsidR="005F3E4F">
        <w:rPr>
          <w:rFonts w:ascii="Calibri" w:hAnsi="Calibri" w:cs="Arial"/>
          <w:sz w:val="24"/>
          <w:szCs w:val="24"/>
        </w:rPr>
        <w:t>del año AAAA</w:t>
      </w:r>
      <w:r w:rsidR="00087E96" w:rsidRPr="00DF1B6A">
        <w:rPr>
          <w:rFonts w:ascii="Calibri" w:hAnsi="Calibri" w:cs="Arial"/>
          <w:sz w:val="24"/>
          <w:szCs w:val="24"/>
        </w:rPr>
        <w:t xml:space="preserve"> </w:t>
      </w:r>
      <w:r w:rsidR="0077007A" w:rsidRPr="00DF1B6A">
        <w:rPr>
          <w:rFonts w:ascii="Calibri" w:hAnsi="Calibri" w:cs="Arial"/>
          <w:sz w:val="24"/>
          <w:szCs w:val="24"/>
        </w:rPr>
        <w:t xml:space="preserve">en </w:t>
      </w:r>
      <w:r w:rsidR="00D00CE5" w:rsidRPr="00DF1B6A">
        <w:rPr>
          <w:rFonts w:ascii="Calibri" w:hAnsi="Calibri" w:cs="Arial"/>
          <w:sz w:val="24"/>
          <w:szCs w:val="24"/>
        </w:rPr>
        <w:t>ámbito</w:t>
      </w:r>
      <w:r w:rsidRPr="00DF1B6A">
        <w:rPr>
          <w:rFonts w:ascii="Calibri" w:hAnsi="Calibri" w:cs="Arial"/>
          <w:sz w:val="24"/>
          <w:szCs w:val="24"/>
        </w:rPr>
        <w:t xml:space="preserve"> real</w:t>
      </w:r>
      <w:r w:rsidR="00672331" w:rsidRPr="00DF1B6A">
        <w:rPr>
          <w:rFonts w:ascii="Calibri" w:hAnsi="Calibri" w:cs="Arial"/>
          <w:sz w:val="24"/>
          <w:szCs w:val="24"/>
        </w:rPr>
        <w:t xml:space="preserve"> y ficticio</w:t>
      </w:r>
      <w:r w:rsidR="008E6C4B">
        <w:rPr>
          <w:rFonts w:ascii="Calibri" w:hAnsi="Calibri" w:cs="Arial"/>
          <w:sz w:val="24"/>
          <w:szCs w:val="24"/>
        </w:rPr>
        <w:t xml:space="preserve"> contiene las siguientes variables</w:t>
      </w:r>
      <w:r w:rsidR="00106C2A">
        <w:rPr>
          <w:rFonts w:ascii="Calibri" w:hAnsi="Calibri" w:cs="Arial"/>
          <w:sz w:val="24"/>
          <w:szCs w:val="24"/>
        </w:rPr>
        <w:t xml:space="preserve"> y descripciones</w:t>
      </w:r>
      <w:r w:rsidR="00F518CC" w:rsidRPr="00DF1B6A">
        <w:rPr>
          <w:rFonts w:ascii="Calibri" w:hAnsi="Calibri" w:cs="Arial"/>
          <w:sz w:val="24"/>
          <w:szCs w:val="24"/>
        </w:rPr>
        <w:t>:</w:t>
      </w:r>
    </w:p>
    <w:p w14:paraId="5230F2A3" w14:textId="77777777" w:rsidR="007D2677" w:rsidRPr="00D00CE5" w:rsidRDefault="007D2677" w:rsidP="007D2677">
      <w:pPr>
        <w:pStyle w:val="Textonotapie"/>
        <w:rPr>
          <w:b/>
          <w:bCs/>
          <w:highlight w:val="yellow"/>
        </w:rPr>
      </w:pPr>
    </w:p>
    <w:p w14:paraId="5EB8F21E" w14:textId="43DC2A98" w:rsidR="00F518CC" w:rsidRDefault="00F518CC" w:rsidP="00F518CC">
      <w:pPr>
        <w:pStyle w:val="TablaNro"/>
        <w:numPr>
          <w:ilvl w:val="0"/>
          <w:numId w:val="0"/>
        </w:numPr>
      </w:pPr>
      <w:bookmarkStart w:id="7" w:name="_Toc140850631"/>
      <w:r>
        <w:t xml:space="preserve">Tabla </w:t>
      </w:r>
      <w:r>
        <w:fldChar w:fldCharType="begin"/>
      </w:r>
      <w:r>
        <w:instrText xml:space="preserve"> SEQ Tabla \* ARABIC </w:instrText>
      </w:r>
      <w:r>
        <w:fldChar w:fldCharType="separate"/>
      </w:r>
      <w:r>
        <w:rPr>
          <w:noProof/>
        </w:rPr>
        <w:t>1</w:t>
      </w:r>
      <w:r>
        <w:fldChar w:fldCharType="end"/>
      </w:r>
      <w:r>
        <w:t xml:space="preserve">. </w:t>
      </w:r>
      <w:r w:rsidR="00AA6DEA">
        <w:t xml:space="preserve">Descriptor de campos del Marco Maestro de </w:t>
      </w:r>
      <w:r w:rsidR="00D00CE5">
        <w:t>Empresas, ámbito r</w:t>
      </w:r>
      <w:r>
        <w:t>eal.</w:t>
      </w:r>
      <w:bookmarkEnd w:id="7"/>
    </w:p>
    <w:tbl>
      <w:tblPr>
        <w:tblW w:w="9394" w:type="dxa"/>
        <w:tblCellMar>
          <w:left w:w="70" w:type="dxa"/>
          <w:right w:w="70" w:type="dxa"/>
        </w:tblCellMar>
        <w:tblLook w:val="04A0" w:firstRow="1" w:lastRow="0" w:firstColumn="1" w:lastColumn="0" w:noHBand="0" w:noVBand="1"/>
      </w:tblPr>
      <w:tblGrid>
        <w:gridCol w:w="3256"/>
        <w:gridCol w:w="6138"/>
      </w:tblGrid>
      <w:tr w:rsidR="00F518CC" w:rsidRPr="00460E38" w14:paraId="78E11E85" w14:textId="77777777" w:rsidTr="00DF1B6A">
        <w:trPr>
          <w:trHeight w:val="255"/>
        </w:trPr>
        <w:tc>
          <w:tcPr>
            <w:tcW w:w="3256" w:type="dxa"/>
            <w:tcBorders>
              <w:top w:val="nil"/>
              <w:left w:val="single" w:sz="4" w:space="0" w:color="auto"/>
              <w:bottom w:val="single" w:sz="4" w:space="0" w:color="auto"/>
              <w:right w:val="single" w:sz="4" w:space="0" w:color="auto"/>
            </w:tcBorders>
            <w:shd w:val="clear" w:color="000000" w:fill="203764"/>
            <w:noWrap/>
            <w:vAlign w:val="center"/>
            <w:hideMark/>
          </w:tcPr>
          <w:p w14:paraId="31E796E2" w14:textId="3AF9AA12" w:rsidR="00F518CC" w:rsidRPr="00460E38" w:rsidRDefault="00F518CC" w:rsidP="00F518CC">
            <w:pPr>
              <w:spacing w:after="0" w:line="240" w:lineRule="auto"/>
              <w:jc w:val="center"/>
              <w:rPr>
                <w:rFonts w:ascii="Calibri" w:eastAsia="Times New Roman" w:hAnsi="Calibri" w:cs="Calibri"/>
                <w:b/>
                <w:bCs/>
                <w:i/>
                <w:iCs/>
                <w:color w:val="FFFFFF"/>
                <w:lang w:eastAsia="es-CL"/>
              </w:rPr>
            </w:pPr>
            <w:r w:rsidRPr="00460E38">
              <w:rPr>
                <w:rFonts w:ascii="Calibri" w:eastAsia="Times New Roman" w:hAnsi="Calibri" w:cs="Calibri"/>
                <w:b/>
                <w:bCs/>
                <w:i/>
                <w:iCs/>
                <w:color w:val="FFFFFF"/>
                <w:lang w:eastAsia="es-CL"/>
              </w:rPr>
              <w:t>Nombre de la variable</w:t>
            </w:r>
          </w:p>
        </w:tc>
        <w:tc>
          <w:tcPr>
            <w:tcW w:w="6138" w:type="dxa"/>
            <w:tcBorders>
              <w:top w:val="nil"/>
              <w:left w:val="nil"/>
              <w:bottom w:val="single" w:sz="4" w:space="0" w:color="auto"/>
              <w:right w:val="single" w:sz="4" w:space="0" w:color="auto"/>
            </w:tcBorders>
            <w:shd w:val="clear" w:color="000000" w:fill="203764"/>
            <w:noWrap/>
            <w:vAlign w:val="center"/>
            <w:hideMark/>
          </w:tcPr>
          <w:p w14:paraId="1C941B1E" w14:textId="77777777" w:rsidR="00F518CC" w:rsidRPr="00460E38" w:rsidRDefault="00F518CC" w:rsidP="00F518CC">
            <w:pPr>
              <w:spacing w:after="0" w:line="240" w:lineRule="auto"/>
              <w:jc w:val="center"/>
              <w:rPr>
                <w:rFonts w:ascii="Calibri" w:eastAsia="Times New Roman" w:hAnsi="Calibri" w:cs="Calibri"/>
                <w:b/>
                <w:bCs/>
                <w:i/>
                <w:iCs/>
                <w:color w:val="FFFFFF"/>
                <w:lang w:eastAsia="es-CL"/>
              </w:rPr>
            </w:pPr>
            <w:r w:rsidRPr="00460E38">
              <w:rPr>
                <w:rFonts w:ascii="Calibri" w:eastAsia="Times New Roman" w:hAnsi="Calibri" w:cs="Calibri"/>
                <w:b/>
                <w:bCs/>
                <w:i/>
                <w:iCs/>
                <w:color w:val="FFFFFF"/>
                <w:lang w:eastAsia="es-CL"/>
              </w:rPr>
              <w:t>Descripción</w:t>
            </w:r>
          </w:p>
        </w:tc>
      </w:tr>
      <w:tr w:rsidR="00F518CC" w:rsidRPr="00460E38" w14:paraId="20BE014D"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F5CBF3D"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RUT_REAL</w:t>
            </w:r>
          </w:p>
        </w:tc>
        <w:tc>
          <w:tcPr>
            <w:tcW w:w="6138" w:type="dxa"/>
            <w:tcBorders>
              <w:top w:val="nil"/>
              <w:left w:val="nil"/>
              <w:bottom w:val="single" w:sz="4" w:space="0" w:color="auto"/>
              <w:right w:val="single" w:sz="4" w:space="0" w:color="auto"/>
            </w:tcBorders>
            <w:shd w:val="clear" w:color="auto" w:fill="auto"/>
            <w:vAlign w:val="bottom"/>
            <w:hideMark/>
          </w:tcPr>
          <w:p w14:paraId="542168C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Rol único tributario otorgado por la administración fiscal, que identifica a la unidad legal en forma oficial.</w:t>
            </w:r>
          </w:p>
        </w:tc>
      </w:tr>
      <w:tr w:rsidR="00F518CC" w:rsidRPr="00460E38" w14:paraId="123F4E47"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4449A6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DV_RUT</w:t>
            </w:r>
          </w:p>
        </w:tc>
        <w:tc>
          <w:tcPr>
            <w:tcW w:w="6138" w:type="dxa"/>
            <w:tcBorders>
              <w:top w:val="nil"/>
              <w:left w:val="nil"/>
              <w:bottom w:val="single" w:sz="4" w:space="0" w:color="auto"/>
              <w:right w:val="single" w:sz="4" w:space="0" w:color="auto"/>
            </w:tcBorders>
            <w:shd w:val="clear" w:color="auto" w:fill="auto"/>
            <w:vAlign w:val="bottom"/>
            <w:hideMark/>
          </w:tcPr>
          <w:p w14:paraId="46E31F94"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Dígito verificador del RUT</w:t>
            </w:r>
          </w:p>
        </w:tc>
      </w:tr>
      <w:tr w:rsidR="00F518CC" w:rsidRPr="00460E38" w14:paraId="070F2291"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1AAC7A5"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ID_GRUPO_EMPRESAS_INE</w:t>
            </w:r>
          </w:p>
        </w:tc>
        <w:tc>
          <w:tcPr>
            <w:tcW w:w="6138" w:type="dxa"/>
            <w:tcBorders>
              <w:top w:val="nil"/>
              <w:left w:val="nil"/>
              <w:bottom w:val="single" w:sz="4" w:space="0" w:color="auto"/>
              <w:right w:val="single" w:sz="4" w:space="0" w:color="auto"/>
            </w:tcBorders>
            <w:shd w:val="clear" w:color="auto" w:fill="auto"/>
            <w:vAlign w:val="bottom"/>
            <w:hideMark/>
          </w:tcPr>
          <w:p w14:paraId="2FB9D438"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Identificador(es) de cada Grupo según Grupos de Empresas INE.</w:t>
            </w:r>
          </w:p>
        </w:tc>
      </w:tr>
      <w:tr w:rsidR="00F518CC" w:rsidRPr="00460E38" w14:paraId="361F08F4" w14:textId="77777777" w:rsidTr="00DF1B6A">
        <w:trPr>
          <w:trHeight w:val="197"/>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AADCD5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ID_GRUPO_EMPRESAS_CMF</w:t>
            </w:r>
          </w:p>
        </w:tc>
        <w:tc>
          <w:tcPr>
            <w:tcW w:w="6138" w:type="dxa"/>
            <w:tcBorders>
              <w:top w:val="nil"/>
              <w:left w:val="nil"/>
              <w:bottom w:val="single" w:sz="4" w:space="0" w:color="auto"/>
              <w:right w:val="single" w:sz="4" w:space="0" w:color="auto"/>
            </w:tcBorders>
            <w:shd w:val="clear" w:color="auto" w:fill="auto"/>
            <w:vAlign w:val="bottom"/>
            <w:hideMark/>
          </w:tcPr>
          <w:p w14:paraId="28AAA8EB"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Identificador de cada grupo según la Comisión del Mercado Financiero (CMF).</w:t>
            </w:r>
          </w:p>
        </w:tc>
      </w:tr>
      <w:tr w:rsidR="00F518CC" w:rsidRPr="00460E38" w14:paraId="344CEDA8"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FA73A5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NOM_GRUPO_EMPRESAS_INE</w:t>
            </w:r>
          </w:p>
        </w:tc>
        <w:tc>
          <w:tcPr>
            <w:tcW w:w="6138" w:type="dxa"/>
            <w:tcBorders>
              <w:top w:val="nil"/>
              <w:left w:val="nil"/>
              <w:bottom w:val="single" w:sz="4" w:space="0" w:color="auto"/>
              <w:right w:val="single" w:sz="4" w:space="0" w:color="auto"/>
            </w:tcBorders>
            <w:shd w:val="clear" w:color="auto" w:fill="auto"/>
            <w:vAlign w:val="bottom"/>
            <w:hideMark/>
          </w:tcPr>
          <w:p w14:paraId="2D76740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Nombre del grupo de empresas identificado por INE.</w:t>
            </w:r>
          </w:p>
        </w:tc>
      </w:tr>
      <w:tr w:rsidR="00F518CC" w:rsidRPr="00460E38" w14:paraId="05CF7D01"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6460EB7"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RAZON_SOCIAL</w:t>
            </w:r>
          </w:p>
        </w:tc>
        <w:tc>
          <w:tcPr>
            <w:tcW w:w="6138" w:type="dxa"/>
            <w:tcBorders>
              <w:top w:val="nil"/>
              <w:left w:val="nil"/>
              <w:bottom w:val="single" w:sz="4" w:space="0" w:color="auto"/>
              <w:right w:val="single" w:sz="4" w:space="0" w:color="auto"/>
            </w:tcBorders>
            <w:shd w:val="clear" w:color="auto" w:fill="auto"/>
            <w:vAlign w:val="bottom"/>
            <w:hideMark/>
          </w:tcPr>
          <w:p w14:paraId="48AF3D4D"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Nombre o denominación de la unidad legal que desarrolla una actividad económica, sea persona natural o jurídica.</w:t>
            </w:r>
          </w:p>
        </w:tc>
      </w:tr>
      <w:tr w:rsidR="00F518CC" w:rsidRPr="00460E38" w14:paraId="30C760E1"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3FB5487"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NOM_REPRESENTANTE_LEGAL</w:t>
            </w:r>
          </w:p>
        </w:tc>
        <w:tc>
          <w:tcPr>
            <w:tcW w:w="6138" w:type="dxa"/>
            <w:tcBorders>
              <w:top w:val="nil"/>
              <w:left w:val="nil"/>
              <w:bottom w:val="single" w:sz="4" w:space="0" w:color="auto"/>
              <w:right w:val="single" w:sz="4" w:space="0" w:color="auto"/>
            </w:tcBorders>
            <w:shd w:val="clear" w:color="auto" w:fill="auto"/>
            <w:vAlign w:val="bottom"/>
            <w:hideMark/>
          </w:tcPr>
          <w:p w14:paraId="5BE66541"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Nombre del representante legal de la empresa.</w:t>
            </w:r>
          </w:p>
        </w:tc>
      </w:tr>
      <w:tr w:rsidR="00F518CC" w:rsidRPr="00460E38" w14:paraId="5576680B"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BDC71A6"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NOMBRE_FANTASIA</w:t>
            </w:r>
          </w:p>
        </w:tc>
        <w:tc>
          <w:tcPr>
            <w:tcW w:w="6138" w:type="dxa"/>
            <w:tcBorders>
              <w:top w:val="nil"/>
              <w:left w:val="nil"/>
              <w:bottom w:val="single" w:sz="4" w:space="0" w:color="auto"/>
              <w:right w:val="single" w:sz="4" w:space="0" w:color="auto"/>
            </w:tcBorders>
            <w:shd w:val="clear" w:color="auto" w:fill="auto"/>
            <w:vAlign w:val="bottom"/>
            <w:hideMark/>
          </w:tcPr>
          <w:p w14:paraId="0300EC5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Nombre o denominación comercial de la unidad legal que desarrolla una actividad económica, sea persona natural o jurídica.</w:t>
            </w:r>
          </w:p>
        </w:tc>
      </w:tr>
      <w:tr w:rsidR="00F518CC" w:rsidRPr="00460E38" w14:paraId="3196D66D" w14:textId="77777777" w:rsidTr="00311182">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A824391"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REGION_CUT_2018</w:t>
            </w:r>
          </w:p>
        </w:tc>
        <w:tc>
          <w:tcPr>
            <w:tcW w:w="6138" w:type="dxa"/>
            <w:tcBorders>
              <w:top w:val="nil"/>
              <w:left w:val="nil"/>
              <w:bottom w:val="single" w:sz="4" w:space="0" w:color="auto"/>
              <w:right w:val="single" w:sz="4" w:space="0" w:color="auto"/>
            </w:tcBorders>
            <w:shd w:val="clear" w:color="auto" w:fill="auto"/>
            <w:vAlign w:val="bottom"/>
            <w:hideMark/>
          </w:tcPr>
          <w:p w14:paraId="3266ECCA" w14:textId="02931CDB"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Código de 2 dígitos correspondiente a la Región, de acuerdo </w:t>
            </w:r>
            <w:r w:rsidR="00595E72" w:rsidRPr="00460E38">
              <w:rPr>
                <w:rFonts w:ascii="Calibri" w:eastAsia="Times New Roman" w:hAnsi="Calibri" w:cs="Calibri"/>
                <w:color w:val="000000"/>
                <w:lang w:eastAsia="es-CL"/>
              </w:rPr>
              <w:t>con</w:t>
            </w:r>
            <w:r w:rsidRPr="00460E38">
              <w:rPr>
                <w:rFonts w:ascii="Calibri" w:eastAsia="Times New Roman" w:hAnsi="Calibri" w:cs="Calibri"/>
                <w:color w:val="000000"/>
                <w:lang w:eastAsia="es-CL"/>
              </w:rPr>
              <w:t xml:space="preserve"> la división político-administrativa oficial (RPC), vigente desde el 06 de septiembre 2018.</w:t>
            </w:r>
          </w:p>
        </w:tc>
      </w:tr>
      <w:tr w:rsidR="00F518CC" w:rsidRPr="00460E38" w14:paraId="324AFEBD" w14:textId="77777777" w:rsidTr="00311182">
        <w:trPr>
          <w:trHeight w:val="56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CF3A9"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PROVINCIA_CUT_2018</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C48A0" w14:textId="6449274E"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Código de 3 dígitos correspondiente a la Provincia, de acuerdo </w:t>
            </w:r>
            <w:r w:rsidR="00595E72" w:rsidRPr="00460E38">
              <w:rPr>
                <w:rFonts w:ascii="Calibri" w:eastAsia="Times New Roman" w:hAnsi="Calibri" w:cs="Calibri"/>
                <w:color w:val="000000"/>
                <w:lang w:eastAsia="es-CL"/>
              </w:rPr>
              <w:t>con</w:t>
            </w:r>
            <w:r w:rsidRPr="00460E38">
              <w:rPr>
                <w:rFonts w:ascii="Calibri" w:eastAsia="Times New Roman" w:hAnsi="Calibri" w:cs="Calibri"/>
                <w:color w:val="000000"/>
                <w:lang w:eastAsia="es-CL"/>
              </w:rPr>
              <w:t xml:space="preserve"> la división político-administrativa oficial (RPC), vigente desde el 06 de septiembre 2018.</w:t>
            </w:r>
          </w:p>
        </w:tc>
      </w:tr>
      <w:tr w:rsidR="00F518CC" w:rsidRPr="00460E38" w14:paraId="5F8AB35C" w14:textId="77777777" w:rsidTr="00311182">
        <w:trPr>
          <w:trHeight w:val="554"/>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B76A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COMUNA_CUT_2018</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72A2830E" w14:textId="0F0E638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Código de 5 dígitos correspondiente a la Comuna, de acuerdo </w:t>
            </w:r>
            <w:r w:rsidR="00595E72" w:rsidRPr="00460E38">
              <w:rPr>
                <w:rFonts w:ascii="Calibri" w:eastAsia="Times New Roman" w:hAnsi="Calibri" w:cs="Calibri"/>
                <w:color w:val="000000"/>
                <w:lang w:eastAsia="es-CL"/>
              </w:rPr>
              <w:t>con</w:t>
            </w:r>
            <w:r w:rsidRPr="00460E38">
              <w:rPr>
                <w:rFonts w:ascii="Calibri" w:eastAsia="Times New Roman" w:hAnsi="Calibri" w:cs="Calibri"/>
                <w:color w:val="000000"/>
                <w:lang w:eastAsia="es-CL"/>
              </w:rPr>
              <w:t xml:space="preserve"> la división político-administrativa (RPC), vigente desde el 06 de septiembre 2018.</w:t>
            </w:r>
          </w:p>
        </w:tc>
      </w:tr>
      <w:tr w:rsidR="00F518CC" w:rsidRPr="00460E38" w14:paraId="068ABBB0"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70FCA54"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DIRECCION</w:t>
            </w:r>
          </w:p>
        </w:tc>
        <w:tc>
          <w:tcPr>
            <w:tcW w:w="6138" w:type="dxa"/>
            <w:tcBorders>
              <w:top w:val="nil"/>
              <w:left w:val="nil"/>
              <w:bottom w:val="single" w:sz="4" w:space="0" w:color="auto"/>
              <w:right w:val="single" w:sz="4" w:space="0" w:color="auto"/>
            </w:tcBorders>
            <w:shd w:val="clear" w:color="auto" w:fill="auto"/>
            <w:vAlign w:val="bottom"/>
            <w:hideMark/>
          </w:tcPr>
          <w:p w14:paraId="63D1E6A9"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Ubicación Geográfica asociada a la unidad local principal.</w:t>
            </w:r>
          </w:p>
        </w:tc>
      </w:tr>
      <w:tr w:rsidR="00F518CC" w:rsidRPr="00460E38" w14:paraId="0F67A4FE"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34EFDB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INICIO_DE_ACTIVIDADES</w:t>
            </w:r>
          </w:p>
        </w:tc>
        <w:tc>
          <w:tcPr>
            <w:tcW w:w="6138" w:type="dxa"/>
            <w:tcBorders>
              <w:top w:val="nil"/>
              <w:left w:val="nil"/>
              <w:bottom w:val="single" w:sz="4" w:space="0" w:color="auto"/>
              <w:right w:val="single" w:sz="4" w:space="0" w:color="auto"/>
            </w:tcBorders>
            <w:shd w:val="clear" w:color="auto" w:fill="auto"/>
            <w:vAlign w:val="bottom"/>
            <w:hideMark/>
          </w:tcPr>
          <w:p w14:paraId="58675653"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Fecha de inicio de actividades según el SII.</w:t>
            </w:r>
          </w:p>
        </w:tc>
      </w:tr>
      <w:tr w:rsidR="00F518CC" w:rsidRPr="00460E38" w14:paraId="00289209"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6315AE6"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SINDICO_DE_QUIEBRAS</w:t>
            </w:r>
          </w:p>
        </w:tc>
        <w:tc>
          <w:tcPr>
            <w:tcW w:w="6138" w:type="dxa"/>
            <w:tcBorders>
              <w:top w:val="nil"/>
              <w:left w:val="nil"/>
              <w:bottom w:val="single" w:sz="4" w:space="0" w:color="auto"/>
              <w:right w:val="single" w:sz="4" w:space="0" w:color="auto"/>
            </w:tcBorders>
            <w:shd w:val="clear" w:color="auto" w:fill="auto"/>
            <w:vAlign w:val="bottom"/>
            <w:hideMark/>
          </w:tcPr>
          <w:p w14:paraId="7E78ECFD"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 nómina de síndico de quiebras.</w:t>
            </w:r>
          </w:p>
        </w:tc>
      </w:tr>
      <w:tr w:rsidR="00F518CC" w:rsidRPr="00460E38" w14:paraId="5908A41A" w14:textId="77777777" w:rsidTr="00106C2A">
        <w:trPr>
          <w:trHeight w:val="529"/>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F771AF1"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SECCION_CIIU4CL</w:t>
            </w:r>
          </w:p>
        </w:tc>
        <w:tc>
          <w:tcPr>
            <w:tcW w:w="6138" w:type="dxa"/>
            <w:tcBorders>
              <w:top w:val="nil"/>
              <w:left w:val="nil"/>
              <w:bottom w:val="single" w:sz="4" w:space="0" w:color="auto"/>
              <w:right w:val="single" w:sz="4" w:space="0" w:color="auto"/>
            </w:tcBorders>
            <w:shd w:val="clear" w:color="auto" w:fill="auto"/>
            <w:vAlign w:val="bottom"/>
            <w:hideMark/>
          </w:tcPr>
          <w:p w14:paraId="075167D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Primer nivel de clasificación económica CIIU Rev.4. Adaptación nacional (letra). En caso de no tener actividad asignable, toman el valor 0.</w:t>
            </w:r>
          </w:p>
        </w:tc>
      </w:tr>
      <w:tr w:rsidR="00F518CC" w:rsidRPr="00460E38" w14:paraId="07BD1186" w14:textId="77777777" w:rsidTr="00106C2A">
        <w:trPr>
          <w:trHeight w:val="477"/>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C57DB"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DIVISION_CIIU4CL</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13414E"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Segundo nivel de clasificación económica CIIU Rev.4. Adaptación nacional (2 dígitos). En caso de no tener actividad asignable, toman el valor 00.</w:t>
            </w:r>
          </w:p>
        </w:tc>
      </w:tr>
      <w:tr w:rsidR="00F518CC" w:rsidRPr="00460E38" w14:paraId="706A9CE0" w14:textId="77777777" w:rsidTr="00106C2A">
        <w:trPr>
          <w:trHeight w:val="126"/>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60064"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lastRenderedPageBreak/>
              <w:t>GRUPO_CIIU4CL</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9FDCE"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Tercer nivel de clasificación económica CIIU Rev.4. Adaptación nacional (3 dígitos). En caso de no tener actividad asignable, toman el valor 000.</w:t>
            </w:r>
          </w:p>
        </w:tc>
      </w:tr>
      <w:tr w:rsidR="00F518CC" w:rsidRPr="00460E38" w14:paraId="611A3EBE" w14:textId="77777777" w:rsidTr="00C07021">
        <w:trPr>
          <w:trHeight w:val="491"/>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143CC"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CLASE_CIIU4CL</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62BDD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Cuarto nivel de clasificación económica CIIU Rev.4. Adaptación nacional (4 dígitos). En caso de no tener actividad asignable, toman el valor 0000.</w:t>
            </w:r>
          </w:p>
        </w:tc>
      </w:tr>
      <w:tr w:rsidR="00F518CC" w:rsidRPr="00460E38" w14:paraId="6C8C06FE" w14:textId="77777777" w:rsidTr="00C07021">
        <w:trPr>
          <w:trHeight w:val="573"/>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5E41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SUBCLASE_CIIU4CL</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7C6C948E"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Quinto nivel de clasificación económica CIIU Rev.4. Adaptación nacional (5 dígitos). En caso de no tener actividad asignable, toman el valor 00000.</w:t>
            </w:r>
          </w:p>
        </w:tc>
      </w:tr>
      <w:tr w:rsidR="00F518CC" w:rsidRPr="00460E38" w14:paraId="28D28355" w14:textId="77777777" w:rsidTr="00460E38">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2F51E68"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ESTRATOS_F29</w:t>
            </w:r>
          </w:p>
        </w:tc>
        <w:tc>
          <w:tcPr>
            <w:tcW w:w="6138" w:type="dxa"/>
            <w:tcBorders>
              <w:top w:val="nil"/>
              <w:left w:val="nil"/>
              <w:bottom w:val="single" w:sz="4" w:space="0" w:color="auto"/>
              <w:right w:val="single" w:sz="4" w:space="0" w:color="auto"/>
            </w:tcBorders>
            <w:shd w:val="clear" w:color="auto" w:fill="auto"/>
            <w:vAlign w:val="bottom"/>
            <w:hideMark/>
          </w:tcPr>
          <w:p w14:paraId="209C576C"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Estrato calculado según ventas anuales en UF obtenidas de la selección de algunos códigos del F29.</w:t>
            </w:r>
          </w:p>
        </w:tc>
      </w:tr>
      <w:tr w:rsidR="00F518CC" w:rsidRPr="00460E38" w14:paraId="30DD5F5D" w14:textId="77777777" w:rsidTr="00460E38">
        <w:trPr>
          <w:trHeight w:val="25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51717"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FONO</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A49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Teléfono principal de la empresa.</w:t>
            </w:r>
          </w:p>
        </w:tc>
      </w:tr>
      <w:tr w:rsidR="00F518CC" w:rsidRPr="00460E38" w14:paraId="036DE47F" w14:textId="77777777" w:rsidTr="00460E38">
        <w:trPr>
          <w:trHeight w:val="25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4309"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CORREO_ELECTRONICO</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38785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Correo electrónico principal de la Unidad Legal.</w:t>
            </w:r>
          </w:p>
        </w:tc>
      </w:tr>
      <w:tr w:rsidR="00F518CC" w:rsidRPr="00460E38" w14:paraId="16A6F11C" w14:textId="77777777" w:rsidTr="00460E38">
        <w:trPr>
          <w:trHeight w:val="25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3A0C6"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PAGINA_WEB</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1C9B8E18"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Página WEB principal de la Unidad Legal.</w:t>
            </w:r>
          </w:p>
        </w:tc>
      </w:tr>
      <w:tr w:rsidR="00F518CC" w:rsidRPr="00460E38" w14:paraId="7FAF0EEC" w14:textId="77777777" w:rsidTr="00460E38">
        <w:trPr>
          <w:trHeight w:val="76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C701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DIRECTORIO_PRIORIZADO</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E5606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1 si cumple con ser Registros de tamaño grande (estrato 9 al 12) o registros coincidentes con la producción estadística o Grupos de empresas INE, y 0 para los no coincidentes.</w:t>
            </w:r>
          </w:p>
        </w:tc>
      </w:tr>
      <w:tr w:rsidR="00F518CC" w:rsidRPr="00460E38" w14:paraId="0308DDB0" w14:textId="77777777" w:rsidTr="00460E38">
        <w:trPr>
          <w:trHeight w:val="51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C81F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GRANDES_CONTRIBUYENTES</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7217D4"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grandes contribuyentes, 1 para los grandes contribuyentes y 0 para los que no lo son.</w:t>
            </w:r>
          </w:p>
        </w:tc>
      </w:tr>
      <w:tr w:rsidR="00F518CC" w:rsidRPr="00460E38" w14:paraId="43F87FA2" w14:textId="77777777" w:rsidTr="00460E38">
        <w:trPr>
          <w:trHeight w:val="25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D48DC"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REGIMEN_TRIBUTARIO</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1250E1F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 nómina de Régimen Tributario.</w:t>
            </w:r>
          </w:p>
        </w:tc>
      </w:tr>
      <w:tr w:rsidR="00F518CC" w:rsidRPr="00460E38" w14:paraId="00E705F5" w14:textId="77777777" w:rsidTr="00DF1B6A">
        <w:trPr>
          <w:trHeight w:val="76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F45311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CATEGORIA_TRIBUTARIA</w:t>
            </w:r>
          </w:p>
        </w:tc>
        <w:tc>
          <w:tcPr>
            <w:tcW w:w="6138" w:type="dxa"/>
            <w:tcBorders>
              <w:top w:val="nil"/>
              <w:left w:val="nil"/>
              <w:bottom w:val="single" w:sz="4" w:space="0" w:color="auto"/>
              <w:right w:val="single" w:sz="4" w:space="0" w:color="auto"/>
            </w:tcBorders>
            <w:shd w:val="clear" w:color="auto" w:fill="auto"/>
            <w:vAlign w:val="bottom"/>
            <w:hideMark/>
          </w:tcPr>
          <w:p w14:paraId="0C785F27" w14:textId="77777777" w:rsidR="00F518CC" w:rsidRPr="00460E38" w:rsidRDefault="00F518CC" w:rsidP="00F518CC">
            <w:pPr>
              <w:spacing w:after="0" w:line="240" w:lineRule="auto"/>
              <w:jc w:val="left"/>
              <w:rPr>
                <w:rFonts w:ascii="Calibri" w:eastAsia="Times New Roman" w:hAnsi="Calibri" w:cs="Calibri"/>
                <w:lang w:eastAsia="es-CL"/>
              </w:rPr>
            </w:pPr>
            <w:r w:rsidRPr="00460E38">
              <w:rPr>
                <w:rFonts w:ascii="Calibri" w:eastAsia="Times New Roman" w:hAnsi="Calibri" w:cs="Calibri"/>
                <w:lang w:eastAsia="es-CL"/>
              </w:rPr>
              <w:t>Marca que indica con un 1 si la unidad legal es de primera categoría tributaria, 2 si es de segunda categoría, 3 si presenta ambas categorías y 0 si no tiene categoría asociada.</w:t>
            </w:r>
          </w:p>
        </w:tc>
      </w:tr>
      <w:tr w:rsidR="00F518CC" w:rsidRPr="00460E38" w14:paraId="2D8C20C4" w14:textId="77777777" w:rsidTr="00DF1B6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9DC309E"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TIPO_CONTRIBUYENTE</w:t>
            </w:r>
          </w:p>
        </w:tc>
        <w:tc>
          <w:tcPr>
            <w:tcW w:w="6138" w:type="dxa"/>
            <w:tcBorders>
              <w:top w:val="nil"/>
              <w:left w:val="nil"/>
              <w:bottom w:val="single" w:sz="4" w:space="0" w:color="auto"/>
              <w:right w:val="single" w:sz="4" w:space="0" w:color="auto"/>
            </w:tcBorders>
            <w:shd w:val="clear" w:color="auto" w:fill="auto"/>
            <w:vAlign w:val="bottom"/>
            <w:hideMark/>
          </w:tcPr>
          <w:p w14:paraId="4F41E21C"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Tipo de sociedad constituida por el contribuyente según el SII.</w:t>
            </w:r>
          </w:p>
        </w:tc>
      </w:tr>
      <w:tr w:rsidR="00F518CC" w:rsidRPr="00460E38" w14:paraId="4937638A"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3D1DBD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SUBTIPO_CONTRIBUYENTE</w:t>
            </w:r>
          </w:p>
        </w:tc>
        <w:tc>
          <w:tcPr>
            <w:tcW w:w="6138" w:type="dxa"/>
            <w:tcBorders>
              <w:top w:val="nil"/>
              <w:left w:val="nil"/>
              <w:bottom w:val="single" w:sz="4" w:space="0" w:color="auto"/>
              <w:right w:val="single" w:sz="4" w:space="0" w:color="auto"/>
            </w:tcBorders>
            <w:shd w:val="clear" w:color="auto" w:fill="auto"/>
            <w:vAlign w:val="bottom"/>
            <w:hideMark/>
          </w:tcPr>
          <w:p w14:paraId="54EAA7E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Mayor desagregación del tipo de sociedad declarada por el contribuyente según SII.</w:t>
            </w:r>
          </w:p>
        </w:tc>
      </w:tr>
      <w:tr w:rsidR="00F518CC" w:rsidRPr="00460E38" w14:paraId="7C93F400"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6CF28830"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COMERCIO_EXTERIOR</w:t>
            </w:r>
          </w:p>
        </w:tc>
        <w:tc>
          <w:tcPr>
            <w:tcW w:w="6138" w:type="dxa"/>
            <w:tcBorders>
              <w:top w:val="nil"/>
              <w:left w:val="nil"/>
              <w:bottom w:val="single" w:sz="4" w:space="0" w:color="auto"/>
              <w:right w:val="single" w:sz="4" w:space="0" w:color="auto"/>
            </w:tcBorders>
            <w:shd w:val="clear" w:color="auto" w:fill="auto"/>
            <w:vAlign w:val="bottom"/>
            <w:hideMark/>
          </w:tcPr>
          <w:p w14:paraId="2F5F7839"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presentes en BBDD de Aduana. Solo exporta (1), solo importa (2) o ambas (3).</w:t>
            </w:r>
          </w:p>
        </w:tc>
      </w:tr>
      <w:tr w:rsidR="00F518CC" w:rsidRPr="00460E38" w14:paraId="21C6D339" w14:textId="77777777" w:rsidTr="00311182">
        <w:trPr>
          <w:trHeight w:val="513"/>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304A746"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MONEDA_EXTRANJERA</w:t>
            </w:r>
          </w:p>
        </w:tc>
        <w:tc>
          <w:tcPr>
            <w:tcW w:w="6138" w:type="dxa"/>
            <w:tcBorders>
              <w:top w:val="nil"/>
              <w:left w:val="nil"/>
              <w:bottom w:val="single" w:sz="4" w:space="0" w:color="auto"/>
              <w:right w:val="single" w:sz="4" w:space="0" w:color="auto"/>
            </w:tcBorders>
            <w:shd w:val="clear" w:color="auto" w:fill="auto"/>
            <w:vAlign w:val="bottom"/>
            <w:hideMark/>
          </w:tcPr>
          <w:p w14:paraId="74920B4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que declaran formularios del SII en moneda extranjera, 1 para los coincidentes y 0 para los no coincidentes.</w:t>
            </w:r>
          </w:p>
        </w:tc>
      </w:tr>
      <w:tr w:rsidR="00F518CC" w:rsidRPr="00460E38" w14:paraId="6583B417" w14:textId="77777777" w:rsidTr="00311182">
        <w:trPr>
          <w:trHeight w:val="51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1E914"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AFECTO_A_IVA</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778705"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Empresas tiene la obligación de para el Impuesto al Valor Agregado, 1 para afecto a IVA y 0 para los que no.</w:t>
            </w:r>
          </w:p>
        </w:tc>
      </w:tr>
      <w:tr w:rsidR="00F518CC" w:rsidRPr="00460E38" w14:paraId="68433CA6" w14:textId="77777777" w:rsidTr="00311182">
        <w:trPr>
          <w:trHeight w:val="722"/>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0B811"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PERS_NAT_CEPAL</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18C21242"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según CEPAL,2013. "COMPENDIO DE RECOMENDACIONES TÉCNICAS Y BUENAS PRÁCTICAS PARA EL DESARROLLO DE LOS DIRECTORIOS DE EMPRESAS Y ESTABLECIMIENTOS ", pág.6.</w:t>
            </w:r>
          </w:p>
        </w:tc>
      </w:tr>
      <w:tr w:rsidR="00F518CC" w:rsidRPr="00460E38" w14:paraId="01713C79" w14:textId="77777777" w:rsidTr="00C07021">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67AA1DD" w14:textId="38E1A048"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TAMAÑO_OCUPADOS_</w:t>
            </w:r>
            <w:r w:rsidR="00DF1B6A" w:rsidRPr="00460E38">
              <w:rPr>
                <w:rFonts w:ascii="Calibri" w:eastAsia="Times New Roman" w:hAnsi="Calibri" w:cs="Calibri"/>
                <w:color w:val="000000"/>
                <w:lang w:eastAsia="es-CL"/>
              </w:rPr>
              <w:t>AAAA</w:t>
            </w:r>
          </w:p>
        </w:tc>
        <w:tc>
          <w:tcPr>
            <w:tcW w:w="6138" w:type="dxa"/>
            <w:tcBorders>
              <w:top w:val="nil"/>
              <w:left w:val="nil"/>
              <w:bottom w:val="single" w:sz="4" w:space="0" w:color="auto"/>
              <w:right w:val="single" w:sz="4" w:space="0" w:color="auto"/>
            </w:tcBorders>
            <w:shd w:val="clear" w:color="auto" w:fill="auto"/>
            <w:vAlign w:val="bottom"/>
            <w:hideMark/>
          </w:tcPr>
          <w:p w14:paraId="59A09B43"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 de empresa según ocupados, regidos por la Ley N°20.416 del Estatuto Pyme.</w:t>
            </w:r>
          </w:p>
        </w:tc>
      </w:tr>
      <w:tr w:rsidR="00F518CC" w:rsidRPr="00460E38" w14:paraId="3D401042" w14:textId="77777777" w:rsidTr="00C07021">
        <w:trPr>
          <w:trHeight w:val="606"/>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9AD58"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TIPO_DE_REGISTRO</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EBFC70" w14:textId="7D3F4B5D"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Característica del registro de acuerdo </w:t>
            </w:r>
            <w:r w:rsidR="00595E72" w:rsidRPr="00460E38">
              <w:rPr>
                <w:rFonts w:ascii="Calibri" w:eastAsia="Times New Roman" w:hAnsi="Calibri" w:cs="Calibri"/>
                <w:color w:val="000000"/>
                <w:lang w:eastAsia="es-CL"/>
              </w:rPr>
              <w:t>con</w:t>
            </w:r>
            <w:r w:rsidRPr="00460E38">
              <w:rPr>
                <w:rFonts w:ascii="Calibri" w:eastAsia="Times New Roman" w:hAnsi="Calibri" w:cs="Calibri"/>
                <w:color w:val="000000"/>
                <w:lang w:eastAsia="es-CL"/>
              </w:rPr>
              <w:t xml:space="preserve"> su aparición en la ejecución del Directorio anterior como registro continuo (0) o registro nuevo (1).</w:t>
            </w:r>
          </w:p>
        </w:tc>
      </w:tr>
      <w:tr w:rsidR="00F518CC" w:rsidRPr="00460E38" w14:paraId="259E0A52" w14:textId="77777777" w:rsidTr="00C07021">
        <w:trPr>
          <w:trHeight w:val="51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C76F6"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PERS_NAT_SII</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CA40B"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según criterio de corte de Rut menor a cincuenta millones (SII).</w:t>
            </w:r>
          </w:p>
        </w:tc>
      </w:tr>
      <w:tr w:rsidR="00F518CC" w:rsidRPr="00460E38" w14:paraId="50490507" w14:textId="77777777" w:rsidTr="00C07021">
        <w:trPr>
          <w:trHeight w:val="325"/>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EBAD7" w14:textId="11FD671A"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TERMINO_GIRO_</w:t>
            </w:r>
            <w:r w:rsidR="00DF1B6A" w:rsidRPr="00460E38">
              <w:rPr>
                <w:rFonts w:ascii="Calibri" w:eastAsia="Times New Roman" w:hAnsi="Calibri" w:cs="Calibri"/>
                <w:color w:val="000000"/>
                <w:lang w:eastAsia="es-CL"/>
              </w:rPr>
              <w:t>AAAA</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595295C8"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 nómina de registros que posee término de giro ante el SII.</w:t>
            </w:r>
          </w:p>
        </w:tc>
      </w:tr>
      <w:tr w:rsidR="00F518CC" w:rsidRPr="00460E38" w14:paraId="0F438488" w14:textId="77777777" w:rsidTr="00106C2A">
        <w:trPr>
          <w:trHeight w:val="255"/>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C52C28C"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w:t>
            </w:r>
          </w:p>
        </w:tc>
        <w:tc>
          <w:tcPr>
            <w:tcW w:w="6138" w:type="dxa"/>
            <w:tcBorders>
              <w:top w:val="nil"/>
              <w:left w:val="nil"/>
              <w:bottom w:val="single" w:sz="4" w:space="0" w:color="auto"/>
              <w:right w:val="single" w:sz="4" w:space="0" w:color="auto"/>
            </w:tcBorders>
            <w:shd w:val="clear" w:color="auto" w:fill="auto"/>
            <w:vAlign w:val="bottom"/>
            <w:hideMark/>
          </w:tcPr>
          <w:p w14:paraId="2DFE4901"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Identificador correlativo de uso interno.</w:t>
            </w:r>
          </w:p>
        </w:tc>
      </w:tr>
      <w:tr w:rsidR="00F518CC" w:rsidRPr="00460E38" w14:paraId="7EBCA3CA" w14:textId="77777777" w:rsidTr="00106C2A">
        <w:trPr>
          <w:trHeight w:val="51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00EBA"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lastRenderedPageBreak/>
              <w:t>NORMALIZACION</w:t>
            </w:r>
          </w:p>
        </w:tc>
        <w:tc>
          <w:tcPr>
            <w:tcW w:w="61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1CDB0" w14:textId="09456814"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con un SI la dirección geográfica fue normalizada, NO si no lo fue y NA si no presenta dirección.</w:t>
            </w:r>
          </w:p>
        </w:tc>
      </w:tr>
      <w:tr w:rsidR="00F518CC" w:rsidRPr="00460E38" w14:paraId="55F448AD" w14:textId="77777777" w:rsidTr="00106C2A">
        <w:trPr>
          <w:trHeight w:val="51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467D5" w14:textId="787FB211"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PEE_</w:t>
            </w:r>
            <w:r w:rsidR="00DF1B6A" w:rsidRPr="00460E38">
              <w:rPr>
                <w:rFonts w:ascii="Calibri" w:eastAsia="Times New Roman" w:hAnsi="Calibri" w:cs="Calibri"/>
                <w:color w:val="000000"/>
                <w:lang w:eastAsia="es-CL"/>
              </w:rPr>
              <w:t>AAAA</w:t>
            </w:r>
          </w:p>
        </w:tc>
        <w:tc>
          <w:tcPr>
            <w:tcW w:w="6138" w:type="dxa"/>
            <w:tcBorders>
              <w:top w:val="single" w:sz="4" w:space="0" w:color="auto"/>
              <w:left w:val="nil"/>
              <w:bottom w:val="single" w:sz="4" w:space="0" w:color="auto"/>
              <w:right w:val="single" w:sz="4" w:space="0" w:color="auto"/>
            </w:tcBorders>
            <w:shd w:val="clear" w:color="auto" w:fill="auto"/>
            <w:vAlign w:val="bottom"/>
            <w:hideMark/>
          </w:tcPr>
          <w:p w14:paraId="46701C23" w14:textId="1E8831D8"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con un 1 si el registro fue levantado en la producción estadística estructural</w:t>
            </w:r>
            <w:r w:rsidR="00C07021" w:rsidRPr="00460E38">
              <w:rPr>
                <w:rFonts w:ascii="Calibri" w:eastAsia="Times New Roman" w:hAnsi="Calibri" w:cs="Calibri"/>
                <w:color w:val="000000"/>
                <w:lang w:eastAsia="es-CL"/>
              </w:rPr>
              <w:t xml:space="preserve"> del año AAAA</w:t>
            </w:r>
            <w:r w:rsidRPr="00460E38">
              <w:rPr>
                <w:rFonts w:ascii="Calibri" w:eastAsia="Times New Roman" w:hAnsi="Calibri" w:cs="Calibri"/>
                <w:color w:val="000000"/>
                <w:lang w:eastAsia="es-CL"/>
              </w:rPr>
              <w:t xml:space="preserve"> y con un 0 si no lo fue.</w:t>
            </w:r>
          </w:p>
        </w:tc>
      </w:tr>
      <w:tr w:rsidR="00F518CC" w:rsidRPr="00460E38" w14:paraId="37F0BD87" w14:textId="77777777" w:rsidTr="00DF1B6A">
        <w:trPr>
          <w:trHeight w:val="51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1794E626" w14:textId="7A29B059"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PEC_</w:t>
            </w:r>
            <w:r w:rsidR="00DF1B6A" w:rsidRPr="00460E38">
              <w:rPr>
                <w:rFonts w:ascii="Calibri" w:eastAsia="Times New Roman" w:hAnsi="Calibri" w:cs="Calibri"/>
                <w:color w:val="000000"/>
                <w:lang w:eastAsia="es-CL"/>
              </w:rPr>
              <w:t>AAAA</w:t>
            </w:r>
          </w:p>
        </w:tc>
        <w:tc>
          <w:tcPr>
            <w:tcW w:w="6138" w:type="dxa"/>
            <w:tcBorders>
              <w:top w:val="nil"/>
              <w:left w:val="nil"/>
              <w:bottom w:val="single" w:sz="4" w:space="0" w:color="auto"/>
              <w:right w:val="single" w:sz="4" w:space="0" w:color="auto"/>
            </w:tcBorders>
            <w:shd w:val="clear" w:color="auto" w:fill="auto"/>
            <w:vAlign w:val="bottom"/>
            <w:hideMark/>
          </w:tcPr>
          <w:p w14:paraId="464DF65A" w14:textId="65080ECB"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Marca que indica con un 1 si el registro fue levantado en la producción estadística coyuntural </w:t>
            </w:r>
            <w:r w:rsidR="00C07021" w:rsidRPr="00460E38">
              <w:rPr>
                <w:rFonts w:ascii="Calibri" w:eastAsia="Times New Roman" w:hAnsi="Calibri" w:cs="Calibri"/>
                <w:color w:val="000000"/>
                <w:lang w:eastAsia="es-CL"/>
              </w:rPr>
              <w:t>del año AAAA</w:t>
            </w:r>
            <w:r w:rsidRPr="00460E38">
              <w:rPr>
                <w:rFonts w:ascii="Calibri" w:eastAsia="Times New Roman" w:hAnsi="Calibri" w:cs="Calibri"/>
                <w:color w:val="000000"/>
                <w:lang w:eastAsia="es-CL"/>
              </w:rPr>
              <w:t xml:space="preserve"> y con un 0 si no lo fue.</w:t>
            </w:r>
          </w:p>
        </w:tc>
      </w:tr>
      <w:tr w:rsidR="00F518CC" w:rsidRPr="00460E38" w14:paraId="3F9C629C" w14:textId="77777777" w:rsidTr="00460E38">
        <w:trPr>
          <w:trHeight w:val="693"/>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9A3ADED"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PRODUCCION_ESTADISTICA</w:t>
            </w:r>
          </w:p>
        </w:tc>
        <w:tc>
          <w:tcPr>
            <w:tcW w:w="6138" w:type="dxa"/>
            <w:tcBorders>
              <w:top w:val="nil"/>
              <w:left w:val="nil"/>
              <w:bottom w:val="single" w:sz="4" w:space="0" w:color="auto"/>
              <w:right w:val="single" w:sz="4" w:space="0" w:color="auto"/>
            </w:tcBorders>
            <w:shd w:val="clear" w:color="auto" w:fill="auto"/>
            <w:vAlign w:val="bottom"/>
            <w:hideMark/>
          </w:tcPr>
          <w:p w14:paraId="07541453" w14:textId="77777777" w:rsidR="00F518CC" w:rsidRPr="00460E38" w:rsidRDefault="00F518CC" w:rsidP="00F518CC">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con un 1 si pertenece a la producción estadística estructural, 2 si pertenece a la producción coyuntural, 3 si pertenecen a ambas producciones estadísticas INE y, 0 si no pertenecen a los casos anteriores.</w:t>
            </w:r>
          </w:p>
        </w:tc>
      </w:tr>
    </w:tbl>
    <w:p w14:paraId="17270A65" w14:textId="77777777" w:rsidR="00F518CC" w:rsidRDefault="00F518CC" w:rsidP="00F518CC">
      <w:pPr>
        <w:pStyle w:val="Fuente"/>
        <w:spacing w:after="0"/>
      </w:pPr>
      <w:r>
        <w:t>Fuente: Elaborado por el Instituto Nacional de Estadísticas.</w:t>
      </w:r>
    </w:p>
    <w:p w14:paraId="698FA5A7" w14:textId="70953922" w:rsidR="00C24D3D" w:rsidRDefault="00C24D3D" w:rsidP="00C24D3D">
      <w:pPr>
        <w:rPr>
          <w:lang w:val="es-ES" w:eastAsia="es-ES"/>
        </w:rPr>
      </w:pPr>
    </w:p>
    <w:p w14:paraId="07E9414F" w14:textId="4D20E4EA" w:rsidR="00672331" w:rsidRDefault="00672331" w:rsidP="00672331">
      <w:pPr>
        <w:pStyle w:val="TablaNro"/>
        <w:numPr>
          <w:ilvl w:val="0"/>
          <w:numId w:val="0"/>
        </w:numPr>
      </w:pPr>
      <w:r>
        <w:t>Tabla 2. Descriptor de campos del Marco Maestro de Empresas</w:t>
      </w:r>
      <w:r w:rsidR="00C24D3D">
        <w:t>, ámbito f</w:t>
      </w:r>
      <w:r>
        <w:t>icticio</w:t>
      </w:r>
      <w:r w:rsidR="00C24D3D">
        <w:t>.</w:t>
      </w:r>
    </w:p>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5855"/>
      </w:tblGrid>
      <w:tr w:rsidR="004433BF" w:rsidRPr="00460E38" w14:paraId="10B6CDC2" w14:textId="77777777" w:rsidTr="00460E38">
        <w:trPr>
          <w:trHeight w:val="255"/>
        </w:trPr>
        <w:tc>
          <w:tcPr>
            <w:tcW w:w="3539" w:type="dxa"/>
            <w:shd w:val="clear" w:color="000000" w:fill="203764"/>
            <w:noWrap/>
            <w:vAlign w:val="center"/>
            <w:hideMark/>
          </w:tcPr>
          <w:p w14:paraId="1B0A7CA7" w14:textId="77777777" w:rsidR="004433BF" w:rsidRPr="00460E38" w:rsidRDefault="004433BF" w:rsidP="004433BF">
            <w:pPr>
              <w:spacing w:after="0" w:line="240" w:lineRule="auto"/>
              <w:jc w:val="center"/>
              <w:rPr>
                <w:rFonts w:ascii="Calibri" w:eastAsia="Times New Roman" w:hAnsi="Calibri" w:cs="Calibri"/>
                <w:b/>
                <w:bCs/>
                <w:i/>
                <w:iCs/>
                <w:color w:val="FFFFFF"/>
                <w:lang w:eastAsia="es-CL"/>
              </w:rPr>
            </w:pPr>
            <w:r w:rsidRPr="00460E38">
              <w:rPr>
                <w:rFonts w:ascii="Calibri" w:eastAsia="Times New Roman" w:hAnsi="Calibri" w:cs="Calibri"/>
                <w:b/>
                <w:bCs/>
                <w:i/>
                <w:iCs/>
                <w:color w:val="FFFFFF"/>
                <w:lang w:eastAsia="es-CL"/>
              </w:rPr>
              <w:t>Nombre de la variable</w:t>
            </w:r>
          </w:p>
        </w:tc>
        <w:tc>
          <w:tcPr>
            <w:tcW w:w="5855" w:type="dxa"/>
            <w:shd w:val="clear" w:color="000000" w:fill="203764"/>
            <w:noWrap/>
            <w:vAlign w:val="center"/>
            <w:hideMark/>
          </w:tcPr>
          <w:p w14:paraId="7C5CD726" w14:textId="77777777" w:rsidR="004433BF" w:rsidRPr="00460E38" w:rsidRDefault="004433BF" w:rsidP="004433BF">
            <w:pPr>
              <w:spacing w:after="0" w:line="240" w:lineRule="auto"/>
              <w:jc w:val="center"/>
              <w:rPr>
                <w:rFonts w:ascii="Calibri" w:eastAsia="Times New Roman" w:hAnsi="Calibri" w:cs="Calibri"/>
                <w:b/>
                <w:bCs/>
                <w:i/>
                <w:iCs/>
                <w:color w:val="FFFFFF"/>
                <w:lang w:eastAsia="es-CL"/>
              </w:rPr>
            </w:pPr>
            <w:r w:rsidRPr="00460E38">
              <w:rPr>
                <w:rFonts w:ascii="Calibri" w:eastAsia="Times New Roman" w:hAnsi="Calibri" w:cs="Calibri"/>
                <w:b/>
                <w:bCs/>
                <w:i/>
                <w:iCs/>
                <w:color w:val="FFFFFF"/>
                <w:lang w:eastAsia="es-CL"/>
              </w:rPr>
              <w:t>Descripción</w:t>
            </w:r>
          </w:p>
        </w:tc>
      </w:tr>
      <w:tr w:rsidR="004433BF" w:rsidRPr="00460E38" w14:paraId="19D0588F" w14:textId="77777777" w:rsidTr="00460E38">
        <w:trPr>
          <w:trHeight w:val="255"/>
        </w:trPr>
        <w:tc>
          <w:tcPr>
            <w:tcW w:w="3539" w:type="dxa"/>
            <w:shd w:val="clear" w:color="auto" w:fill="auto"/>
            <w:noWrap/>
            <w:vAlign w:val="bottom"/>
            <w:hideMark/>
          </w:tcPr>
          <w:p w14:paraId="5000562E"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RUT_FICTICIO</w:t>
            </w:r>
          </w:p>
        </w:tc>
        <w:tc>
          <w:tcPr>
            <w:tcW w:w="5855" w:type="dxa"/>
            <w:shd w:val="clear" w:color="auto" w:fill="auto"/>
            <w:vAlign w:val="bottom"/>
            <w:hideMark/>
          </w:tcPr>
          <w:p w14:paraId="37F70039"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RUT ficticio asociado a una empresa.</w:t>
            </w:r>
          </w:p>
        </w:tc>
      </w:tr>
      <w:tr w:rsidR="004433BF" w:rsidRPr="00460E38" w14:paraId="057E71E5" w14:textId="77777777" w:rsidTr="00460E38">
        <w:trPr>
          <w:trHeight w:val="765"/>
        </w:trPr>
        <w:tc>
          <w:tcPr>
            <w:tcW w:w="3539" w:type="dxa"/>
            <w:shd w:val="clear" w:color="auto" w:fill="auto"/>
            <w:noWrap/>
            <w:vAlign w:val="bottom"/>
            <w:hideMark/>
          </w:tcPr>
          <w:p w14:paraId="68E23539"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REGION_CUT_2018</w:t>
            </w:r>
          </w:p>
        </w:tc>
        <w:tc>
          <w:tcPr>
            <w:tcW w:w="5855" w:type="dxa"/>
            <w:shd w:val="clear" w:color="auto" w:fill="auto"/>
            <w:vAlign w:val="bottom"/>
            <w:hideMark/>
          </w:tcPr>
          <w:p w14:paraId="4920AC4A" w14:textId="5DC9962C"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Código de 2 dígitos correspondiente a la Región, de acuerdo con la división político-administrativa oficial (RPC), vigente desde el 06 de septiembre 2018.</w:t>
            </w:r>
          </w:p>
        </w:tc>
      </w:tr>
      <w:tr w:rsidR="004433BF" w:rsidRPr="00460E38" w14:paraId="62A28134" w14:textId="77777777" w:rsidTr="00460E38">
        <w:trPr>
          <w:trHeight w:val="645"/>
        </w:trPr>
        <w:tc>
          <w:tcPr>
            <w:tcW w:w="3539" w:type="dxa"/>
            <w:shd w:val="clear" w:color="auto" w:fill="auto"/>
            <w:noWrap/>
            <w:vAlign w:val="bottom"/>
            <w:hideMark/>
          </w:tcPr>
          <w:p w14:paraId="5EE41DF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PROVINCIA_CUT_2018</w:t>
            </w:r>
          </w:p>
        </w:tc>
        <w:tc>
          <w:tcPr>
            <w:tcW w:w="5855" w:type="dxa"/>
            <w:shd w:val="clear" w:color="auto" w:fill="auto"/>
            <w:vAlign w:val="bottom"/>
            <w:hideMark/>
          </w:tcPr>
          <w:p w14:paraId="705E0995" w14:textId="1234E78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Código de 3 dígitos correspondiente a la Provincia, de acuerdo con la división político-administrativa oficial (RPC), vigente desde el 06 de septiembre 2018.</w:t>
            </w:r>
          </w:p>
        </w:tc>
      </w:tr>
      <w:tr w:rsidR="004433BF" w:rsidRPr="00460E38" w14:paraId="707D2ADC" w14:textId="77777777" w:rsidTr="00460E38">
        <w:trPr>
          <w:trHeight w:val="570"/>
        </w:trPr>
        <w:tc>
          <w:tcPr>
            <w:tcW w:w="3539" w:type="dxa"/>
            <w:shd w:val="clear" w:color="auto" w:fill="auto"/>
            <w:noWrap/>
            <w:vAlign w:val="bottom"/>
            <w:hideMark/>
          </w:tcPr>
          <w:p w14:paraId="0F438D46"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COMUNA_CUT_2018</w:t>
            </w:r>
          </w:p>
        </w:tc>
        <w:tc>
          <w:tcPr>
            <w:tcW w:w="5855" w:type="dxa"/>
            <w:shd w:val="clear" w:color="auto" w:fill="auto"/>
            <w:vAlign w:val="bottom"/>
            <w:hideMark/>
          </w:tcPr>
          <w:p w14:paraId="2D8F60B1" w14:textId="7B54952F"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Código de 5 dígitos correspondiente a la Comuna, de acuerdo con la división político-administrativa (RPC), vigente desde el 06 de septiembre 2018.</w:t>
            </w:r>
          </w:p>
        </w:tc>
      </w:tr>
      <w:tr w:rsidR="004433BF" w:rsidRPr="00460E38" w14:paraId="47C46275" w14:textId="77777777" w:rsidTr="00460E38">
        <w:trPr>
          <w:trHeight w:val="510"/>
        </w:trPr>
        <w:tc>
          <w:tcPr>
            <w:tcW w:w="3539" w:type="dxa"/>
            <w:shd w:val="clear" w:color="auto" w:fill="auto"/>
            <w:noWrap/>
            <w:vAlign w:val="bottom"/>
            <w:hideMark/>
          </w:tcPr>
          <w:p w14:paraId="0CE21B7B"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SECCION_CIIU4CL</w:t>
            </w:r>
          </w:p>
        </w:tc>
        <w:tc>
          <w:tcPr>
            <w:tcW w:w="5855" w:type="dxa"/>
            <w:shd w:val="clear" w:color="auto" w:fill="auto"/>
            <w:vAlign w:val="bottom"/>
            <w:hideMark/>
          </w:tcPr>
          <w:p w14:paraId="59450457"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Primer nivel de clasificación económica CIIU Rev.4. Adaptación nacional (letra). En caso de no tener actividad asignable, toman el valor 0.</w:t>
            </w:r>
          </w:p>
        </w:tc>
      </w:tr>
      <w:tr w:rsidR="004433BF" w:rsidRPr="00460E38" w14:paraId="711C0EA1" w14:textId="77777777" w:rsidTr="00460E38">
        <w:trPr>
          <w:trHeight w:val="523"/>
        </w:trPr>
        <w:tc>
          <w:tcPr>
            <w:tcW w:w="3539" w:type="dxa"/>
            <w:shd w:val="clear" w:color="auto" w:fill="auto"/>
            <w:noWrap/>
            <w:vAlign w:val="bottom"/>
            <w:hideMark/>
          </w:tcPr>
          <w:p w14:paraId="54020F1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DIVISION_CIIU4CL</w:t>
            </w:r>
          </w:p>
        </w:tc>
        <w:tc>
          <w:tcPr>
            <w:tcW w:w="5855" w:type="dxa"/>
            <w:shd w:val="clear" w:color="auto" w:fill="auto"/>
            <w:vAlign w:val="bottom"/>
            <w:hideMark/>
          </w:tcPr>
          <w:p w14:paraId="6E092D4E"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Segundo nivel de clasificación económica CIIU Rev.4. Adaptación nacional (2 dígitos). En caso de no tener actividad asignable, toman el valor 00.</w:t>
            </w:r>
          </w:p>
        </w:tc>
      </w:tr>
      <w:tr w:rsidR="004433BF" w:rsidRPr="00460E38" w14:paraId="1679D2D9" w14:textId="77777777" w:rsidTr="00460E38">
        <w:trPr>
          <w:trHeight w:val="510"/>
        </w:trPr>
        <w:tc>
          <w:tcPr>
            <w:tcW w:w="3539" w:type="dxa"/>
            <w:shd w:val="clear" w:color="auto" w:fill="auto"/>
            <w:noWrap/>
            <w:vAlign w:val="bottom"/>
            <w:hideMark/>
          </w:tcPr>
          <w:p w14:paraId="5C6A3C16"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GRUPO_CIIU4CL</w:t>
            </w:r>
          </w:p>
        </w:tc>
        <w:tc>
          <w:tcPr>
            <w:tcW w:w="5855" w:type="dxa"/>
            <w:shd w:val="clear" w:color="auto" w:fill="auto"/>
            <w:vAlign w:val="bottom"/>
            <w:hideMark/>
          </w:tcPr>
          <w:p w14:paraId="728FECBC"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Tercer nivel de clasificación económica CIIU Rev.4. Adaptación nacional (3 dígitos). En caso de no tener actividad asignable, toman el valor 000.</w:t>
            </w:r>
          </w:p>
        </w:tc>
      </w:tr>
      <w:tr w:rsidR="004433BF" w:rsidRPr="00460E38" w14:paraId="49190F48" w14:textId="77777777" w:rsidTr="00460E38">
        <w:trPr>
          <w:trHeight w:val="510"/>
        </w:trPr>
        <w:tc>
          <w:tcPr>
            <w:tcW w:w="3539" w:type="dxa"/>
            <w:shd w:val="clear" w:color="auto" w:fill="auto"/>
            <w:noWrap/>
            <w:vAlign w:val="bottom"/>
            <w:hideMark/>
          </w:tcPr>
          <w:p w14:paraId="5A9A8DB2"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CLASE_CIIU4CL</w:t>
            </w:r>
          </w:p>
        </w:tc>
        <w:tc>
          <w:tcPr>
            <w:tcW w:w="5855" w:type="dxa"/>
            <w:shd w:val="clear" w:color="auto" w:fill="auto"/>
            <w:vAlign w:val="bottom"/>
            <w:hideMark/>
          </w:tcPr>
          <w:p w14:paraId="763ACEB6"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Cuarto nivel de clasificación económica CIIU Rev.4. Adaptación nacional (4 dígitos). En caso de no tener actividad asignable, toman el valor 0000.</w:t>
            </w:r>
          </w:p>
        </w:tc>
      </w:tr>
      <w:tr w:rsidR="004433BF" w:rsidRPr="00460E38" w14:paraId="41C8BFD0" w14:textId="77777777" w:rsidTr="00460E38">
        <w:trPr>
          <w:trHeight w:val="563"/>
        </w:trPr>
        <w:tc>
          <w:tcPr>
            <w:tcW w:w="3539" w:type="dxa"/>
            <w:shd w:val="clear" w:color="auto" w:fill="auto"/>
            <w:noWrap/>
            <w:vAlign w:val="bottom"/>
            <w:hideMark/>
          </w:tcPr>
          <w:p w14:paraId="616C1E09"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SUBCLASE_CIIU4CL</w:t>
            </w:r>
          </w:p>
        </w:tc>
        <w:tc>
          <w:tcPr>
            <w:tcW w:w="5855" w:type="dxa"/>
            <w:shd w:val="clear" w:color="auto" w:fill="auto"/>
            <w:vAlign w:val="bottom"/>
            <w:hideMark/>
          </w:tcPr>
          <w:p w14:paraId="0BC93A28"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Quinto nivel de clasificación económica CIIU Rev.4. Adaptación nacional (5 dígitos). En caso de no tener actividad asignable, toman el valor 00000.</w:t>
            </w:r>
          </w:p>
        </w:tc>
      </w:tr>
      <w:tr w:rsidR="004433BF" w:rsidRPr="00460E38" w14:paraId="652F1448" w14:textId="77777777" w:rsidTr="00460E38">
        <w:trPr>
          <w:trHeight w:val="255"/>
        </w:trPr>
        <w:tc>
          <w:tcPr>
            <w:tcW w:w="3539" w:type="dxa"/>
            <w:shd w:val="clear" w:color="auto" w:fill="auto"/>
            <w:noWrap/>
            <w:vAlign w:val="bottom"/>
            <w:hideMark/>
          </w:tcPr>
          <w:p w14:paraId="4D7359A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VTA_$_ENERO</w:t>
            </w:r>
          </w:p>
        </w:tc>
        <w:tc>
          <w:tcPr>
            <w:tcW w:w="5855" w:type="dxa"/>
            <w:shd w:val="clear" w:color="auto" w:fill="auto"/>
            <w:vAlign w:val="bottom"/>
            <w:hideMark/>
          </w:tcPr>
          <w:p w14:paraId="5D42C291" w14:textId="177C84B6"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- 1 </w:t>
            </w:r>
            <w:r w:rsidR="00583899">
              <w:rPr>
                <w:rFonts w:ascii="Calibri" w:eastAsia="Times New Roman" w:hAnsi="Calibri" w:cs="Calibri"/>
                <w:color w:val="000000"/>
                <w:lang w:eastAsia="es-CL"/>
              </w:rPr>
              <w:t xml:space="preserve">según </w:t>
            </w:r>
            <w:r w:rsidRPr="00460E38">
              <w:rPr>
                <w:rFonts w:ascii="Calibri" w:eastAsia="Times New Roman" w:hAnsi="Calibri" w:cs="Calibri"/>
                <w:color w:val="000000"/>
                <w:lang w:eastAsia="es-CL"/>
              </w:rPr>
              <w:t>F29.</w:t>
            </w:r>
          </w:p>
        </w:tc>
      </w:tr>
      <w:tr w:rsidR="004433BF" w:rsidRPr="00460E38" w14:paraId="382FC3CB" w14:textId="77777777" w:rsidTr="00460E38">
        <w:trPr>
          <w:trHeight w:val="255"/>
        </w:trPr>
        <w:tc>
          <w:tcPr>
            <w:tcW w:w="3539" w:type="dxa"/>
            <w:shd w:val="clear" w:color="auto" w:fill="auto"/>
            <w:noWrap/>
            <w:vAlign w:val="bottom"/>
            <w:hideMark/>
          </w:tcPr>
          <w:p w14:paraId="5A2A05AA"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VTA_$_FEBRERO</w:t>
            </w:r>
          </w:p>
        </w:tc>
        <w:tc>
          <w:tcPr>
            <w:tcW w:w="5855" w:type="dxa"/>
            <w:shd w:val="clear" w:color="auto" w:fill="auto"/>
            <w:vAlign w:val="bottom"/>
            <w:hideMark/>
          </w:tcPr>
          <w:p w14:paraId="19284019" w14:textId="7E513606"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- 2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09087F08" w14:textId="77777777" w:rsidTr="00460E38">
        <w:trPr>
          <w:trHeight w:val="255"/>
        </w:trPr>
        <w:tc>
          <w:tcPr>
            <w:tcW w:w="3539" w:type="dxa"/>
            <w:shd w:val="clear" w:color="auto" w:fill="auto"/>
            <w:noWrap/>
            <w:vAlign w:val="bottom"/>
            <w:hideMark/>
          </w:tcPr>
          <w:p w14:paraId="1B770BE1"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VTA_$_MARZO</w:t>
            </w:r>
          </w:p>
        </w:tc>
        <w:tc>
          <w:tcPr>
            <w:tcW w:w="5855" w:type="dxa"/>
            <w:shd w:val="clear" w:color="auto" w:fill="auto"/>
            <w:vAlign w:val="bottom"/>
            <w:hideMark/>
          </w:tcPr>
          <w:p w14:paraId="410F7501" w14:textId="735B697F"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- 3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367F4BBD" w14:textId="77777777" w:rsidTr="00460E38">
        <w:trPr>
          <w:trHeight w:val="255"/>
        </w:trPr>
        <w:tc>
          <w:tcPr>
            <w:tcW w:w="3539" w:type="dxa"/>
            <w:shd w:val="clear" w:color="auto" w:fill="auto"/>
            <w:noWrap/>
            <w:vAlign w:val="bottom"/>
            <w:hideMark/>
          </w:tcPr>
          <w:p w14:paraId="25FE1D51"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VTA_$_ABRIL</w:t>
            </w:r>
          </w:p>
        </w:tc>
        <w:tc>
          <w:tcPr>
            <w:tcW w:w="5855" w:type="dxa"/>
            <w:shd w:val="clear" w:color="auto" w:fill="auto"/>
            <w:vAlign w:val="bottom"/>
            <w:hideMark/>
          </w:tcPr>
          <w:p w14:paraId="20B763E0" w14:textId="4BF71E68"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- 4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154C21D9" w14:textId="77777777" w:rsidTr="00460E38">
        <w:trPr>
          <w:trHeight w:val="255"/>
        </w:trPr>
        <w:tc>
          <w:tcPr>
            <w:tcW w:w="3539" w:type="dxa"/>
            <w:shd w:val="clear" w:color="auto" w:fill="auto"/>
            <w:noWrap/>
            <w:vAlign w:val="bottom"/>
            <w:hideMark/>
          </w:tcPr>
          <w:p w14:paraId="4C89507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VTA_$_MAYO</w:t>
            </w:r>
          </w:p>
        </w:tc>
        <w:tc>
          <w:tcPr>
            <w:tcW w:w="5855" w:type="dxa"/>
            <w:shd w:val="clear" w:color="auto" w:fill="auto"/>
            <w:vAlign w:val="bottom"/>
            <w:hideMark/>
          </w:tcPr>
          <w:p w14:paraId="4AE02DDC" w14:textId="35267FB4"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- 5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1C522148" w14:textId="77777777" w:rsidTr="00460E38">
        <w:trPr>
          <w:trHeight w:val="255"/>
        </w:trPr>
        <w:tc>
          <w:tcPr>
            <w:tcW w:w="3539" w:type="dxa"/>
            <w:shd w:val="clear" w:color="auto" w:fill="auto"/>
            <w:noWrap/>
            <w:vAlign w:val="bottom"/>
            <w:hideMark/>
          </w:tcPr>
          <w:p w14:paraId="24BB3BE7"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lastRenderedPageBreak/>
              <w:t>VTA_$_JUNIO</w:t>
            </w:r>
          </w:p>
        </w:tc>
        <w:tc>
          <w:tcPr>
            <w:tcW w:w="5855" w:type="dxa"/>
            <w:shd w:val="clear" w:color="auto" w:fill="auto"/>
            <w:vAlign w:val="bottom"/>
            <w:hideMark/>
          </w:tcPr>
          <w:p w14:paraId="3DF5DDFE" w14:textId="5CE37EB6"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- 6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07AB52E9" w14:textId="77777777" w:rsidTr="00460E38">
        <w:trPr>
          <w:trHeight w:val="255"/>
        </w:trPr>
        <w:tc>
          <w:tcPr>
            <w:tcW w:w="3539" w:type="dxa"/>
            <w:shd w:val="clear" w:color="auto" w:fill="auto"/>
            <w:noWrap/>
            <w:vAlign w:val="bottom"/>
            <w:hideMark/>
          </w:tcPr>
          <w:p w14:paraId="15D38FFD"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VTA_$_JULIO</w:t>
            </w:r>
          </w:p>
        </w:tc>
        <w:tc>
          <w:tcPr>
            <w:tcW w:w="5855" w:type="dxa"/>
            <w:shd w:val="clear" w:color="auto" w:fill="auto"/>
            <w:vAlign w:val="bottom"/>
            <w:hideMark/>
          </w:tcPr>
          <w:p w14:paraId="7047A5AA" w14:textId="5082C10A"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- 7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52B4C519" w14:textId="77777777" w:rsidTr="00460E38">
        <w:trPr>
          <w:trHeight w:val="255"/>
        </w:trPr>
        <w:tc>
          <w:tcPr>
            <w:tcW w:w="3539" w:type="dxa"/>
            <w:shd w:val="clear" w:color="auto" w:fill="auto"/>
            <w:noWrap/>
            <w:vAlign w:val="bottom"/>
            <w:hideMark/>
          </w:tcPr>
          <w:p w14:paraId="52987AB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VTA_$_AGOSTO</w:t>
            </w:r>
          </w:p>
        </w:tc>
        <w:tc>
          <w:tcPr>
            <w:tcW w:w="5855" w:type="dxa"/>
            <w:shd w:val="clear" w:color="auto" w:fill="auto"/>
            <w:vAlign w:val="bottom"/>
            <w:hideMark/>
          </w:tcPr>
          <w:p w14:paraId="3EA81EDC" w14:textId="45E7B024"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- 8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080DEE94" w14:textId="77777777" w:rsidTr="00460E38">
        <w:trPr>
          <w:trHeight w:val="255"/>
        </w:trPr>
        <w:tc>
          <w:tcPr>
            <w:tcW w:w="3539" w:type="dxa"/>
            <w:shd w:val="clear" w:color="auto" w:fill="auto"/>
            <w:noWrap/>
            <w:vAlign w:val="bottom"/>
            <w:hideMark/>
          </w:tcPr>
          <w:p w14:paraId="7BFA2E7D"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VTA_$_SEPTIEMBRE</w:t>
            </w:r>
          </w:p>
        </w:tc>
        <w:tc>
          <w:tcPr>
            <w:tcW w:w="5855" w:type="dxa"/>
            <w:shd w:val="clear" w:color="auto" w:fill="auto"/>
            <w:vAlign w:val="bottom"/>
            <w:hideMark/>
          </w:tcPr>
          <w:p w14:paraId="47D66C84" w14:textId="7B807521"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- 9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08D055FD" w14:textId="77777777" w:rsidTr="00460E38">
        <w:trPr>
          <w:trHeight w:val="255"/>
        </w:trPr>
        <w:tc>
          <w:tcPr>
            <w:tcW w:w="3539" w:type="dxa"/>
            <w:shd w:val="clear" w:color="auto" w:fill="auto"/>
            <w:noWrap/>
            <w:vAlign w:val="bottom"/>
            <w:hideMark/>
          </w:tcPr>
          <w:p w14:paraId="1986697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VTA_$_OCTUBRE</w:t>
            </w:r>
          </w:p>
        </w:tc>
        <w:tc>
          <w:tcPr>
            <w:tcW w:w="5855" w:type="dxa"/>
            <w:shd w:val="clear" w:color="auto" w:fill="auto"/>
            <w:vAlign w:val="bottom"/>
            <w:hideMark/>
          </w:tcPr>
          <w:p w14:paraId="548837C5" w14:textId="49E94D78"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- 10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6A01C3AA" w14:textId="77777777" w:rsidTr="00460E38">
        <w:trPr>
          <w:trHeight w:val="255"/>
        </w:trPr>
        <w:tc>
          <w:tcPr>
            <w:tcW w:w="3539" w:type="dxa"/>
            <w:shd w:val="clear" w:color="auto" w:fill="auto"/>
            <w:noWrap/>
            <w:vAlign w:val="bottom"/>
            <w:hideMark/>
          </w:tcPr>
          <w:p w14:paraId="3B7F811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VTA_$_NOVIEMBRE</w:t>
            </w:r>
          </w:p>
        </w:tc>
        <w:tc>
          <w:tcPr>
            <w:tcW w:w="5855" w:type="dxa"/>
            <w:shd w:val="clear" w:color="auto" w:fill="auto"/>
            <w:vAlign w:val="bottom"/>
            <w:hideMark/>
          </w:tcPr>
          <w:p w14:paraId="2587E8FC" w14:textId="317C1030"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- 11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4BE0134A" w14:textId="77777777" w:rsidTr="00460E38">
        <w:trPr>
          <w:trHeight w:val="255"/>
        </w:trPr>
        <w:tc>
          <w:tcPr>
            <w:tcW w:w="3539" w:type="dxa"/>
            <w:shd w:val="clear" w:color="auto" w:fill="auto"/>
            <w:noWrap/>
            <w:vAlign w:val="bottom"/>
            <w:hideMark/>
          </w:tcPr>
          <w:p w14:paraId="60BC52D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VTA_$_DICIEMBRE</w:t>
            </w:r>
          </w:p>
        </w:tc>
        <w:tc>
          <w:tcPr>
            <w:tcW w:w="5855" w:type="dxa"/>
            <w:shd w:val="clear" w:color="auto" w:fill="auto"/>
            <w:vAlign w:val="bottom"/>
            <w:hideMark/>
          </w:tcPr>
          <w:p w14:paraId="33C29BCF" w14:textId="4606803F"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del mes - 12 </w:t>
            </w:r>
            <w:r w:rsidR="00583899">
              <w:rPr>
                <w:rFonts w:ascii="Calibri" w:eastAsia="Times New Roman" w:hAnsi="Calibri" w:cs="Calibri"/>
                <w:color w:val="000000"/>
                <w:lang w:eastAsia="es-CL"/>
              </w:rPr>
              <w:t>según</w:t>
            </w:r>
            <w:r w:rsidRPr="00460E38">
              <w:rPr>
                <w:rFonts w:ascii="Calibri" w:eastAsia="Times New Roman" w:hAnsi="Calibri" w:cs="Calibri"/>
                <w:color w:val="000000"/>
                <w:lang w:eastAsia="es-CL"/>
              </w:rPr>
              <w:t xml:space="preserve"> F29.</w:t>
            </w:r>
          </w:p>
        </w:tc>
      </w:tr>
      <w:tr w:rsidR="004433BF" w:rsidRPr="00460E38" w14:paraId="46581968" w14:textId="77777777" w:rsidTr="00460E38">
        <w:trPr>
          <w:trHeight w:val="255"/>
        </w:trPr>
        <w:tc>
          <w:tcPr>
            <w:tcW w:w="3539" w:type="dxa"/>
            <w:shd w:val="clear" w:color="auto" w:fill="auto"/>
            <w:noWrap/>
            <w:vAlign w:val="bottom"/>
            <w:hideMark/>
          </w:tcPr>
          <w:p w14:paraId="6E50D579" w14:textId="300B7DFA"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VTA_ANUAL_$_F29_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2E1A69C3" w14:textId="30CBECD5" w:rsidR="004433BF" w:rsidRPr="00460E38" w:rsidRDefault="00583899" w:rsidP="004433BF">
            <w:pPr>
              <w:spacing w:after="0" w:line="240" w:lineRule="auto"/>
              <w:jc w:val="left"/>
              <w:rPr>
                <w:rFonts w:ascii="Calibri" w:eastAsia="Times New Roman" w:hAnsi="Calibri" w:cs="Calibri"/>
                <w:color w:val="000000"/>
                <w:lang w:eastAsia="es-CL"/>
              </w:rPr>
            </w:pPr>
            <w:r>
              <w:rPr>
                <w:rFonts w:ascii="Calibri" w:eastAsia="Times New Roman" w:hAnsi="Calibri" w:cs="Calibri"/>
                <w:color w:val="000000"/>
                <w:lang w:eastAsia="es-CL"/>
              </w:rPr>
              <w:t>Suma de v</w:t>
            </w:r>
            <w:r w:rsidR="004433BF" w:rsidRPr="00460E38">
              <w:rPr>
                <w:rFonts w:ascii="Calibri" w:eastAsia="Times New Roman" w:hAnsi="Calibri" w:cs="Calibri"/>
                <w:color w:val="000000"/>
                <w:lang w:eastAsia="es-CL"/>
              </w:rPr>
              <w:t xml:space="preserve">entas </w:t>
            </w:r>
            <w:r>
              <w:rPr>
                <w:rFonts w:ascii="Calibri" w:eastAsia="Times New Roman" w:hAnsi="Calibri" w:cs="Calibri"/>
                <w:color w:val="000000"/>
                <w:lang w:eastAsia="es-CL"/>
              </w:rPr>
              <w:t xml:space="preserve">mensuales según </w:t>
            </w:r>
            <w:r w:rsidR="004433BF" w:rsidRPr="00460E38">
              <w:rPr>
                <w:rFonts w:ascii="Calibri" w:eastAsia="Times New Roman" w:hAnsi="Calibri" w:cs="Calibri"/>
                <w:color w:val="000000"/>
                <w:lang w:eastAsia="es-CL"/>
              </w:rPr>
              <w:t>F29.</w:t>
            </w:r>
          </w:p>
        </w:tc>
      </w:tr>
      <w:tr w:rsidR="004433BF" w:rsidRPr="00460E38" w14:paraId="7961B014" w14:textId="77777777" w:rsidTr="00460E38">
        <w:trPr>
          <w:trHeight w:val="255"/>
        </w:trPr>
        <w:tc>
          <w:tcPr>
            <w:tcW w:w="3539" w:type="dxa"/>
            <w:shd w:val="clear" w:color="auto" w:fill="auto"/>
            <w:noWrap/>
            <w:vAlign w:val="bottom"/>
            <w:hideMark/>
          </w:tcPr>
          <w:p w14:paraId="3CD39422" w14:textId="61C0DB28"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VTA_ANUAL_UF_F29_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1BE69EAA" w14:textId="00EB7248"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Ventas </w:t>
            </w:r>
            <w:r w:rsidR="00583899">
              <w:rPr>
                <w:rFonts w:ascii="Calibri" w:eastAsia="Times New Roman" w:hAnsi="Calibri" w:cs="Calibri"/>
                <w:color w:val="000000"/>
                <w:lang w:eastAsia="es-CL"/>
              </w:rPr>
              <w:t xml:space="preserve">anuales </w:t>
            </w:r>
            <w:r w:rsidRPr="00460E38">
              <w:rPr>
                <w:rFonts w:ascii="Calibri" w:eastAsia="Times New Roman" w:hAnsi="Calibri" w:cs="Calibri"/>
                <w:color w:val="000000"/>
                <w:lang w:eastAsia="es-CL"/>
              </w:rPr>
              <w:t>en UF según F29.</w:t>
            </w:r>
          </w:p>
        </w:tc>
      </w:tr>
      <w:tr w:rsidR="004433BF" w:rsidRPr="00460E38" w14:paraId="105779B6" w14:textId="77777777" w:rsidTr="00460E38">
        <w:trPr>
          <w:trHeight w:val="510"/>
        </w:trPr>
        <w:tc>
          <w:tcPr>
            <w:tcW w:w="3539" w:type="dxa"/>
            <w:shd w:val="clear" w:color="auto" w:fill="auto"/>
            <w:noWrap/>
            <w:vAlign w:val="bottom"/>
            <w:hideMark/>
          </w:tcPr>
          <w:p w14:paraId="33ACE4AE"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ESTRATOS_F29</w:t>
            </w:r>
          </w:p>
        </w:tc>
        <w:tc>
          <w:tcPr>
            <w:tcW w:w="5855" w:type="dxa"/>
            <w:shd w:val="clear" w:color="auto" w:fill="auto"/>
            <w:vAlign w:val="bottom"/>
            <w:hideMark/>
          </w:tcPr>
          <w:p w14:paraId="0ACDB2F8"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Estrato calculado según ventas anuales en UF obtenidas de la selección de algunos códigos del F29.</w:t>
            </w:r>
          </w:p>
        </w:tc>
      </w:tr>
      <w:tr w:rsidR="004433BF" w:rsidRPr="00460E38" w14:paraId="3CFCFBF1" w14:textId="77777777" w:rsidTr="00460E38">
        <w:trPr>
          <w:trHeight w:val="765"/>
        </w:trPr>
        <w:tc>
          <w:tcPr>
            <w:tcW w:w="3539" w:type="dxa"/>
            <w:shd w:val="clear" w:color="auto" w:fill="auto"/>
            <w:noWrap/>
            <w:vAlign w:val="bottom"/>
            <w:hideMark/>
          </w:tcPr>
          <w:p w14:paraId="06E4F5A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TAMAÑO_F29</w:t>
            </w:r>
          </w:p>
        </w:tc>
        <w:tc>
          <w:tcPr>
            <w:tcW w:w="5855" w:type="dxa"/>
            <w:shd w:val="clear" w:color="auto" w:fill="auto"/>
            <w:vAlign w:val="bottom"/>
            <w:hideMark/>
          </w:tcPr>
          <w:p w14:paraId="18B042BD"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 de la unidad legal obtenido según el monto de la venta anual calculado desde el Formulario 29 en UF (micro, pequeña, mediana, grande).</w:t>
            </w:r>
          </w:p>
        </w:tc>
      </w:tr>
      <w:tr w:rsidR="004433BF" w:rsidRPr="00460E38" w14:paraId="376108EE" w14:textId="77777777" w:rsidTr="00460E38">
        <w:trPr>
          <w:trHeight w:val="255"/>
        </w:trPr>
        <w:tc>
          <w:tcPr>
            <w:tcW w:w="3539" w:type="dxa"/>
            <w:shd w:val="clear" w:color="auto" w:fill="auto"/>
            <w:noWrap/>
            <w:vAlign w:val="bottom"/>
            <w:hideMark/>
          </w:tcPr>
          <w:p w14:paraId="505A17A1" w14:textId="74F84E21"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CUENTA_OCUPADOS_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2B49557B"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Total de trabajadores según F1887.</w:t>
            </w:r>
          </w:p>
        </w:tc>
      </w:tr>
      <w:tr w:rsidR="004433BF" w:rsidRPr="00460E38" w14:paraId="3A497304" w14:textId="77777777" w:rsidTr="00460E38">
        <w:trPr>
          <w:trHeight w:val="510"/>
        </w:trPr>
        <w:tc>
          <w:tcPr>
            <w:tcW w:w="3539" w:type="dxa"/>
            <w:shd w:val="clear" w:color="auto" w:fill="auto"/>
            <w:noWrap/>
            <w:vAlign w:val="bottom"/>
            <w:hideMark/>
          </w:tcPr>
          <w:p w14:paraId="20A0639C" w14:textId="34D1A5CF"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TAMAÑO_OCUPADOS_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441A26A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Tamaño de empresa según ocupados, regidos por la Ley N°20.416 del Estatuto Pyme.</w:t>
            </w:r>
          </w:p>
        </w:tc>
      </w:tr>
      <w:tr w:rsidR="004433BF" w:rsidRPr="00460E38" w14:paraId="3C687325" w14:textId="77777777" w:rsidTr="00460E38">
        <w:trPr>
          <w:trHeight w:val="255"/>
        </w:trPr>
        <w:tc>
          <w:tcPr>
            <w:tcW w:w="3539" w:type="dxa"/>
            <w:shd w:val="clear" w:color="auto" w:fill="auto"/>
            <w:noWrap/>
            <w:vAlign w:val="bottom"/>
            <w:hideMark/>
          </w:tcPr>
          <w:p w14:paraId="2ECE2996" w14:textId="29BFBC6E"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PROM_TRAB_OCUPADOS_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361E1DC2"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Promedio anual de trabajadores según F1887.</w:t>
            </w:r>
          </w:p>
        </w:tc>
      </w:tr>
      <w:tr w:rsidR="004433BF" w:rsidRPr="00460E38" w14:paraId="3DFCB84D" w14:textId="77777777" w:rsidTr="00460E38">
        <w:trPr>
          <w:trHeight w:val="255"/>
        </w:trPr>
        <w:tc>
          <w:tcPr>
            <w:tcW w:w="3539" w:type="dxa"/>
            <w:shd w:val="clear" w:color="auto" w:fill="auto"/>
            <w:noWrap/>
            <w:vAlign w:val="bottom"/>
            <w:hideMark/>
          </w:tcPr>
          <w:p w14:paraId="0E1619DA" w14:textId="14722773"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PROM_TRAB_HONORARIO_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00EA77A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Promedio anual de trabajadores a honorarios según F1879.</w:t>
            </w:r>
          </w:p>
        </w:tc>
      </w:tr>
      <w:tr w:rsidR="004433BF" w:rsidRPr="00460E38" w14:paraId="00CB54E5" w14:textId="77777777" w:rsidTr="00460E38">
        <w:trPr>
          <w:trHeight w:val="510"/>
        </w:trPr>
        <w:tc>
          <w:tcPr>
            <w:tcW w:w="3539" w:type="dxa"/>
            <w:shd w:val="clear" w:color="auto" w:fill="auto"/>
            <w:noWrap/>
            <w:vAlign w:val="bottom"/>
            <w:hideMark/>
          </w:tcPr>
          <w:p w14:paraId="23374721"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SINDICO_DE_QUIEBRAS</w:t>
            </w:r>
          </w:p>
        </w:tc>
        <w:tc>
          <w:tcPr>
            <w:tcW w:w="5855" w:type="dxa"/>
            <w:shd w:val="clear" w:color="auto" w:fill="auto"/>
            <w:vAlign w:val="bottom"/>
            <w:hideMark/>
          </w:tcPr>
          <w:p w14:paraId="1AB0842C"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síndico de quiebras,  1 para los coincidentes y 0 para los que no lo son.</w:t>
            </w:r>
          </w:p>
        </w:tc>
      </w:tr>
      <w:tr w:rsidR="004433BF" w:rsidRPr="00460E38" w14:paraId="293D4E66" w14:textId="77777777" w:rsidTr="00460E38">
        <w:trPr>
          <w:trHeight w:val="255"/>
        </w:trPr>
        <w:tc>
          <w:tcPr>
            <w:tcW w:w="3539" w:type="dxa"/>
            <w:shd w:val="clear" w:color="auto" w:fill="auto"/>
            <w:noWrap/>
            <w:vAlign w:val="bottom"/>
            <w:hideMark/>
          </w:tcPr>
          <w:p w14:paraId="13847E8E" w14:textId="68412B8F"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TERMINO_GIRO_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5CF7CB40"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 nómina de registros que posee término de giro ante el SII.</w:t>
            </w:r>
          </w:p>
        </w:tc>
      </w:tr>
      <w:tr w:rsidR="004433BF" w:rsidRPr="00460E38" w14:paraId="67D7A91F" w14:textId="77777777" w:rsidTr="00460E38">
        <w:trPr>
          <w:trHeight w:val="765"/>
        </w:trPr>
        <w:tc>
          <w:tcPr>
            <w:tcW w:w="3539" w:type="dxa"/>
            <w:shd w:val="clear" w:color="auto" w:fill="auto"/>
            <w:noWrap/>
            <w:vAlign w:val="bottom"/>
            <w:hideMark/>
          </w:tcPr>
          <w:p w14:paraId="2FF56FAE"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GRUPO_EMPRESAS_INE</w:t>
            </w:r>
          </w:p>
        </w:tc>
        <w:tc>
          <w:tcPr>
            <w:tcW w:w="5855" w:type="dxa"/>
            <w:shd w:val="clear" w:color="auto" w:fill="auto"/>
            <w:vAlign w:val="bottom"/>
            <w:hideMark/>
          </w:tcPr>
          <w:p w14:paraId="75CA2AC4"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que pertenecen a algún grupo de empresas según levantamientos de encuestas INE. 1 para los coincidentes y 0 para los que no lo son.</w:t>
            </w:r>
          </w:p>
        </w:tc>
      </w:tr>
      <w:tr w:rsidR="004433BF" w:rsidRPr="00460E38" w14:paraId="6C75BB4C" w14:textId="77777777" w:rsidTr="00460E38">
        <w:trPr>
          <w:trHeight w:val="510"/>
        </w:trPr>
        <w:tc>
          <w:tcPr>
            <w:tcW w:w="3539" w:type="dxa"/>
            <w:shd w:val="clear" w:color="auto" w:fill="auto"/>
            <w:noWrap/>
            <w:vAlign w:val="bottom"/>
            <w:hideMark/>
          </w:tcPr>
          <w:p w14:paraId="577FF748"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MONEDA_EXTRANJERA</w:t>
            </w:r>
          </w:p>
        </w:tc>
        <w:tc>
          <w:tcPr>
            <w:tcW w:w="5855" w:type="dxa"/>
            <w:shd w:val="clear" w:color="auto" w:fill="auto"/>
            <w:vAlign w:val="bottom"/>
            <w:hideMark/>
          </w:tcPr>
          <w:p w14:paraId="633E6A02" w14:textId="1489CC9E"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moneda extranjera, 1 para los coincidentes y 0 para los que no lo son.</w:t>
            </w:r>
          </w:p>
        </w:tc>
      </w:tr>
      <w:tr w:rsidR="004433BF" w:rsidRPr="00460E38" w14:paraId="54342133" w14:textId="77777777" w:rsidTr="00460E38">
        <w:trPr>
          <w:trHeight w:val="510"/>
        </w:trPr>
        <w:tc>
          <w:tcPr>
            <w:tcW w:w="3539" w:type="dxa"/>
            <w:shd w:val="clear" w:color="auto" w:fill="auto"/>
            <w:noWrap/>
            <w:vAlign w:val="bottom"/>
            <w:hideMark/>
          </w:tcPr>
          <w:p w14:paraId="7B9F340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GRANDES_CONTRIBUYENTES</w:t>
            </w:r>
          </w:p>
        </w:tc>
        <w:tc>
          <w:tcPr>
            <w:tcW w:w="5855" w:type="dxa"/>
            <w:shd w:val="clear" w:color="auto" w:fill="auto"/>
            <w:vAlign w:val="bottom"/>
            <w:hideMark/>
          </w:tcPr>
          <w:p w14:paraId="259B5C64" w14:textId="042EDABA"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grandes contribuyentes, 1 para los coincidentes y 0 para los que no lo son.</w:t>
            </w:r>
          </w:p>
        </w:tc>
      </w:tr>
      <w:tr w:rsidR="004433BF" w:rsidRPr="00460E38" w14:paraId="312B454D" w14:textId="77777777" w:rsidTr="00460E38">
        <w:trPr>
          <w:trHeight w:val="510"/>
        </w:trPr>
        <w:tc>
          <w:tcPr>
            <w:tcW w:w="3539" w:type="dxa"/>
            <w:shd w:val="clear" w:color="auto" w:fill="auto"/>
            <w:noWrap/>
            <w:vAlign w:val="bottom"/>
            <w:hideMark/>
          </w:tcPr>
          <w:p w14:paraId="6EEA7632"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GRUPO_EMPRESAS_CMF</w:t>
            </w:r>
          </w:p>
        </w:tc>
        <w:tc>
          <w:tcPr>
            <w:tcW w:w="5855" w:type="dxa"/>
            <w:shd w:val="clear" w:color="auto" w:fill="auto"/>
            <w:vAlign w:val="bottom"/>
            <w:hideMark/>
          </w:tcPr>
          <w:p w14:paraId="33C53FBF" w14:textId="5D579653"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empresas que pertenecen a un grupo empresarial según la CMF, 1 para los coincidentes y 0 para los que no lo son.</w:t>
            </w:r>
          </w:p>
        </w:tc>
      </w:tr>
      <w:tr w:rsidR="004433BF" w:rsidRPr="00460E38" w14:paraId="76A97AAF" w14:textId="77777777" w:rsidTr="00460E38">
        <w:trPr>
          <w:trHeight w:val="1020"/>
        </w:trPr>
        <w:tc>
          <w:tcPr>
            <w:tcW w:w="3539" w:type="dxa"/>
            <w:shd w:val="clear" w:color="auto" w:fill="auto"/>
            <w:noWrap/>
            <w:vAlign w:val="bottom"/>
            <w:hideMark/>
          </w:tcPr>
          <w:p w14:paraId="640E5650"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PRODUCCION_ESTADISTICA</w:t>
            </w:r>
          </w:p>
        </w:tc>
        <w:tc>
          <w:tcPr>
            <w:tcW w:w="5855" w:type="dxa"/>
            <w:shd w:val="clear" w:color="auto" w:fill="auto"/>
            <w:vAlign w:val="bottom"/>
            <w:hideMark/>
          </w:tcPr>
          <w:p w14:paraId="151235DF"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con un 1 si pertenece a la producción estadística estructural, 2 si pertenece a la producción coyuntural, 3 si pertenecen a ambas producciones estadísticas INE y, 0 si no pertenecen a los casos anteriores.</w:t>
            </w:r>
          </w:p>
        </w:tc>
      </w:tr>
      <w:tr w:rsidR="004433BF" w:rsidRPr="00460E38" w14:paraId="37555A84" w14:textId="77777777" w:rsidTr="00460E38">
        <w:trPr>
          <w:trHeight w:val="765"/>
        </w:trPr>
        <w:tc>
          <w:tcPr>
            <w:tcW w:w="3539" w:type="dxa"/>
            <w:shd w:val="clear" w:color="auto" w:fill="auto"/>
            <w:noWrap/>
            <w:vAlign w:val="bottom"/>
            <w:hideMark/>
          </w:tcPr>
          <w:p w14:paraId="5ED4812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CATEGORIA_TRIBUTARIA</w:t>
            </w:r>
          </w:p>
        </w:tc>
        <w:tc>
          <w:tcPr>
            <w:tcW w:w="5855" w:type="dxa"/>
            <w:shd w:val="clear" w:color="auto" w:fill="auto"/>
            <w:vAlign w:val="bottom"/>
            <w:hideMark/>
          </w:tcPr>
          <w:p w14:paraId="196AF568" w14:textId="3422A80D"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que indica con un 1 si la unidad legal es de primera categoría tributaria, 2 si es de segunda categoría, 3 si presenta ambas categorías y 0 si no tiene categoría asociada.</w:t>
            </w:r>
          </w:p>
        </w:tc>
      </w:tr>
      <w:tr w:rsidR="004433BF" w:rsidRPr="00460E38" w14:paraId="24F13AE4" w14:textId="77777777" w:rsidTr="00460E38">
        <w:trPr>
          <w:trHeight w:val="510"/>
        </w:trPr>
        <w:tc>
          <w:tcPr>
            <w:tcW w:w="3539" w:type="dxa"/>
            <w:shd w:val="clear" w:color="auto" w:fill="auto"/>
            <w:noWrap/>
            <w:vAlign w:val="bottom"/>
            <w:hideMark/>
          </w:tcPr>
          <w:p w14:paraId="607E5B9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DIRECTORIO_PRIORIZADO</w:t>
            </w:r>
          </w:p>
        </w:tc>
        <w:tc>
          <w:tcPr>
            <w:tcW w:w="5855" w:type="dxa"/>
            <w:shd w:val="clear" w:color="auto" w:fill="auto"/>
            <w:vAlign w:val="bottom"/>
            <w:hideMark/>
          </w:tcPr>
          <w:p w14:paraId="6A8C56F7"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directorio priorizado,  1 para los coincidentes y 0 para los que no lo son.</w:t>
            </w:r>
          </w:p>
        </w:tc>
      </w:tr>
      <w:tr w:rsidR="004433BF" w:rsidRPr="00460E38" w14:paraId="605DCA35" w14:textId="77777777" w:rsidTr="00460E38">
        <w:trPr>
          <w:trHeight w:val="255"/>
        </w:trPr>
        <w:tc>
          <w:tcPr>
            <w:tcW w:w="3539" w:type="dxa"/>
            <w:shd w:val="clear" w:color="auto" w:fill="auto"/>
            <w:noWrap/>
            <w:vAlign w:val="bottom"/>
            <w:hideMark/>
          </w:tcPr>
          <w:p w14:paraId="556D0BA7"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REGIMEN_TRIBUTARIO</w:t>
            </w:r>
          </w:p>
        </w:tc>
        <w:tc>
          <w:tcPr>
            <w:tcW w:w="5855" w:type="dxa"/>
            <w:shd w:val="clear" w:color="auto" w:fill="auto"/>
            <w:vAlign w:val="bottom"/>
            <w:hideMark/>
          </w:tcPr>
          <w:p w14:paraId="5364E2CE" w14:textId="7C4829AA"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 nómina de Régimen Tributario.</w:t>
            </w:r>
          </w:p>
        </w:tc>
      </w:tr>
      <w:tr w:rsidR="004433BF" w:rsidRPr="00460E38" w14:paraId="50811A11" w14:textId="77777777" w:rsidTr="00460E38">
        <w:trPr>
          <w:trHeight w:val="510"/>
        </w:trPr>
        <w:tc>
          <w:tcPr>
            <w:tcW w:w="3539" w:type="dxa"/>
            <w:shd w:val="clear" w:color="auto" w:fill="auto"/>
            <w:noWrap/>
            <w:vAlign w:val="bottom"/>
            <w:hideMark/>
          </w:tcPr>
          <w:p w14:paraId="0923372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COMERCIO_EXTERIOR</w:t>
            </w:r>
          </w:p>
        </w:tc>
        <w:tc>
          <w:tcPr>
            <w:tcW w:w="5855" w:type="dxa"/>
            <w:shd w:val="clear" w:color="auto" w:fill="auto"/>
            <w:vAlign w:val="bottom"/>
            <w:hideMark/>
          </w:tcPr>
          <w:p w14:paraId="2706F210"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presentes en BBDD de Aduana. Solo exporta (1), solo importa (2) o ambas (3).</w:t>
            </w:r>
          </w:p>
        </w:tc>
      </w:tr>
      <w:tr w:rsidR="004433BF" w:rsidRPr="00460E38" w14:paraId="4BE159B0" w14:textId="77777777" w:rsidTr="00460E38">
        <w:trPr>
          <w:trHeight w:val="510"/>
        </w:trPr>
        <w:tc>
          <w:tcPr>
            <w:tcW w:w="3539" w:type="dxa"/>
            <w:shd w:val="clear" w:color="auto" w:fill="auto"/>
            <w:noWrap/>
            <w:vAlign w:val="bottom"/>
            <w:hideMark/>
          </w:tcPr>
          <w:p w14:paraId="03D1D83E"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AFECTO_A_IVA</w:t>
            </w:r>
          </w:p>
        </w:tc>
        <w:tc>
          <w:tcPr>
            <w:tcW w:w="5855" w:type="dxa"/>
            <w:shd w:val="clear" w:color="auto" w:fill="auto"/>
            <w:vAlign w:val="bottom"/>
            <w:hideMark/>
          </w:tcPr>
          <w:p w14:paraId="246182BD"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Empresas tiene la obligación de para el Impuesto al Valor Agregado, 1 para afecto a IVA y 0 para los que no.</w:t>
            </w:r>
          </w:p>
        </w:tc>
      </w:tr>
      <w:tr w:rsidR="004433BF" w:rsidRPr="00460E38" w14:paraId="312EA96E" w14:textId="77777777" w:rsidTr="00460E38">
        <w:trPr>
          <w:trHeight w:val="525"/>
        </w:trPr>
        <w:tc>
          <w:tcPr>
            <w:tcW w:w="3539" w:type="dxa"/>
            <w:shd w:val="clear" w:color="auto" w:fill="auto"/>
            <w:noWrap/>
            <w:vAlign w:val="bottom"/>
            <w:hideMark/>
          </w:tcPr>
          <w:p w14:paraId="1F3A844A"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lastRenderedPageBreak/>
              <w:t>PERS_NAT_SII</w:t>
            </w:r>
          </w:p>
        </w:tc>
        <w:tc>
          <w:tcPr>
            <w:tcW w:w="5855" w:type="dxa"/>
            <w:shd w:val="clear" w:color="auto" w:fill="auto"/>
            <w:vAlign w:val="bottom"/>
            <w:hideMark/>
          </w:tcPr>
          <w:p w14:paraId="22F1CC13"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según criterio de corte de Rut menor a cincuenta millones (SII).</w:t>
            </w:r>
          </w:p>
        </w:tc>
      </w:tr>
      <w:tr w:rsidR="004433BF" w:rsidRPr="00460E38" w14:paraId="41C1B055" w14:textId="77777777" w:rsidTr="00460E38">
        <w:trPr>
          <w:trHeight w:val="765"/>
        </w:trPr>
        <w:tc>
          <w:tcPr>
            <w:tcW w:w="3539" w:type="dxa"/>
            <w:shd w:val="clear" w:color="auto" w:fill="auto"/>
            <w:noWrap/>
            <w:vAlign w:val="bottom"/>
            <w:hideMark/>
          </w:tcPr>
          <w:p w14:paraId="6626A119"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PERS_NAT_CEPAL</w:t>
            </w:r>
          </w:p>
        </w:tc>
        <w:tc>
          <w:tcPr>
            <w:tcW w:w="5855" w:type="dxa"/>
            <w:shd w:val="clear" w:color="auto" w:fill="auto"/>
            <w:vAlign w:val="bottom"/>
            <w:hideMark/>
          </w:tcPr>
          <w:p w14:paraId="72FF2880"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Marca de las unidades legales según CEPAL,2013. "COMPENDIO DE RECOMENDACIONES TÉCNICAS Y BUENAS PRÁCTICAS PARA EL DESARROLLO DE LOS DIRECTORIOS DE EMPRESAS Y ESTABLECIMIENTOS ", pág.6.</w:t>
            </w:r>
          </w:p>
        </w:tc>
      </w:tr>
      <w:tr w:rsidR="004433BF" w:rsidRPr="00460E38" w14:paraId="40449FAA" w14:textId="77777777" w:rsidTr="00460E38">
        <w:trPr>
          <w:trHeight w:val="255"/>
        </w:trPr>
        <w:tc>
          <w:tcPr>
            <w:tcW w:w="3539" w:type="dxa"/>
            <w:shd w:val="clear" w:color="auto" w:fill="auto"/>
            <w:noWrap/>
            <w:vAlign w:val="bottom"/>
            <w:hideMark/>
          </w:tcPr>
          <w:p w14:paraId="3E96943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w:t>
            </w:r>
          </w:p>
        </w:tc>
        <w:tc>
          <w:tcPr>
            <w:tcW w:w="5855" w:type="dxa"/>
            <w:shd w:val="clear" w:color="auto" w:fill="auto"/>
            <w:vAlign w:val="bottom"/>
            <w:hideMark/>
          </w:tcPr>
          <w:p w14:paraId="31C07B3D"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Identificador correlativo de uso interno.</w:t>
            </w:r>
          </w:p>
        </w:tc>
      </w:tr>
      <w:tr w:rsidR="004433BF" w:rsidRPr="00460E38" w14:paraId="0A9CD883" w14:textId="77777777" w:rsidTr="00460E38">
        <w:trPr>
          <w:trHeight w:val="255"/>
        </w:trPr>
        <w:tc>
          <w:tcPr>
            <w:tcW w:w="3539" w:type="dxa"/>
            <w:shd w:val="clear" w:color="auto" w:fill="auto"/>
            <w:noWrap/>
            <w:vAlign w:val="bottom"/>
            <w:hideMark/>
          </w:tcPr>
          <w:p w14:paraId="23AE01B2"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TIPO_DE_REGISTRO</w:t>
            </w:r>
          </w:p>
        </w:tc>
        <w:tc>
          <w:tcPr>
            <w:tcW w:w="5855" w:type="dxa"/>
            <w:shd w:val="clear" w:color="auto" w:fill="auto"/>
            <w:vAlign w:val="bottom"/>
            <w:hideMark/>
          </w:tcPr>
          <w:p w14:paraId="6583C155" w14:textId="77777777"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Indicador de si el registro es continuo o nuevo.</w:t>
            </w:r>
          </w:p>
        </w:tc>
      </w:tr>
      <w:tr w:rsidR="004433BF" w:rsidRPr="00460E38" w14:paraId="0BAA51C1" w14:textId="77777777" w:rsidTr="00460E38">
        <w:trPr>
          <w:trHeight w:val="510"/>
        </w:trPr>
        <w:tc>
          <w:tcPr>
            <w:tcW w:w="3539" w:type="dxa"/>
            <w:shd w:val="clear" w:color="auto" w:fill="auto"/>
            <w:noWrap/>
            <w:vAlign w:val="bottom"/>
            <w:hideMark/>
          </w:tcPr>
          <w:p w14:paraId="3E2ACC04" w14:textId="6CF81E35"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PEE_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0AE198A9" w14:textId="7B15A88D"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Marca que indica con un 1 si el registro fue levantado en la producción estadística estructural </w:t>
            </w:r>
            <w:r w:rsidR="001C53D7" w:rsidRPr="00460E38">
              <w:rPr>
                <w:rFonts w:ascii="Calibri" w:eastAsia="Times New Roman" w:hAnsi="Calibri" w:cs="Calibri"/>
                <w:color w:val="000000"/>
                <w:lang w:eastAsia="es-CL"/>
              </w:rPr>
              <w:t>del año AAAA</w:t>
            </w:r>
            <w:r w:rsidRPr="00460E38">
              <w:rPr>
                <w:rFonts w:ascii="Calibri" w:eastAsia="Times New Roman" w:hAnsi="Calibri" w:cs="Calibri"/>
                <w:color w:val="000000"/>
                <w:lang w:eastAsia="es-CL"/>
              </w:rPr>
              <w:t xml:space="preserve"> y con un 0 si no lo fue.</w:t>
            </w:r>
          </w:p>
        </w:tc>
      </w:tr>
      <w:tr w:rsidR="004433BF" w:rsidRPr="00460E38" w14:paraId="168AA10E" w14:textId="77777777" w:rsidTr="00460E38">
        <w:trPr>
          <w:trHeight w:val="510"/>
        </w:trPr>
        <w:tc>
          <w:tcPr>
            <w:tcW w:w="3539" w:type="dxa"/>
            <w:shd w:val="clear" w:color="auto" w:fill="auto"/>
            <w:noWrap/>
            <w:vAlign w:val="bottom"/>
            <w:hideMark/>
          </w:tcPr>
          <w:p w14:paraId="200F2219" w14:textId="2EC98506"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PEC_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7F9BC968" w14:textId="2CC77664"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Marca que indica con un 1 si el registro fue levantado en la producción estadística coyuntural </w:t>
            </w:r>
            <w:r w:rsidR="001C53D7" w:rsidRPr="00460E38">
              <w:rPr>
                <w:rFonts w:ascii="Calibri" w:eastAsia="Times New Roman" w:hAnsi="Calibri" w:cs="Calibri"/>
                <w:color w:val="000000"/>
                <w:lang w:eastAsia="es-CL"/>
              </w:rPr>
              <w:t>del año AAAA</w:t>
            </w:r>
            <w:r w:rsidRPr="00460E38">
              <w:rPr>
                <w:rFonts w:ascii="Calibri" w:eastAsia="Times New Roman" w:hAnsi="Calibri" w:cs="Calibri"/>
                <w:color w:val="000000"/>
                <w:lang w:eastAsia="es-CL"/>
              </w:rPr>
              <w:t xml:space="preserve"> y con un 0 si no lo fue.</w:t>
            </w:r>
          </w:p>
        </w:tc>
      </w:tr>
      <w:tr w:rsidR="004433BF" w:rsidRPr="00460E38" w14:paraId="28D082F3" w14:textId="77777777" w:rsidTr="00460E38">
        <w:trPr>
          <w:trHeight w:val="510"/>
        </w:trPr>
        <w:tc>
          <w:tcPr>
            <w:tcW w:w="3539" w:type="dxa"/>
            <w:shd w:val="clear" w:color="auto" w:fill="auto"/>
            <w:noWrap/>
            <w:vAlign w:val="bottom"/>
            <w:hideMark/>
          </w:tcPr>
          <w:p w14:paraId="5F515CBE" w14:textId="1DB20AF9"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NOMINA_F22_</w:t>
            </w:r>
            <w:r w:rsidR="00DF1B6A" w:rsidRPr="00460E38">
              <w:rPr>
                <w:rFonts w:ascii="Calibri" w:eastAsia="Times New Roman" w:hAnsi="Calibri" w:cs="Calibri"/>
                <w:color w:val="000000"/>
                <w:lang w:eastAsia="es-CL"/>
              </w:rPr>
              <w:t>AAAA</w:t>
            </w:r>
          </w:p>
        </w:tc>
        <w:tc>
          <w:tcPr>
            <w:tcW w:w="5855" w:type="dxa"/>
            <w:shd w:val="clear" w:color="auto" w:fill="auto"/>
            <w:vAlign w:val="bottom"/>
            <w:hideMark/>
          </w:tcPr>
          <w:p w14:paraId="4F5FC9E0" w14:textId="17154186" w:rsidR="004433BF" w:rsidRPr="00460E38" w:rsidRDefault="004433BF" w:rsidP="004433BF">
            <w:pPr>
              <w:spacing w:after="0" w:line="240" w:lineRule="auto"/>
              <w:jc w:val="left"/>
              <w:rPr>
                <w:rFonts w:ascii="Calibri" w:eastAsia="Times New Roman" w:hAnsi="Calibri" w:cs="Calibri"/>
                <w:color w:val="000000"/>
                <w:lang w:eastAsia="es-CL"/>
              </w:rPr>
            </w:pPr>
            <w:r w:rsidRPr="00460E38">
              <w:rPr>
                <w:rFonts w:ascii="Calibri" w:eastAsia="Times New Roman" w:hAnsi="Calibri" w:cs="Calibri"/>
                <w:color w:val="000000"/>
                <w:lang w:eastAsia="es-CL"/>
              </w:rPr>
              <w:t xml:space="preserve">Marca de </w:t>
            </w:r>
            <w:r w:rsidRPr="00460E38">
              <w:rPr>
                <w:rFonts w:ascii="Calibri" w:eastAsia="Times New Roman" w:hAnsi="Calibri" w:cs="Calibri"/>
                <w:lang w:eastAsia="es-CL"/>
              </w:rPr>
              <w:t>registro</w:t>
            </w:r>
            <w:r w:rsidRPr="00460E38">
              <w:rPr>
                <w:rFonts w:ascii="Calibri" w:eastAsia="Times New Roman" w:hAnsi="Calibri" w:cs="Calibri"/>
                <w:color w:val="000000"/>
                <w:lang w:eastAsia="es-CL"/>
              </w:rPr>
              <w:t xml:space="preserve">s que </w:t>
            </w:r>
            <w:r w:rsidR="00595E72" w:rsidRPr="00460E38">
              <w:rPr>
                <w:rFonts w:ascii="Calibri" w:eastAsia="Times New Roman" w:hAnsi="Calibri" w:cs="Calibri"/>
                <w:color w:val="000000"/>
                <w:lang w:eastAsia="es-CL"/>
              </w:rPr>
              <w:t>están</w:t>
            </w:r>
            <w:r w:rsidRPr="00460E38">
              <w:rPr>
                <w:rFonts w:ascii="Calibri" w:eastAsia="Times New Roman" w:hAnsi="Calibri" w:cs="Calibri"/>
                <w:color w:val="000000"/>
                <w:lang w:eastAsia="es-CL"/>
              </w:rPr>
              <w:t xml:space="preserve"> contenidos en el </w:t>
            </w:r>
            <w:r w:rsidR="00595E72" w:rsidRPr="00460E38">
              <w:rPr>
                <w:rFonts w:ascii="Calibri" w:eastAsia="Times New Roman" w:hAnsi="Calibri" w:cs="Calibri"/>
                <w:color w:val="000000"/>
                <w:lang w:eastAsia="es-CL"/>
              </w:rPr>
              <w:t>Formulario</w:t>
            </w:r>
            <w:r w:rsidRPr="00460E38">
              <w:rPr>
                <w:rFonts w:ascii="Calibri" w:eastAsia="Times New Roman" w:hAnsi="Calibri" w:cs="Calibri"/>
                <w:color w:val="000000"/>
                <w:lang w:eastAsia="es-CL"/>
              </w:rPr>
              <w:t xml:space="preserve"> de </w:t>
            </w:r>
            <w:r w:rsidR="00595E72" w:rsidRPr="00460E38">
              <w:rPr>
                <w:rFonts w:ascii="Calibri" w:eastAsia="Times New Roman" w:hAnsi="Calibri" w:cs="Calibri"/>
                <w:color w:val="000000"/>
                <w:lang w:eastAsia="es-CL"/>
              </w:rPr>
              <w:t>declaración</w:t>
            </w:r>
            <w:r w:rsidRPr="00460E38">
              <w:rPr>
                <w:rFonts w:ascii="Calibri" w:eastAsia="Times New Roman" w:hAnsi="Calibri" w:cs="Calibri"/>
                <w:color w:val="000000"/>
                <w:lang w:eastAsia="es-CL"/>
              </w:rPr>
              <w:t xml:space="preserve"> de Renta (F22).</w:t>
            </w:r>
          </w:p>
        </w:tc>
      </w:tr>
    </w:tbl>
    <w:p w14:paraId="15267724" w14:textId="4A50CA56" w:rsidR="00311182" w:rsidRPr="00311182" w:rsidRDefault="00595E72" w:rsidP="00311182">
      <w:pPr>
        <w:rPr>
          <w:sz w:val="18"/>
          <w:szCs w:val="18"/>
          <w:lang w:eastAsia="es-ES"/>
        </w:rPr>
      </w:pPr>
      <w:r w:rsidRPr="00311182">
        <w:rPr>
          <w:sz w:val="18"/>
          <w:szCs w:val="18"/>
        </w:rPr>
        <w:t>Fuente: Elaborado por el Instituto Nacional de Estadísticas.</w:t>
      </w:r>
    </w:p>
    <w:p w14:paraId="4789980F" w14:textId="766FCD0E" w:rsidR="00460E38" w:rsidRDefault="00AA6DEA" w:rsidP="00106C2A">
      <w:pPr>
        <w:spacing w:line="276" w:lineRule="auto"/>
        <w:rPr>
          <w:sz w:val="24"/>
          <w:szCs w:val="24"/>
          <w:lang w:val="es-ES" w:eastAsia="es-ES"/>
        </w:rPr>
      </w:pPr>
      <w:r w:rsidRPr="00DF1B6A">
        <w:rPr>
          <w:sz w:val="24"/>
          <w:szCs w:val="24"/>
          <w:lang w:val="es-ES" w:eastAsia="es-ES"/>
        </w:rPr>
        <w:t>A continuación</w:t>
      </w:r>
      <w:r w:rsidR="003C4130" w:rsidRPr="00DF1B6A">
        <w:rPr>
          <w:sz w:val="24"/>
          <w:szCs w:val="24"/>
          <w:lang w:val="es-ES" w:eastAsia="es-ES"/>
        </w:rPr>
        <w:t>,</w:t>
      </w:r>
      <w:r w:rsidRPr="00DF1B6A">
        <w:rPr>
          <w:sz w:val="24"/>
          <w:szCs w:val="24"/>
          <w:lang w:val="es-ES" w:eastAsia="es-ES"/>
        </w:rPr>
        <w:t xml:space="preserve"> se </w:t>
      </w:r>
      <w:r w:rsidR="00106C2A">
        <w:rPr>
          <w:sz w:val="24"/>
          <w:szCs w:val="24"/>
          <w:lang w:val="es-ES" w:eastAsia="es-ES"/>
        </w:rPr>
        <w:t>muestra</w:t>
      </w:r>
      <w:r w:rsidR="005F3E4F">
        <w:rPr>
          <w:sz w:val="24"/>
          <w:szCs w:val="24"/>
          <w:lang w:val="es-ES" w:eastAsia="es-ES"/>
        </w:rPr>
        <w:t xml:space="preserve"> </w:t>
      </w:r>
      <w:r w:rsidR="00937D75">
        <w:rPr>
          <w:sz w:val="24"/>
          <w:szCs w:val="24"/>
          <w:lang w:val="es-ES" w:eastAsia="es-ES"/>
        </w:rPr>
        <w:t xml:space="preserve">la propuesta de </w:t>
      </w:r>
      <w:r w:rsidR="005F3E4F">
        <w:rPr>
          <w:sz w:val="24"/>
          <w:szCs w:val="24"/>
          <w:lang w:val="es-ES" w:eastAsia="es-ES"/>
        </w:rPr>
        <w:t>estandarización de</w:t>
      </w:r>
      <w:r w:rsidR="00937D75">
        <w:rPr>
          <w:sz w:val="24"/>
          <w:szCs w:val="24"/>
          <w:lang w:val="es-ES" w:eastAsia="es-ES"/>
        </w:rPr>
        <w:t xml:space="preserve"> nombre de</w:t>
      </w:r>
      <w:r w:rsidR="005F3E4F">
        <w:rPr>
          <w:sz w:val="24"/>
          <w:szCs w:val="24"/>
          <w:lang w:val="es-ES" w:eastAsia="es-ES"/>
        </w:rPr>
        <w:t xml:space="preserve"> variables</w:t>
      </w:r>
      <w:r w:rsidR="00106C2A">
        <w:rPr>
          <w:sz w:val="24"/>
          <w:szCs w:val="24"/>
          <w:lang w:val="es-ES" w:eastAsia="es-ES"/>
        </w:rPr>
        <w:t>, ventajas y desventajas,</w:t>
      </w:r>
      <w:r w:rsidR="005F3E4F">
        <w:rPr>
          <w:sz w:val="24"/>
          <w:szCs w:val="24"/>
          <w:lang w:val="es-ES" w:eastAsia="es-ES"/>
        </w:rPr>
        <w:t xml:space="preserve"> con el fin de cumplir con el objetivo </w:t>
      </w:r>
      <w:r w:rsidR="00106C2A">
        <w:rPr>
          <w:sz w:val="24"/>
          <w:szCs w:val="24"/>
          <w:lang w:val="es-ES" w:eastAsia="es-ES"/>
        </w:rPr>
        <w:t>propuesto en</w:t>
      </w:r>
      <w:r w:rsidR="005F3E4F">
        <w:rPr>
          <w:sz w:val="24"/>
          <w:szCs w:val="24"/>
          <w:lang w:val="es-ES" w:eastAsia="es-ES"/>
        </w:rPr>
        <w:t xml:space="preserve"> este documento.</w:t>
      </w:r>
    </w:p>
    <w:p w14:paraId="345EA115" w14:textId="17604B9C" w:rsidR="005F3E4F" w:rsidRPr="00717595" w:rsidRDefault="005F3E4F" w:rsidP="005F3E4F">
      <w:pPr>
        <w:pStyle w:val="Ttulo1"/>
        <w:rPr>
          <w:lang w:val="es-CL"/>
        </w:rPr>
      </w:pPr>
      <w:bookmarkStart w:id="8" w:name="_Toc141701080"/>
      <w:r>
        <w:rPr>
          <w:lang w:val="es-CL"/>
        </w:rPr>
        <w:t>ESTANDARIZACIÓN DE</w:t>
      </w:r>
      <w:r w:rsidR="00106C2A">
        <w:rPr>
          <w:lang w:val="es-CL"/>
        </w:rPr>
        <w:t xml:space="preserve"> NOMBRE DE</w:t>
      </w:r>
      <w:r>
        <w:rPr>
          <w:lang w:val="es-CL"/>
        </w:rPr>
        <w:t xml:space="preserve"> VARIABLES</w:t>
      </w:r>
      <w:bookmarkEnd w:id="8"/>
    </w:p>
    <w:p w14:paraId="30389B39" w14:textId="638BF57E" w:rsidR="00646F89" w:rsidRPr="00646F89" w:rsidRDefault="00646F89" w:rsidP="00106C2A">
      <w:pPr>
        <w:spacing w:line="276" w:lineRule="auto"/>
        <w:rPr>
          <w:sz w:val="24"/>
          <w:szCs w:val="24"/>
          <w:lang w:eastAsia="es-ES"/>
        </w:rPr>
      </w:pPr>
      <w:r w:rsidRPr="00646F89">
        <w:rPr>
          <w:sz w:val="24"/>
          <w:szCs w:val="24"/>
          <w:lang w:eastAsia="es-ES"/>
        </w:rPr>
        <w:t>En el ámbito del análisis de datos, la estandarización de</w:t>
      </w:r>
      <w:r w:rsidR="00106C2A">
        <w:rPr>
          <w:sz w:val="24"/>
          <w:szCs w:val="24"/>
          <w:lang w:eastAsia="es-ES"/>
        </w:rPr>
        <w:t>l nombre de</w:t>
      </w:r>
      <w:r w:rsidRPr="00646F89">
        <w:rPr>
          <w:sz w:val="24"/>
          <w:szCs w:val="24"/>
          <w:lang w:eastAsia="es-ES"/>
        </w:rPr>
        <w:t xml:space="preserve"> </w:t>
      </w:r>
      <w:r w:rsidR="00106C2A">
        <w:rPr>
          <w:sz w:val="24"/>
          <w:szCs w:val="24"/>
          <w:lang w:eastAsia="es-ES"/>
        </w:rPr>
        <w:t xml:space="preserve">las </w:t>
      </w:r>
      <w:r w:rsidRPr="00646F89">
        <w:rPr>
          <w:sz w:val="24"/>
          <w:szCs w:val="24"/>
          <w:lang w:eastAsia="es-ES"/>
        </w:rPr>
        <w:t xml:space="preserve">variables es un proceso fundamental que busca </w:t>
      </w:r>
      <w:r w:rsidR="00106C2A">
        <w:rPr>
          <w:sz w:val="24"/>
          <w:szCs w:val="24"/>
          <w:lang w:eastAsia="es-ES"/>
        </w:rPr>
        <w:t xml:space="preserve">mejorar </w:t>
      </w:r>
      <w:r w:rsidRPr="00646F89">
        <w:rPr>
          <w:sz w:val="24"/>
          <w:szCs w:val="24"/>
          <w:lang w:eastAsia="es-ES"/>
        </w:rPr>
        <w:t>l</w:t>
      </w:r>
      <w:r w:rsidR="004C0BF0">
        <w:rPr>
          <w:sz w:val="24"/>
          <w:szCs w:val="24"/>
          <w:lang w:eastAsia="es-ES"/>
        </w:rPr>
        <w:t>o</w:t>
      </w:r>
      <w:r w:rsidRPr="00646F89">
        <w:rPr>
          <w:sz w:val="24"/>
          <w:szCs w:val="24"/>
          <w:lang w:eastAsia="es-ES"/>
        </w:rPr>
        <w:t>s distint</w:t>
      </w:r>
      <w:r w:rsidR="004C0BF0">
        <w:rPr>
          <w:sz w:val="24"/>
          <w:szCs w:val="24"/>
          <w:lang w:eastAsia="es-ES"/>
        </w:rPr>
        <w:t>o</w:t>
      </w:r>
      <w:r w:rsidRPr="00646F89">
        <w:rPr>
          <w:sz w:val="24"/>
          <w:szCs w:val="24"/>
          <w:lang w:eastAsia="es-ES"/>
        </w:rPr>
        <w:t xml:space="preserve">s </w:t>
      </w:r>
      <w:r w:rsidR="004C0BF0">
        <w:rPr>
          <w:sz w:val="24"/>
          <w:szCs w:val="24"/>
          <w:lang w:eastAsia="es-ES"/>
        </w:rPr>
        <w:t>procesos o etapas de la construcción o actualización del MME</w:t>
      </w:r>
      <w:r w:rsidRPr="00646F89">
        <w:rPr>
          <w:sz w:val="24"/>
          <w:szCs w:val="24"/>
          <w:lang w:eastAsia="es-ES"/>
        </w:rPr>
        <w:t>. La estandarización es una práctica ampliamente utilizada en la ciencia de datos y estadística, ya que proporciona múltiples ventajas y desventajas que impactan directamente en la calidad y confiabilidad d</w:t>
      </w:r>
      <w:r w:rsidR="00583899">
        <w:rPr>
          <w:sz w:val="24"/>
          <w:szCs w:val="24"/>
          <w:lang w:eastAsia="es-ES"/>
        </w:rPr>
        <w:t>e</w:t>
      </w:r>
      <w:r w:rsidR="00E8431E">
        <w:rPr>
          <w:sz w:val="24"/>
          <w:szCs w:val="24"/>
          <w:lang w:eastAsia="es-ES"/>
        </w:rPr>
        <w:t>l producto final</w:t>
      </w:r>
      <w:r w:rsidRPr="00646F89">
        <w:rPr>
          <w:sz w:val="24"/>
          <w:szCs w:val="24"/>
          <w:lang w:eastAsia="es-ES"/>
        </w:rPr>
        <w:t>.</w:t>
      </w:r>
    </w:p>
    <w:p w14:paraId="06A7ABAF" w14:textId="6FA5C7F6" w:rsidR="00646F89" w:rsidRPr="00646F89" w:rsidRDefault="00646F89" w:rsidP="00106C2A">
      <w:pPr>
        <w:pStyle w:val="Prrafodelista"/>
        <w:numPr>
          <w:ilvl w:val="0"/>
          <w:numId w:val="14"/>
        </w:numPr>
        <w:spacing w:line="276" w:lineRule="auto"/>
        <w:rPr>
          <w:sz w:val="24"/>
          <w:szCs w:val="24"/>
          <w:lang w:val="es-CL"/>
        </w:rPr>
      </w:pPr>
      <w:r w:rsidRPr="006C3771">
        <w:rPr>
          <w:b/>
          <w:bCs/>
          <w:sz w:val="24"/>
          <w:szCs w:val="24"/>
          <w:lang w:val="es-CL"/>
        </w:rPr>
        <w:t>Ventajas</w:t>
      </w:r>
      <w:r w:rsidRPr="00646F89">
        <w:rPr>
          <w:sz w:val="24"/>
          <w:szCs w:val="24"/>
          <w:lang w:val="es-CL"/>
        </w:rPr>
        <w:t>:</w:t>
      </w:r>
    </w:p>
    <w:p w14:paraId="3DBD54D7" w14:textId="77777777" w:rsidR="004C0BF0" w:rsidRPr="00937D75" w:rsidRDefault="004C0BF0" w:rsidP="004C0BF0">
      <w:pPr>
        <w:pStyle w:val="Prrafodelista"/>
        <w:numPr>
          <w:ilvl w:val="0"/>
          <w:numId w:val="18"/>
        </w:numPr>
        <w:spacing w:line="276" w:lineRule="auto"/>
        <w:rPr>
          <w:sz w:val="24"/>
          <w:szCs w:val="24"/>
          <w:lang w:val="es-CL"/>
        </w:rPr>
      </w:pPr>
      <w:r w:rsidRPr="00937D75">
        <w:rPr>
          <w:sz w:val="24"/>
          <w:szCs w:val="24"/>
          <w:u w:val="single"/>
          <w:lang w:val="es-CL"/>
        </w:rPr>
        <w:t>Claridad y comprensión</w:t>
      </w:r>
      <w:r w:rsidRPr="00937D75">
        <w:rPr>
          <w:sz w:val="24"/>
          <w:szCs w:val="24"/>
          <w:lang w:val="es-CL"/>
        </w:rPr>
        <w:t>: Los nombres estandarizados hacen que sea más fácil entender la información contenida en una base de datos, tanto para los usuarios actuales como para los futuros. Los nombres descriptivos y consistentes reducen la ambigüedad y mejoran la comprensión de los datos.</w:t>
      </w:r>
    </w:p>
    <w:p w14:paraId="28AEC6A9" w14:textId="771CD512" w:rsidR="004C0BF0" w:rsidRPr="00E8431E" w:rsidRDefault="004C0BF0" w:rsidP="004C0BF0">
      <w:pPr>
        <w:pStyle w:val="Prrafodelista"/>
        <w:numPr>
          <w:ilvl w:val="0"/>
          <w:numId w:val="18"/>
        </w:numPr>
        <w:spacing w:line="276" w:lineRule="auto"/>
        <w:rPr>
          <w:sz w:val="24"/>
          <w:szCs w:val="24"/>
          <w:lang w:val="es-CL"/>
        </w:rPr>
      </w:pPr>
      <w:r w:rsidRPr="00E8431E">
        <w:rPr>
          <w:sz w:val="24"/>
          <w:szCs w:val="24"/>
          <w:u w:val="single"/>
          <w:lang w:val="es-CL"/>
        </w:rPr>
        <w:t>Facilita la búsqueda y recuperación de datos</w:t>
      </w:r>
      <w:r w:rsidR="00E8431E">
        <w:rPr>
          <w:rStyle w:val="Refdenotaalpie"/>
          <w:sz w:val="24"/>
          <w:szCs w:val="24"/>
          <w:u w:val="single"/>
        </w:rPr>
        <w:footnoteReference w:id="1"/>
      </w:r>
      <w:r w:rsidRPr="00E8431E">
        <w:rPr>
          <w:sz w:val="24"/>
          <w:szCs w:val="24"/>
          <w:lang w:val="es-CL"/>
        </w:rPr>
        <w:t>: Los nombres estandarizados permiten a los usuarios encontrar rápidamente los datos que necesitan, ya que pueden buscar por nombres coherentes y significativos en lugar de intentar descifrar nombres confusos o ambiguos.</w:t>
      </w:r>
    </w:p>
    <w:p w14:paraId="540804C1" w14:textId="77777777" w:rsidR="004C0BF0" w:rsidRPr="004C0BF0" w:rsidRDefault="004C0BF0" w:rsidP="004C0BF0">
      <w:pPr>
        <w:spacing w:line="276" w:lineRule="auto"/>
        <w:rPr>
          <w:sz w:val="24"/>
          <w:szCs w:val="24"/>
          <w:lang w:eastAsia="es-ES"/>
        </w:rPr>
      </w:pPr>
    </w:p>
    <w:p w14:paraId="6474D6EC" w14:textId="721441D2" w:rsidR="004C0BF0" w:rsidRPr="00937D75" w:rsidRDefault="004C0BF0" w:rsidP="004C0BF0">
      <w:pPr>
        <w:pStyle w:val="Prrafodelista"/>
        <w:numPr>
          <w:ilvl w:val="0"/>
          <w:numId w:val="18"/>
        </w:numPr>
        <w:spacing w:line="276" w:lineRule="auto"/>
        <w:rPr>
          <w:sz w:val="24"/>
          <w:szCs w:val="24"/>
          <w:lang w:val="es-CL"/>
        </w:rPr>
      </w:pPr>
      <w:r w:rsidRPr="00E8431E">
        <w:rPr>
          <w:sz w:val="24"/>
          <w:szCs w:val="24"/>
          <w:u w:val="single"/>
          <w:lang w:val="es-CL"/>
        </w:rPr>
        <w:t>Interoperabilidad</w:t>
      </w:r>
      <w:r w:rsidR="00E8431E">
        <w:rPr>
          <w:rStyle w:val="Refdenotaalpie"/>
          <w:sz w:val="24"/>
          <w:szCs w:val="24"/>
          <w:u w:val="single"/>
        </w:rPr>
        <w:footnoteReference w:id="2"/>
      </w:r>
      <w:r w:rsidRPr="00E8431E">
        <w:rPr>
          <w:sz w:val="24"/>
          <w:szCs w:val="24"/>
          <w:lang w:val="es-CL"/>
        </w:rPr>
        <w:t xml:space="preserve">: Los datos con nombres estandarizados son más fáciles de compartir y combinar con otras bases de datos. </w:t>
      </w:r>
      <w:r w:rsidRPr="004C0BF0">
        <w:rPr>
          <w:sz w:val="24"/>
          <w:szCs w:val="24"/>
          <w:lang w:val="es-CL"/>
        </w:rPr>
        <w:t>Esto es especialmente importante en entornos donde se requiere intercambio de datos entre diferentes sistemas y organizaciones.</w:t>
      </w:r>
    </w:p>
    <w:p w14:paraId="4FE5371E" w14:textId="3FA265D7" w:rsidR="004C0BF0" w:rsidRPr="004C0BF0" w:rsidRDefault="004C0BF0" w:rsidP="007A4B92">
      <w:pPr>
        <w:pStyle w:val="Prrafodelista"/>
        <w:numPr>
          <w:ilvl w:val="0"/>
          <w:numId w:val="18"/>
        </w:numPr>
        <w:spacing w:line="276" w:lineRule="auto"/>
        <w:rPr>
          <w:sz w:val="24"/>
          <w:szCs w:val="24"/>
          <w:lang w:val="es-CL"/>
        </w:rPr>
      </w:pPr>
      <w:r w:rsidRPr="006C3771">
        <w:rPr>
          <w:sz w:val="24"/>
          <w:szCs w:val="24"/>
          <w:u w:val="single"/>
          <w:lang w:val="es-CL"/>
        </w:rPr>
        <w:t>Consistencia y calidad de los datos</w:t>
      </w:r>
      <w:r w:rsidR="00E8431E">
        <w:rPr>
          <w:rStyle w:val="Refdenotaalpie"/>
          <w:sz w:val="24"/>
          <w:szCs w:val="24"/>
          <w:u w:val="single"/>
          <w:lang w:val="es-CL"/>
        </w:rPr>
        <w:footnoteReference w:id="3"/>
      </w:r>
      <w:r w:rsidRPr="004C0BF0">
        <w:rPr>
          <w:sz w:val="24"/>
          <w:szCs w:val="24"/>
          <w:lang w:val="es-CL"/>
        </w:rPr>
        <w:t>: Al usar un enfoque estandarizado, se reduce la posibilidad de errores y duplicaciones en los nombres de variables. Esto mejora la calidad general de los datos y evita confusiones.</w:t>
      </w:r>
    </w:p>
    <w:p w14:paraId="577C21FD" w14:textId="6181E96F" w:rsidR="00646F89" w:rsidRPr="004C0BF0" w:rsidRDefault="004C0BF0" w:rsidP="007A4B92">
      <w:pPr>
        <w:pStyle w:val="Prrafodelista"/>
        <w:numPr>
          <w:ilvl w:val="0"/>
          <w:numId w:val="18"/>
        </w:numPr>
        <w:spacing w:line="276" w:lineRule="auto"/>
        <w:rPr>
          <w:sz w:val="24"/>
          <w:szCs w:val="24"/>
          <w:lang w:val="es-CL"/>
        </w:rPr>
      </w:pPr>
      <w:r w:rsidRPr="006C3771">
        <w:rPr>
          <w:sz w:val="24"/>
          <w:szCs w:val="24"/>
          <w:u w:val="single"/>
          <w:lang w:val="es-CL"/>
        </w:rPr>
        <w:t>Análisis más eficiente</w:t>
      </w:r>
      <w:r w:rsidRPr="004C0BF0">
        <w:rPr>
          <w:sz w:val="24"/>
          <w:szCs w:val="24"/>
          <w:lang w:val="es-CL"/>
        </w:rPr>
        <w:t>: Los nombres estandarizados agilizan el proceso de análisis, ya que los analistas y científicos de datos pueden identificar rápidamente las variables relevantes sin necesidad de adivinaciones o verificaciones adicionales.</w:t>
      </w:r>
    </w:p>
    <w:p w14:paraId="5030BBA7" w14:textId="0DABC685" w:rsidR="00646F89" w:rsidRPr="006C3771" w:rsidRDefault="00646F89" w:rsidP="00106C2A">
      <w:pPr>
        <w:pStyle w:val="Prrafodelista"/>
        <w:numPr>
          <w:ilvl w:val="0"/>
          <w:numId w:val="14"/>
        </w:numPr>
        <w:spacing w:line="276" w:lineRule="auto"/>
        <w:rPr>
          <w:b/>
          <w:bCs/>
          <w:sz w:val="24"/>
          <w:szCs w:val="24"/>
          <w:lang w:val="es-CL"/>
        </w:rPr>
      </w:pPr>
      <w:r w:rsidRPr="006C3771">
        <w:rPr>
          <w:b/>
          <w:bCs/>
          <w:sz w:val="24"/>
          <w:szCs w:val="24"/>
          <w:lang w:val="es-CL"/>
        </w:rPr>
        <w:t>Desventajas:</w:t>
      </w:r>
    </w:p>
    <w:p w14:paraId="5D671772" w14:textId="77777777" w:rsidR="006C3771" w:rsidRPr="006C3771" w:rsidRDefault="006C3771" w:rsidP="007A4B92">
      <w:pPr>
        <w:pStyle w:val="Prrafodelista"/>
        <w:numPr>
          <w:ilvl w:val="0"/>
          <w:numId w:val="19"/>
        </w:numPr>
        <w:spacing w:line="276" w:lineRule="auto"/>
        <w:rPr>
          <w:sz w:val="24"/>
          <w:szCs w:val="24"/>
          <w:lang w:val="es-CL"/>
        </w:rPr>
      </w:pPr>
      <w:r w:rsidRPr="006C3771">
        <w:rPr>
          <w:sz w:val="24"/>
          <w:szCs w:val="24"/>
          <w:u w:val="single"/>
          <w:lang w:val="es-CL"/>
        </w:rPr>
        <w:t>Pérdida de información contextual</w:t>
      </w:r>
      <w:r w:rsidRPr="006C3771">
        <w:rPr>
          <w:sz w:val="24"/>
          <w:szCs w:val="24"/>
          <w:lang w:val="es-CL"/>
        </w:rPr>
        <w:t>: En algunos casos, al estandarizar los nombres de variables, es posible que se pierda cierta información contextual que podría ser útil para comprender completamente los datos.</w:t>
      </w:r>
    </w:p>
    <w:p w14:paraId="3E9F4E21" w14:textId="77777777" w:rsidR="006C3771" w:rsidRDefault="006C3771" w:rsidP="006C3771">
      <w:pPr>
        <w:pStyle w:val="Prrafodelista"/>
        <w:numPr>
          <w:ilvl w:val="0"/>
          <w:numId w:val="19"/>
        </w:numPr>
        <w:spacing w:line="276" w:lineRule="auto"/>
        <w:rPr>
          <w:sz w:val="24"/>
          <w:szCs w:val="24"/>
          <w:lang w:val="es-CL"/>
        </w:rPr>
      </w:pPr>
      <w:r w:rsidRPr="006C3771">
        <w:rPr>
          <w:sz w:val="24"/>
          <w:szCs w:val="24"/>
          <w:u w:val="single"/>
          <w:lang w:val="es-CL"/>
        </w:rPr>
        <w:t>Adaptación a estándares cambiantes</w:t>
      </w:r>
      <w:r w:rsidRPr="006C3771">
        <w:rPr>
          <w:sz w:val="24"/>
          <w:szCs w:val="24"/>
          <w:lang w:val="es-CL"/>
        </w:rPr>
        <w:t>: Los estándares de nomenclatura pueden cambiar con el tiempo debido a cambios en la industria o en las regulaciones. Esto puede requerir modificaciones frecuentes en la base de datos para mantenerse al día con los estándares actuales.</w:t>
      </w:r>
    </w:p>
    <w:p w14:paraId="73058444" w14:textId="77777777" w:rsidR="006C3771" w:rsidRDefault="006C3771" w:rsidP="006C3771">
      <w:pPr>
        <w:pStyle w:val="Prrafodelista"/>
        <w:numPr>
          <w:ilvl w:val="0"/>
          <w:numId w:val="19"/>
        </w:numPr>
        <w:spacing w:line="276" w:lineRule="auto"/>
        <w:rPr>
          <w:sz w:val="24"/>
          <w:szCs w:val="24"/>
          <w:lang w:val="es-CL"/>
        </w:rPr>
      </w:pPr>
      <w:r w:rsidRPr="006C3771">
        <w:rPr>
          <w:sz w:val="24"/>
          <w:szCs w:val="24"/>
          <w:u w:val="single"/>
          <w:lang w:val="es-CL"/>
        </w:rPr>
        <w:t>Necesidad de capacitación</w:t>
      </w:r>
      <w:r w:rsidRPr="006C3771">
        <w:rPr>
          <w:sz w:val="24"/>
          <w:szCs w:val="24"/>
          <w:lang w:val="es-CL"/>
        </w:rPr>
        <w:t>: Implementar nombres estandarizados puede requerir una curva de aprendizaje para los usuarios y administradores de la base de datos, lo que podría generar resistencia inicial o confusión.</w:t>
      </w:r>
    </w:p>
    <w:p w14:paraId="0ACBC671" w14:textId="77777777" w:rsidR="006C3771" w:rsidRDefault="006C3771" w:rsidP="006C3771">
      <w:pPr>
        <w:pStyle w:val="Prrafodelista"/>
        <w:numPr>
          <w:ilvl w:val="0"/>
          <w:numId w:val="19"/>
        </w:numPr>
        <w:spacing w:line="276" w:lineRule="auto"/>
        <w:rPr>
          <w:sz w:val="24"/>
          <w:szCs w:val="24"/>
          <w:lang w:val="es-CL"/>
        </w:rPr>
      </w:pPr>
      <w:r w:rsidRPr="006C3771">
        <w:rPr>
          <w:sz w:val="24"/>
          <w:szCs w:val="24"/>
          <w:u w:val="single"/>
          <w:lang w:val="es-CL"/>
        </w:rPr>
        <w:t>Costo y tiempo</w:t>
      </w:r>
      <w:r w:rsidRPr="006C3771">
        <w:rPr>
          <w:sz w:val="24"/>
          <w:szCs w:val="24"/>
          <w:lang w:val="es-CL"/>
        </w:rPr>
        <w:t>: La estandarización de nombres puede requerir inversión de tiempo y recursos para modificar nombres existentes y asegurarse de que los nuevos nombres se adhieran al estándar establecido.</w:t>
      </w:r>
    </w:p>
    <w:p w14:paraId="00A3C428" w14:textId="52E3DE16" w:rsidR="005F3E4F" w:rsidRPr="006C3771" w:rsidRDefault="006C3771" w:rsidP="006C3771">
      <w:pPr>
        <w:pStyle w:val="Prrafodelista"/>
        <w:numPr>
          <w:ilvl w:val="0"/>
          <w:numId w:val="19"/>
        </w:numPr>
        <w:spacing w:line="276" w:lineRule="auto"/>
        <w:rPr>
          <w:sz w:val="24"/>
          <w:szCs w:val="24"/>
          <w:lang w:val="es-CL"/>
        </w:rPr>
      </w:pPr>
      <w:r w:rsidRPr="006C3771">
        <w:rPr>
          <w:sz w:val="24"/>
          <w:szCs w:val="24"/>
          <w:u w:val="single"/>
          <w:lang w:val="es-CL"/>
        </w:rPr>
        <w:t>Requisitos de adaptabilidad:</w:t>
      </w:r>
      <w:r w:rsidRPr="006C3771">
        <w:rPr>
          <w:sz w:val="24"/>
          <w:szCs w:val="24"/>
          <w:lang w:val="es-CL"/>
        </w:rPr>
        <w:t xml:space="preserve"> En algunos casos, puede haber necesidades específicas en una organización que no se ajusten completamente a un estándar de nomenclatura, lo que podría requerir excepciones o adaptaciones.</w:t>
      </w:r>
    </w:p>
    <w:p w14:paraId="597BC432" w14:textId="77777777" w:rsidR="005F3E4F" w:rsidRDefault="005F3E4F" w:rsidP="00DF1B6A">
      <w:pPr>
        <w:spacing w:line="360" w:lineRule="auto"/>
        <w:rPr>
          <w:sz w:val="24"/>
          <w:szCs w:val="24"/>
          <w:lang w:val="es-ES" w:eastAsia="es-ES"/>
        </w:rPr>
      </w:pPr>
    </w:p>
    <w:p w14:paraId="2435448E" w14:textId="7C20437D" w:rsidR="00912B6C" w:rsidRPr="00717595" w:rsidRDefault="00912B6C" w:rsidP="00912B6C">
      <w:pPr>
        <w:pStyle w:val="Ttulo1"/>
        <w:rPr>
          <w:lang w:val="es-CL"/>
        </w:rPr>
      </w:pPr>
      <w:bookmarkStart w:id="9" w:name="_Toc141701081"/>
      <w:r>
        <w:rPr>
          <w:lang w:val="es-CL"/>
        </w:rPr>
        <w:lastRenderedPageBreak/>
        <w:t>PROBLEMÁTICA</w:t>
      </w:r>
      <w:bookmarkEnd w:id="9"/>
    </w:p>
    <w:p w14:paraId="513963E4" w14:textId="7570964E" w:rsidR="00E8431E" w:rsidRDefault="00912B6C" w:rsidP="00937D75">
      <w:pPr>
        <w:spacing w:line="276" w:lineRule="auto"/>
        <w:rPr>
          <w:sz w:val="24"/>
          <w:szCs w:val="24"/>
          <w:lang w:val="es-ES" w:eastAsia="es-ES"/>
        </w:rPr>
      </w:pPr>
      <w:r w:rsidRPr="00912B6C">
        <w:rPr>
          <w:sz w:val="24"/>
          <w:szCs w:val="24"/>
          <w:lang w:val="es-ES" w:eastAsia="es-ES"/>
        </w:rPr>
        <w:t>En esta sección, se muestra la identificación de algunas problemáticas relacionadas con la</w:t>
      </w:r>
      <w:r>
        <w:rPr>
          <w:sz w:val="24"/>
          <w:szCs w:val="24"/>
          <w:lang w:val="es-ES" w:eastAsia="es-ES"/>
        </w:rPr>
        <w:t xml:space="preserve"> estandarización</w:t>
      </w:r>
      <w:r w:rsidRPr="00912B6C">
        <w:rPr>
          <w:sz w:val="24"/>
          <w:szCs w:val="24"/>
          <w:lang w:val="es-ES" w:eastAsia="es-ES"/>
        </w:rPr>
        <w:t xml:space="preserve"> de</w:t>
      </w:r>
      <w:r w:rsidR="00E8431E">
        <w:rPr>
          <w:sz w:val="24"/>
          <w:szCs w:val="24"/>
          <w:lang w:val="es-ES" w:eastAsia="es-ES"/>
        </w:rPr>
        <w:t xml:space="preserve"> nombre</w:t>
      </w:r>
      <w:r w:rsidR="00583899">
        <w:rPr>
          <w:sz w:val="24"/>
          <w:szCs w:val="24"/>
          <w:lang w:val="es-ES" w:eastAsia="es-ES"/>
        </w:rPr>
        <w:t>s</w:t>
      </w:r>
      <w:r w:rsidR="00E8431E">
        <w:rPr>
          <w:sz w:val="24"/>
          <w:szCs w:val="24"/>
          <w:lang w:val="es-ES" w:eastAsia="es-ES"/>
        </w:rPr>
        <w:t xml:space="preserve"> de las</w:t>
      </w:r>
      <w:r w:rsidRPr="00912B6C">
        <w:rPr>
          <w:sz w:val="24"/>
          <w:szCs w:val="24"/>
          <w:lang w:val="es-ES" w:eastAsia="es-ES"/>
        </w:rPr>
        <w:t xml:space="preserve"> variables en el Marco Maestro</w:t>
      </w:r>
      <w:r>
        <w:rPr>
          <w:sz w:val="24"/>
          <w:szCs w:val="24"/>
          <w:lang w:val="es-ES" w:eastAsia="es-ES"/>
        </w:rPr>
        <w:t xml:space="preserve"> de Empresas</w:t>
      </w:r>
      <w:r w:rsidRPr="00912B6C">
        <w:rPr>
          <w:sz w:val="24"/>
          <w:szCs w:val="24"/>
          <w:lang w:val="es-ES" w:eastAsia="es-ES"/>
        </w:rPr>
        <w:t xml:space="preserve">. Una de las problemáticas observadas es la presencia de números asociados a </w:t>
      </w:r>
      <w:r w:rsidR="00E8431E">
        <w:rPr>
          <w:sz w:val="24"/>
          <w:szCs w:val="24"/>
          <w:lang w:val="es-ES" w:eastAsia="es-ES"/>
        </w:rPr>
        <w:t xml:space="preserve">los insumos que se utilizan para asignar el dato en los distintos nombres de variables del MME, por ejemplo, se tiene el MME ámbito real y se quiere asignar información sobre </w:t>
      </w:r>
      <w:r w:rsidR="00937D75">
        <w:rPr>
          <w:sz w:val="24"/>
          <w:szCs w:val="24"/>
          <w:lang w:val="es-ES" w:eastAsia="es-ES"/>
        </w:rPr>
        <w:t>un</w:t>
      </w:r>
      <w:r w:rsidR="00E8431E">
        <w:rPr>
          <w:sz w:val="24"/>
          <w:szCs w:val="24"/>
          <w:lang w:val="es-ES" w:eastAsia="es-ES"/>
        </w:rPr>
        <w:t xml:space="preserve"> insumo de producción estadística coyuntural del año 2020, entonces, para la situación actual del nombre de</w:t>
      </w:r>
      <w:r w:rsidR="00937D75">
        <w:rPr>
          <w:sz w:val="24"/>
          <w:szCs w:val="24"/>
          <w:lang w:val="es-ES" w:eastAsia="es-ES"/>
        </w:rPr>
        <w:t xml:space="preserve"> la</w:t>
      </w:r>
      <w:r w:rsidR="00E8431E">
        <w:rPr>
          <w:sz w:val="24"/>
          <w:szCs w:val="24"/>
          <w:lang w:val="es-ES" w:eastAsia="es-ES"/>
        </w:rPr>
        <w:t xml:space="preserve"> variable en el MME es denominada “PE_2020”, </w:t>
      </w:r>
      <w:r w:rsidR="00937D75">
        <w:rPr>
          <w:sz w:val="24"/>
          <w:szCs w:val="24"/>
          <w:lang w:val="es-ES" w:eastAsia="es-ES"/>
        </w:rPr>
        <w:t>esto provoca un</w:t>
      </w:r>
      <w:r w:rsidR="00E8431E">
        <w:rPr>
          <w:sz w:val="24"/>
          <w:szCs w:val="24"/>
          <w:lang w:val="es-ES" w:eastAsia="es-ES"/>
        </w:rPr>
        <w:t xml:space="preserve"> problema </w:t>
      </w:r>
      <w:r w:rsidR="00937D75">
        <w:rPr>
          <w:sz w:val="24"/>
          <w:szCs w:val="24"/>
          <w:lang w:val="es-ES" w:eastAsia="es-ES"/>
        </w:rPr>
        <w:t xml:space="preserve">el cual </w:t>
      </w:r>
      <w:r w:rsidR="00E8431E">
        <w:rPr>
          <w:sz w:val="24"/>
          <w:szCs w:val="24"/>
          <w:lang w:val="es-ES" w:eastAsia="es-ES"/>
        </w:rPr>
        <w:t xml:space="preserve">consiste </w:t>
      </w:r>
      <w:r w:rsidR="00937D75">
        <w:rPr>
          <w:sz w:val="24"/>
          <w:szCs w:val="24"/>
          <w:lang w:val="es-ES" w:eastAsia="es-ES"/>
        </w:rPr>
        <w:t xml:space="preserve">en que </w:t>
      </w:r>
      <w:r w:rsidR="00E8431E">
        <w:rPr>
          <w:sz w:val="24"/>
          <w:szCs w:val="24"/>
          <w:lang w:val="es-ES" w:eastAsia="es-ES"/>
        </w:rPr>
        <w:t xml:space="preserve">cuando se actualizan los datos con un insumo más actualizado (año 2021), entonces la variable vuelve a cambiar de nombre dentro MME y trae consecuencias al momento de automatizar el proceso de actualización del MME, además de complejizar el proceso de análisis longitudinal del dato, ya que al llamarse de distintos nombres de </w:t>
      </w:r>
      <w:r w:rsidR="009974C2">
        <w:rPr>
          <w:sz w:val="24"/>
          <w:szCs w:val="24"/>
          <w:lang w:val="es-ES" w:eastAsia="es-ES"/>
        </w:rPr>
        <w:t>variables, éstos no son posible realizar análisis de manera fluida.</w:t>
      </w:r>
    </w:p>
    <w:p w14:paraId="54AE7E23" w14:textId="511E844B" w:rsidR="009974C2" w:rsidRDefault="009974C2" w:rsidP="00937D75">
      <w:pPr>
        <w:spacing w:line="276" w:lineRule="auto"/>
        <w:rPr>
          <w:sz w:val="24"/>
          <w:szCs w:val="24"/>
          <w:lang w:val="es-ES" w:eastAsia="es-ES"/>
        </w:rPr>
      </w:pPr>
      <w:r>
        <w:rPr>
          <w:sz w:val="24"/>
          <w:szCs w:val="24"/>
          <w:lang w:val="es-ES" w:eastAsia="es-ES"/>
        </w:rPr>
        <w:t>Lo anterior, es una de las principales problemáticas correspondiente a la estandarización del nombre de las variables del MME.</w:t>
      </w:r>
    </w:p>
    <w:p w14:paraId="745F8754" w14:textId="771FBCF1" w:rsidR="009974C2" w:rsidRDefault="009974C2" w:rsidP="00937D75">
      <w:pPr>
        <w:spacing w:line="276" w:lineRule="auto"/>
        <w:rPr>
          <w:sz w:val="24"/>
          <w:szCs w:val="24"/>
          <w:lang w:val="es-ES" w:eastAsia="es-ES"/>
        </w:rPr>
      </w:pPr>
      <w:r>
        <w:rPr>
          <w:sz w:val="24"/>
          <w:szCs w:val="24"/>
          <w:lang w:val="es-ES" w:eastAsia="es-ES"/>
        </w:rPr>
        <w:t>Además, el MME posee problemas con caracteres especiales, uso de la ñ, tildes y nombres de variables compuesta de una o más espacios entre medio, siendo etas dos últimas las no concurridas por el MME actual.</w:t>
      </w:r>
    </w:p>
    <w:p w14:paraId="0E4F1F39" w14:textId="46A06E50" w:rsidR="009974C2" w:rsidRDefault="009974C2" w:rsidP="00937D75">
      <w:pPr>
        <w:spacing w:line="276" w:lineRule="auto"/>
        <w:rPr>
          <w:sz w:val="24"/>
          <w:szCs w:val="24"/>
          <w:lang w:val="es-ES" w:eastAsia="es-ES"/>
        </w:rPr>
      </w:pPr>
      <w:r>
        <w:rPr>
          <w:sz w:val="24"/>
          <w:szCs w:val="24"/>
          <w:lang w:val="es-ES" w:eastAsia="es-ES"/>
        </w:rPr>
        <w:t>Las problemáticas expuestas en el ámbito real, también se replican en el ámbito ficticio del MME.</w:t>
      </w:r>
    </w:p>
    <w:p w14:paraId="7CC2F85D" w14:textId="641951F2" w:rsidR="00C878C0" w:rsidRPr="00717595" w:rsidRDefault="00C878C0" w:rsidP="00C878C0">
      <w:pPr>
        <w:pStyle w:val="Ttulo1"/>
        <w:rPr>
          <w:lang w:val="es-CL"/>
        </w:rPr>
      </w:pPr>
      <w:bookmarkStart w:id="10" w:name="_Toc141701082"/>
      <w:r>
        <w:rPr>
          <w:lang w:val="es-CL"/>
        </w:rPr>
        <w:t>PROPUE</w:t>
      </w:r>
      <w:r w:rsidR="0080706A">
        <w:rPr>
          <w:lang w:val="es-CL"/>
        </w:rPr>
        <w:t>S</w:t>
      </w:r>
      <w:r>
        <w:rPr>
          <w:lang w:val="es-CL"/>
        </w:rPr>
        <w:t>TA</w:t>
      </w:r>
      <w:bookmarkEnd w:id="10"/>
    </w:p>
    <w:p w14:paraId="37F28760" w14:textId="2137855A" w:rsidR="009974C2" w:rsidRDefault="00160753" w:rsidP="00937D75">
      <w:pPr>
        <w:spacing w:line="276" w:lineRule="auto"/>
        <w:rPr>
          <w:sz w:val="24"/>
          <w:szCs w:val="24"/>
          <w:lang w:val="es-ES" w:eastAsia="es-ES"/>
        </w:rPr>
      </w:pPr>
      <w:r w:rsidRPr="00160753">
        <w:rPr>
          <w:sz w:val="24"/>
          <w:szCs w:val="24"/>
          <w:lang w:val="es-ES" w:eastAsia="es-ES"/>
        </w:rPr>
        <w:t xml:space="preserve">A continuación, </w:t>
      </w:r>
      <w:r w:rsidR="009974C2">
        <w:rPr>
          <w:sz w:val="24"/>
          <w:szCs w:val="24"/>
          <w:lang w:val="es-ES" w:eastAsia="es-ES"/>
        </w:rPr>
        <w:t>se muestra el nombre de la variable original, el nuevo nombre propuesto para la misma variable con problemas y su justificación correspondiente</w:t>
      </w:r>
      <w:r w:rsidR="00937D75">
        <w:rPr>
          <w:sz w:val="24"/>
          <w:szCs w:val="24"/>
          <w:lang w:val="es-ES" w:eastAsia="es-ES"/>
        </w:rPr>
        <w:t>, usando las</w:t>
      </w:r>
      <w:r w:rsidR="00937D75" w:rsidRPr="00160753">
        <w:rPr>
          <w:sz w:val="24"/>
          <w:szCs w:val="24"/>
          <w:lang w:val="es-ES" w:eastAsia="es-ES"/>
        </w:rPr>
        <w:t xml:space="preserve"> tablas</w:t>
      </w:r>
      <w:r w:rsidR="00937D75">
        <w:rPr>
          <w:sz w:val="24"/>
          <w:szCs w:val="24"/>
          <w:lang w:val="es-ES" w:eastAsia="es-ES"/>
        </w:rPr>
        <w:t xml:space="preserve"> 4 y 5</w:t>
      </w:r>
      <w:r w:rsidR="009974C2">
        <w:rPr>
          <w:sz w:val="24"/>
          <w:szCs w:val="24"/>
          <w:lang w:val="es-ES" w:eastAsia="es-ES"/>
        </w:rPr>
        <w:t>.</w:t>
      </w:r>
    </w:p>
    <w:p w14:paraId="55D4F5A8" w14:textId="23838683" w:rsidR="003A3AED" w:rsidRPr="003A3AED" w:rsidRDefault="009974C2" w:rsidP="00937D75">
      <w:pPr>
        <w:spacing w:line="276" w:lineRule="auto"/>
        <w:rPr>
          <w:sz w:val="24"/>
          <w:szCs w:val="24"/>
          <w:lang w:val="es-ES" w:eastAsia="es-ES"/>
        </w:rPr>
      </w:pPr>
      <w:r>
        <w:rPr>
          <w:sz w:val="24"/>
          <w:szCs w:val="24"/>
          <w:lang w:val="es-ES" w:eastAsia="es-ES"/>
        </w:rPr>
        <w:t xml:space="preserve">Cabe destacar que, se propone de antemano, que </w:t>
      </w:r>
      <w:r w:rsidR="008E0096">
        <w:rPr>
          <w:sz w:val="24"/>
          <w:szCs w:val="24"/>
          <w:lang w:val="es-ES" w:eastAsia="es-ES"/>
        </w:rPr>
        <w:t>el nombre de las</w:t>
      </w:r>
      <w:r>
        <w:rPr>
          <w:sz w:val="24"/>
          <w:szCs w:val="24"/>
          <w:lang w:val="es-ES" w:eastAsia="es-ES"/>
        </w:rPr>
        <w:t xml:space="preserve"> variables compuestas de dos o más monosílabas deben ir unidas por un guion </w:t>
      </w:r>
      <w:r w:rsidRPr="001004EB">
        <w:rPr>
          <w:sz w:val="24"/>
          <w:szCs w:val="24"/>
          <w:lang w:val="es-ES" w:eastAsia="es-ES"/>
        </w:rPr>
        <w:t>bajo</w:t>
      </w:r>
      <w:r>
        <w:rPr>
          <w:sz w:val="24"/>
          <w:szCs w:val="24"/>
          <w:lang w:val="es-ES" w:eastAsia="es-ES"/>
        </w:rPr>
        <w:t xml:space="preserve">, </w:t>
      </w:r>
      <w:r w:rsidR="008E0096">
        <w:rPr>
          <w:sz w:val="24"/>
          <w:szCs w:val="24"/>
          <w:lang w:val="es-ES" w:eastAsia="es-ES"/>
        </w:rPr>
        <w:t>el cambio</w:t>
      </w:r>
      <w:r w:rsidR="00160753">
        <w:rPr>
          <w:sz w:val="24"/>
          <w:szCs w:val="24"/>
          <w:lang w:val="es-ES" w:eastAsia="es-ES"/>
        </w:rPr>
        <w:t xml:space="preserve"> </w:t>
      </w:r>
      <w:r w:rsidR="008E0096">
        <w:rPr>
          <w:sz w:val="24"/>
          <w:szCs w:val="24"/>
          <w:lang w:val="es-ES" w:eastAsia="es-ES"/>
        </w:rPr>
        <w:t xml:space="preserve">de </w:t>
      </w:r>
      <w:r w:rsidR="00160753">
        <w:rPr>
          <w:sz w:val="24"/>
          <w:szCs w:val="24"/>
          <w:lang w:val="es-ES" w:eastAsia="es-ES"/>
        </w:rPr>
        <w:t xml:space="preserve">nombre de las variables originales que </w:t>
      </w:r>
      <w:r w:rsidR="003A3AED">
        <w:rPr>
          <w:sz w:val="24"/>
          <w:szCs w:val="24"/>
          <w:lang w:val="es-ES" w:eastAsia="es-ES"/>
        </w:rPr>
        <w:t>se proponen</w:t>
      </w:r>
      <w:r w:rsidR="00160753">
        <w:rPr>
          <w:sz w:val="24"/>
          <w:szCs w:val="24"/>
          <w:lang w:val="es-ES" w:eastAsia="es-ES"/>
        </w:rPr>
        <w:t xml:space="preserve"> </w:t>
      </w:r>
      <w:r w:rsidR="003A3AED">
        <w:rPr>
          <w:sz w:val="24"/>
          <w:szCs w:val="24"/>
          <w:lang w:val="es-ES" w:eastAsia="es-ES"/>
        </w:rPr>
        <w:t>modificar</w:t>
      </w:r>
      <w:r w:rsidR="008E0096">
        <w:rPr>
          <w:sz w:val="24"/>
          <w:szCs w:val="24"/>
          <w:lang w:val="es-ES" w:eastAsia="es-ES"/>
        </w:rPr>
        <w:t xml:space="preserve"> es</w:t>
      </w:r>
      <w:r w:rsidR="00160753">
        <w:rPr>
          <w:sz w:val="24"/>
          <w:szCs w:val="24"/>
          <w:lang w:val="es-ES" w:eastAsia="es-ES"/>
        </w:rPr>
        <w:t xml:space="preserve"> para aplicar la estandarización</w:t>
      </w:r>
      <w:r w:rsidR="008E0096">
        <w:rPr>
          <w:sz w:val="24"/>
          <w:szCs w:val="24"/>
          <w:lang w:val="es-ES" w:eastAsia="es-ES"/>
        </w:rPr>
        <w:t xml:space="preserve"> del nombre de las</w:t>
      </w:r>
      <w:r w:rsidR="00160753">
        <w:rPr>
          <w:sz w:val="24"/>
          <w:szCs w:val="24"/>
          <w:lang w:val="es-ES" w:eastAsia="es-ES"/>
        </w:rPr>
        <w:t xml:space="preserve"> variables</w:t>
      </w:r>
      <w:r w:rsidR="003A3AED">
        <w:rPr>
          <w:sz w:val="24"/>
          <w:szCs w:val="24"/>
          <w:lang w:val="es-ES" w:eastAsia="es-ES"/>
        </w:rPr>
        <w:t xml:space="preserve"> del marco maestro de empresas </w:t>
      </w:r>
      <w:r w:rsidR="003A3AED" w:rsidRPr="003A3AED">
        <w:rPr>
          <w:sz w:val="24"/>
          <w:szCs w:val="24"/>
          <w:lang w:val="es-ES" w:eastAsia="es-ES"/>
        </w:rPr>
        <w:t>(ambos ámbitos, respectivamente).</w:t>
      </w:r>
    </w:p>
    <w:p w14:paraId="310ED34A" w14:textId="759EDA21" w:rsidR="00C61A8E" w:rsidRDefault="00C61A8E" w:rsidP="008E0096">
      <w:pPr>
        <w:spacing w:line="276" w:lineRule="auto"/>
        <w:rPr>
          <w:sz w:val="24"/>
          <w:szCs w:val="24"/>
          <w:lang w:val="es-ES" w:eastAsia="es-ES"/>
        </w:rPr>
      </w:pPr>
      <w:r w:rsidRPr="00C61A8E">
        <w:rPr>
          <w:sz w:val="24"/>
          <w:szCs w:val="24"/>
          <w:lang w:val="es-ES" w:eastAsia="es-ES"/>
        </w:rPr>
        <w:t>Es importante destacar que todas las variables deben cumplir con ciertas normas de estandarización para garantizar la consistencia y facilidad en el análisis. Por lo tanto, se sugiere eliminar el uso de la letra “ñ”, los acentos</w:t>
      </w:r>
      <w:r w:rsidR="004A5842">
        <w:rPr>
          <w:sz w:val="24"/>
          <w:szCs w:val="24"/>
          <w:lang w:val="es-ES" w:eastAsia="es-ES"/>
        </w:rPr>
        <w:t>, signos ASCII</w:t>
      </w:r>
      <w:r w:rsidRPr="00C61A8E">
        <w:rPr>
          <w:sz w:val="24"/>
          <w:szCs w:val="24"/>
          <w:lang w:val="es-ES" w:eastAsia="es-ES"/>
        </w:rPr>
        <w:t xml:space="preserve"> </w:t>
      </w:r>
      <w:r w:rsidR="006F08D8">
        <w:rPr>
          <w:sz w:val="24"/>
          <w:szCs w:val="24"/>
          <w:lang w:val="es-ES" w:eastAsia="es-ES"/>
        </w:rPr>
        <w:t xml:space="preserve">como “$”, </w:t>
      </w:r>
      <w:r w:rsidRPr="00C61A8E">
        <w:rPr>
          <w:sz w:val="24"/>
          <w:szCs w:val="24"/>
          <w:lang w:val="es-ES" w:eastAsia="es-ES"/>
        </w:rPr>
        <w:t>y escribir todas las variables en minúsculas</w:t>
      </w:r>
      <w:r w:rsidR="008E0096">
        <w:rPr>
          <w:sz w:val="24"/>
          <w:szCs w:val="24"/>
          <w:lang w:val="es-ES" w:eastAsia="es-ES"/>
        </w:rPr>
        <w:t>, a</w:t>
      </w:r>
      <w:r w:rsidRPr="00C61A8E">
        <w:rPr>
          <w:sz w:val="24"/>
          <w:szCs w:val="24"/>
          <w:lang w:val="es-ES" w:eastAsia="es-ES"/>
        </w:rPr>
        <w:t xml:space="preserve">l seguir estas pautas de estandarización, se logrará una base de datos más </w:t>
      </w:r>
      <w:r w:rsidRPr="00C61A8E">
        <w:rPr>
          <w:sz w:val="24"/>
          <w:szCs w:val="24"/>
          <w:lang w:val="es-ES" w:eastAsia="es-ES"/>
        </w:rPr>
        <w:lastRenderedPageBreak/>
        <w:t>homogénea y coherente, lo que facilitará el procesamiento y análisis de la información, así como la comparación entre variables y la obtención de resultados más confiables y significativos.</w:t>
      </w:r>
    </w:p>
    <w:p w14:paraId="77083F9E" w14:textId="244F0BB0" w:rsidR="007643F3" w:rsidRDefault="007643F3" w:rsidP="007643F3">
      <w:pPr>
        <w:pStyle w:val="TablaNro"/>
        <w:numPr>
          <w:ilvl w:val="0"/>
          <w:numId w:val="0"/>
        </w:numPr>
      </w:pPr>
      <w:r>
        <w:t xml:space="preserve">Tabla </w:t>
      </w:r>
      <w:r w:rsidR="00160753">
        <w:t>4</w:t>
      </w:r>
      <w:r>
        <w:t xml:space="preserve">. Nombre de variables </w:t>
      </w:r>
      <w:r w:rsidR="00E2648E">
        <w:t>actuales</w:t>
      </w:r>
      <w:r>
        <w:t xml:space="preserve"> en el marco maestro de empresas ámbito real</w:t>
      </w:r>
      <w:r w:rsidR="00E2648E">
        <w:t>,</w:t>
      </w:r>
      <w:r>
        <w:t xml:space="preserve"> su propuesta de esta</w:t>
      </w:r>
      <w:r w:rsidR="00160753">
        <w:t>ndarización de variables</w:t>
      </w:r>
      <w:r w:rsidR="00E2648E">
        <w:t xml:space="preserve"> y justificación</w:t>
      </w:r>
      <w:r w:rsidR="00160753">
        <w:t>.</w:t>
      </w:r>
    </w:p>
    <w:tbl>
      <w:tblPr>
        <w:tblW w:w="10196" w:type="dxa"/>
        <w:tblCellMar>
          <w:left w:w="70" w:type="dxa"/>
          <w:right w:w="70" w:type="dxa"/>
        </w:tblCellMar>
        <w:tblLook w:val="04A0" w:firstRow="1" w:lastRow="0" w:firstColumn="1" w:lastColumn="0" w:noHBand="0" w:noVBand="1"/>
      </w:tblPr>
      <w:tblGrid>
        <w:gridCol w:w="3109"/>
        <w:gridCol w:w="2693"/>
        <w:gridCol w:w="4394"/>
      </w:tblGrid>
      <w:tr w:rsidR="00B1741D" w:rsidRPr="00B1741D" w14:paraId="1841B48B" w14:textId="77777777" w:rsidTr="00B1741D">
        <w:trPr>
          <w:trHeight w:val="315"/>
        </w:trPr>
        <w:tc>
          <w:tcPr>
            <w:tcW w:w="3109" w:type="dxa"/>
            <w:tcBorders>
              <w:top w:val="nil"/>
              <w:left w:val="single" w:sz="8" w:space="0" w:color="auto"/>
              <w:bottom w:val="single" w:sz="8" w:space="0" w:color="auto"/>
              <w:right w:val="single" w:sz="8" w:space="0" w:color="auto"/>
            </w:tcBorders>
            <w:shd w:val="clear" w:color="000000" w:fill="203764"/>
            <w:noWrap/>
            <w:vAlign w:val="center"/>
            <w:hideMark/>
          </w:tcPr>
          <w:p w14:paraId="770A96A6"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Nombre de la variable original</w:t>
            </w:r>
          </w:p>
        </w:tc>
        <w:tc>
          <w:tcPr>
            <w:tcW w:w="2693" w:type="dxa"/>
            <w:tcBorders>
              <w:top w:val="nil"/>
              <w:left w:val="nil"/>
              <w:bottom w:val="single" w:sz="8" w:space="0" w:color="auto"/>
              <w:right w:val="single" w:sz="8" w:space="0" w:color="auto"/>
            </w:tcBorders>
            <w:shd w:val="clear" w:color="000000" w:fill="203764"/>
            <w:noWrap/>
            <w:vAlign w:val="center"/>
            <w:hideMark/>
          </w:tcPr>
          <w:p w14:paraId="6C424FAB"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Nombre de la variable propuesta</w:t>
            </w:r>
          </w:p>
        </w:tc>
        <w:tc>
          <w:tcPr>
            <w:tcW w:w="4394" w:type="dxa"/>
            <w:tcBorders>
              <w:top w:val="nil"/>
              <w:left w:val="nil"/>
              <w:bottom w:val="single" w:sz="8" w:space="0" w:color="auto"/>
              <w:right w:val="single" w:sz="8" w:space="0" w:color="auto"/>
            </w:tcBorders>
            <w:shd w:val="clear" w:color="000000" w:fill="203764"/>
            <w:noWrap/>
            <w:vAlign w:val="center"/>
            <w:hideMark/>
          </w:tcPr>
          <w:p w14:paraId="46F74C94"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Justificación</w:t>
            </w:r>
          </w:p>
        </w:tc>
      </w:tr>
      <w:tr w:rsidR="00B1741D" w:rsidRPr="00B1741D" w14:paraId="799C5EA1"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2BB7E5C1"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REGION_CUT_2018</w:t>
            </w:r>
          </w:p>
        </w:tc>
        <w:tc>
          <w:tcPr>
            <w:tcW w:w="2693" w:type="dxa"/>
            <w:tcBorders>
              <w:top w:val="nil"/>
              <w:left w:val="nil"/>
              <w:bottom w:val="single" w:sz="8" w:space="0" w:color="auto"/>
              <w:right w:val="single" w:sz="8" w:space="0" w:color="auto"/>
            </w:tcBorders>
            <w:shd w:val="clear" w:color="auto" w:fill="auto"/>
            <w:vAlign w:val="center"/>
            <w:hideMark/>
          </w:tcPr>
          <w:p w14:paraId="48F5EBDD"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region</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1D665375"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39462F16"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7EE7505A"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PROVINCIA_CUT_2018</w:t>
            </w:r>
          </w:p>
        </w:tc>
        <w:tc>
          <w:tcPr>
            <w:tcW w:w="2693" w:type="dxa"/>
            <w:tcBorders>
              <w:top w:val="nil"/>
              <w:left w:val="nil"/>
              <w:bottom w:val="single" w:sz="8" w:space="0" w:color="auto"/>
              <w:right w:val="single" w:sz="8" w:space="0" w:color="auto"/>
            </w:tcBorders>
            <w:shd w:val="clear" w:color="auto" w:fill="auto"/>
            <w:vAlign w:val="center"/>
            <w:hideMark/>
          </w:tcPr>
          <w:p w14:paraId="0B02954B"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Provincia</w:t>
            </w:r>
          </w:p>
        </w:tc>
        <w:tc>
          <w:tcPr>
            <w:tcW w:w="4394" w:type="dxa"/>
            <w:tcBorders>
              <w:top w:val="nil"/>
              <w:left w:val="nil"/>
              <w:bottom w:val="single" w:sz="8" w:space="0" w:color="auto"/>
              <w:right w:val="single" w:sz="8" w:space="0" w:color="auto"/>
            </w:tcBorders>
            <w:shd w:val="clear" w:color="auto" w:fill="auto"/>
            <w:vAlign w:val="center"/>
            <w:hideMark/>
          </w:tcPr>
          <w:p w14:paraId="7D2616D0"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751E9F51"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54892CD7"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COMUNA_CUT_2018</w:t>
            </w:r>
          </w:p>
        </w:tc>
        <w:tc>
          <w:tcPr>
            <w:tcW w:w="2693" w:type="dxa"/>
            <w:tcBorders>
              <w:top w:val="nil"/>
              <w:left w:val="nil"/>
              <w:bottom w:val="single" w:sz="8" w:space="0" w:color="auto"/>
              <w:right w:val="single" w:sz="8" w:space="0" w:color="auto"/>
            </w:tcBorders>
            <w:shd w:val="clear" w:color="auto" w:fill="auto"/>
            <w:vAlign w:val="center"/>
            <w:hideMark/>
          </w:tcPr>
          <w:p w14:paraId="2D8A29BF"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Comuna</w:t>
            </w:r>
          </w:p>
        </w:tc>
        <w:tc>
          <w:tcPr>
            <w:tcW w:w="4394" w:type="dxa"/>
            <w:tcBorders>
              <w:top w:val="nil"/>
              <w:left w:val="nil"/>
              <w:bottom w:val="single" w:sz="8" w:space="0" w:color="auto"/>
              <w:right w:val="single" w:sz="8" w:space="0" w:color="auto"/>
            </w:tcBorders>
            <w:shd w:val="clear" w:color="auto" w:fill="auto"/>
            <w:vAlign w:val="center"/>
            <w:hideMark/>
          </w:tcPr>
          <w:p w14:paraId="28703E9C"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2DB5E813"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32D2CC8E"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SECCION_CIIU4CL</w:t>
            </w:r>
          </w:p>
        </w:tc>
        <w:tc>
          <w:tcPr>
            <w:tcW w:w="2693" w:type="dxa"/>
            <w:tcBorders>
              <w:top w:val="nil"/>
              <w:left w:val="nil"/>
              <w:bottom w:val="single" w:sz="8" w:space="0" w:color="auto"/>
              <w:right w:val="single" w:sz="8" w:space="0" w:color="auto"/>
            </w:tcBorders>
            <w:shd w:val="clear" w:color="auto" w:fill="auto"/>
            <w:vAlign w:val="center"/>
            <w:hideMark/>
          </w:tcPr>
          <w:p w14:paraId="5BFE2D3D"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seccion_acteco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411A6C34"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25AE7687"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3694EAEF"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DIVISION_CIIU4CL</w:t>
            </w:r>
          </w:p>
        </w:tc>
        <w:tc>
          <w:tcPr>
            <w:tcW w:w="2693" w:type="dxa"/>
            <w:tcBorders>
              <w:top w:val="nil"/>
              <w:left w:val="nil"/>
              <w:bottom w:val="single" w:sz="8" w:space="0" w:color="auto"/>
              <w:right w:val="single" w:sz="8" w:space="0" w:color="auto"/>
            </w:tcBorders>
            <w:shd w:val="clear" w:color="auto" w:fill="auto"/>
            <w:vAlign w:val="center"/>
            <w:hideMark/>
          </w:tcPr>
          <w:p w14:paraId="0A0597FD"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division_acteco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13A46B20"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3C9DDA38"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3105F2F5"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GRUPO_CIIU4CL</w:t>
            </w:r>
          </w:p>
        </w:tc>
        <w:tc>
          <w:tcPr>
            <w:tcW w:w="2693" w:type="dxa"/>
            <w:tcBorders>
              <w:top w:val="nil"/>
              <w:left w:val="nil"/>
              <w:bottom w:val="single" w:sz="8" w:space="0" w:color="auto"/>
              <w:right w:val="single" w:sz="8" w:space="0" w:color="auto"/>
            </w:tcBorders>
            <w:shd w:val="clear" w:color="auto" w:fill="auto"/>
            <w:vAlign w:val="center"/>
            <w:hideMark/>
          </w:tcPr>
          <w:p w14:paraId="4C4679A5"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grupo_acteco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46B58436"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237084DF"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0EC95E94"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CLASE_CIIU4CL</w:t>
            </w:r>
          </w:p>
        </w:tc>
        <w:tc>
          <w:tcPr>
            <w:tcW w:w="2693" w:type="dxa"/>
            <w:tcBorders>
              <w:top w:val="nil"/>
              <w:left w:val="nil"/>
              <w:bottom w:val="single" w:sz="8" w:space="0" w:color="auto"/>
              <w:right w:val="single" w:sz="8" w:space="0" w:color="auto"/>
            </w:tcBorders>
            <w:shd w:val="clear" w:color="auto" w:fill="auto"/>
            <w:vAlign w:val="center"/>
            <w:hideMark/>
          </w:tcPr>
          <w:p w14:paraId="5E3E0B23"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clase_acteco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0D3E2079"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71312554"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2EA61A5B"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SUBCLASE_CIIU4CL</w:t>
            </w:r>
          </w:p>
        </w:tc>
        <w:tc>
          <w:tcPr>
            <w:tcW w:w="2693" w:type="dxa"/>
            <w:tcBorders>
              <w:top w:val="nil"/>
              <w:left w:val="nil"/>
              <w:bottom w:val="single" w:sz="8" w:space="0" w:color="auto"/>
              <w:right w:val="single" w:sz="8" w:space="0" w:color="auto"/>
            </w:tcBorders>
            <w:shd w:val="clear" w:color="auto" w:fill="auto"/>
            <w:vAlign w:val="center"/>
            <w:hideMark/>
          </w:tcPr>
          <w:p w14:paraId="354DE981"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subclase_acteco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0903C88B"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7A323196"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0572077F"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ESTRATOS_F29</w:t>
            </w:r>
          </w:p>
        </w:tc>
        <w:tc>
          <w:tcPr>
            <w:tcW w:w="2693" w:type="dxa"/>
            <w:tcBorders>
              <w:top w:val="nil"/>
              <w:left w:val="nil"/>
              <w:bottom w:val="single" w:sz="8" w:space="0" w:color="auto"/>
              <w:right w:val="single" w:sz="8" w:space="0" w:color="auto"/>
            </w:tcBorders>
            <w:shd w:val="clear" w:color="auto" w:fill="auto"/>
            <w:vAlign w:val="center"/>
            <w:hideMark/>
          </w:tcPr>
          <w:p w14:paraId="02964FE8"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estrato_venta</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5B8436AB"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nombre del insumo del cual se asigna el dato</w:t>
            </w:r>
          </w:p>
        </w:tc>
      </w:tr>
      <w:tr w:rsidR="00B1741D" w:rsidRPr="00B1741D" w14:paraId="524B08BD" w14:textId="77777777" w:rsidTr="00B1741D">
        <w:trPr>
          <w:trHeight w:val="330"/>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72A534CF"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FONO</w:t>
            </w:r>
          </w:p>
        </w:tc>
        <w:tc>
          <w:tcPr>
            <w:tcW w:w="2693" w:type="dxa"/>
            <w:tcBorders>
              <w:top w:val="nil"/>
              <w:left w:val="nil"/>
              <w:bottom w:val="single" w:sz="8" w:space="0" w:color="auto"/>
              <w:right w:val="single" w:sz="8" w:space="0" w:color="auto"/>
            </w:tcBorders>
            <w:shd w:val="clear" w:color="auto" w:fill="auto"/>
            <w:vAlign w:val="center"/>
            <w:hideMark/>
          </w:tcPr>
          <w:p w14:paraId="46E7EA00"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telefono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4A08E521"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incorpora la palabra completa</w:t>
            </w:r>
          </w:p>
        </w:tc>
      </w:tr>
      <w:tr w:rsidR="00B1741D" w:rsidRPr="00B1741D" w14:paraId="7DABC771" w14:textId="77777777" w:rsidTr="00B1741D">
        <w:trPr>
          <w:trHeight w:val="659"/>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239B2E20"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TAMAÑO_OCUPADOS_AAAA</w:t>
            </w:r>
          </w:p>
        </w:tc>
        <w:tc>
          <w:tcPr>
            <w:tcW w:w="2693" w:type="dxa"/>
            <w:tcBorders>
              <w:top w:val="nil"/>
              <w:left w:val="nil"/>
              <w:bottom w:val="single" w:sz="8" w:space="0" w:color="auto"/>
              <w:right w:val="single" w:sz="8" w:space="0" w:color="auto"/>
            </w:tcBorders>
            <w:shd w:val="clear" w:color="auto" w:fill="auto"/>
            <w:vAlign w:val="center"/>
            <w:hideMark/>
          </w:tcPr>
          <w:p w14:paraId="134557F2"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tamanio_ocupados</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664B9BFB"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reemplaza la letra ñ por la sílaba ni, y se elimina el año de referencia del insumo</w:t>
            </w:r>
          </w:p>
        </w:tc>
      </w:tr>
      <w:tr w:rsidR="00B1741D" w:rsidRPr="00B1741D" w14:paraId="1633C980" w14:textId="77777777" w:rsidTr="00B1741D">
        <w:trPr>
          <w:trHeight w:val="814"/>
        </w:trPr>
        <w:tc>
          <w:tcPr>
            <w:tcW w:w="3109" w:type="dxa"/>
            <w:tcBorders>
              <w:top w:val="nil"/>
              <w:left w:val="single" w:sz="8" w:space="0" w:color="auto"/>
              <w:bottom w:val="single" w:sz="8" w:space="0" w:color="auto"/>
              <w:right w:val="single" w:sz="8" w:space="0" w:color="auto"/>
            </w:tcBorders>
            <w:shd w:val="clear" w:color="auto" w:fill="auto"/>
            <w:noWrap/>
            <w:vAlign w:val="center"/>
            <w:hideMark/>
          </w:tcPr>
          <w:p w14:paraId="420F4365"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TERMINO_GIRO_AAAA</w:t>
            </w:r>
          </w:p>
        </w:tc>
        <w:tc>
          <w:tcPr>
            <w:tcW w:w="2693" w:type="dxa"/>
            <w:tcBorders>
              <w:top w:val="nil"/>
              <w:left w:val="nil"/>
              <w:bottom w:val="single" w:sz="8" w:space="0" w:color="auto"/>
              <w:right w:val="single" w:sz="8" w:space="0" w:color="auto"/>
            </w:tcBorders>
            <w:shd w:val="clear" w:color="auto" w:fill="auto"/>
            <w:vAlign w:val="center"/>
            <w:hideMark/>
          </w:tcPr>
          <w:p w14:paraId="5E995195"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termino_de_giro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3ADB9D71"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año de referencia del insumo que se asigna el dato</w:t>
            </w:r>
          </w:p>
        </w:tc>
      </w:tr>
      <w:tr w:rsidR="00B1741D" w:rsidRPr="00B1741D" w14:paraId="42372C83"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BC5F7FC"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 </w:t>
            </w:r>
          </w:p>
        </w:tc>
        <w:tc>
          <w:tcPr>
            <w:tcW w:w="2693" w:type="dxa"/>
            <w:tcBorders>
              <w:top w:val="nil"/>
              <w:left w:val="nil"/>
              <w:bottom w:val="single" w:sz="8" w:space="0" w:color="auto"/>
              <w:right w:val="single" w:sz="8" w:space="0" w:color="auto"/>
            </w:tcBorders>
            <w:shd w:val="clear" w:color="auto" w:fill="auto"/>
            <w:vAlign w:val="center"/>
            <w:hideMark/>
          </w:tcPr>
          <w:p w14:paraId="54C75922"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anio</w:t>
            </w:r>
            <w:proofErr w:type="spellEnd"/>
          </w:p>
        </w:tc>
        <w:tc>
          <w:tcPr>
            <w:tcW w:w="4394" w:type="dxa"/>
            <w:tcBorders>
              <w:top w:val="nil"/>
              <w:left w:val="nil"/>
              <w:bottom w:val="single" w:sz="8" w:space="0" w:color="auto"/>
              <w:right w:val="single" w:sz="8" w:space="0" w:color="auto"/>
            </w:tcBorders>
            <w:shd w:val="clear" w:color="auto" w:fill="auto"/>
            <w:vAlign w:val="center"/>
            <w:hideMark/>
          </w:tcPr>
          <w:p w14:paraId="7EB35E57" w14:textId="5489193A"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inco</w:t>
            </w:r>
            <w:r w:rsidR="006B2D80" w:rsidRPr="0081355C">
              <w:rPr>
                <w:rFonts w:ascii="Calibri" w:eastAsia="Times New Roman" w:hAnsi="Calibri" w:cs="Calibri"/>
                <w:color w:val="000000"/>
                <w:lang w:eastAsia="es-CL"/>
              </w:rPr>
              <w:t>r</w:t>
            </w:r>
            <w:r w:rsidRPr="00B1741D">
              <w:rPr>
                <w:rFonts w:ascii="Calibri" w:eastAsia="Times New Roman" w:hAnsi="Calibri" w:cs="Calibri"/>
                <w:color w:val="000000"/>
                <w:lang w:eastAsia="es-CL"/>
              </w:rPr>
              <w:t>pora esta variable para homogeneizar la base de datos</w:t>
            </w:r>
          </w:p>
        </w:tc>
      </w:tr>
      <w:tr w:rsidR="00B1741D" w:rsidRPr="00B1741D" w14:paraId="0CA5EBAA" w14:textId="77777777" w:rsidTr="00B1741D">
        <w:trPr>
          <w:trHeight w:val="645"/>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9B36FA3"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 </w:t>
            </w:r>
          </w:p>
        </w:tc>
        <w:tc>
          <w:tcPr>
            <w:tcW w:w="2693" w:type="dxa"/>
            <w:tcBorders>
              <w:top w:val="nil"/>
              <w:left w:val="nil"/>
              <w:bottom w:val="single" w:sz="8" w:space="0" w:color="auto"/>
              <w:right w:val="single" w:sz="8" w:space="0" w:color="auto"/>
            </w:tcBorders>
            <w:shd w:val="clear" w:color="auto" w:fill="auto"/>
            <w:vAlign w:val="center"/>
            <w:hideMark/>
          </w:tcPr>
          <w:p w14:paraId="53CE9615"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periodo</w:t>
            </w:r>
          </w:p>
        </w:tc>
        <w:tc>
          <w:tcPr>
            <w:tcW w:w="4394" w:type="dxa"/>
            <w:tcBorders>
              <w:top w:val="nil"/>
              <w:left w:val="nil"/>
              <w:bottom w:val="single" w:sz="8" w:space="0" w:color="auto"/>
              <w:right w:val="single" w:sz="8" w:space="0" w:color="auto"/>
            </w:tcBorders>
            <w:shd w:val="clear" w:color="auto" w:fill="auto"/>
            <w:vAlign w:val="center"/>
            <w:hideMark/>
          </w:tcPr>
          <w:p w14:paraId="3760839D" w14:textId="2A99A6D8"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inco</w:t>
            </w:r>
            <w:r w:rsidR="006B2D80" w:rsidRPr="0081355C">
              <w:rPr>
                <w:rFonts w:ascii="Calibri" w:eastAsia="Times New Roman" w:hAnsi="Calibri" w:cs="Calibri"/>
                <w:color w:val="000000"/>
                <w:lang w:eastAsia="es-CL"/>
              </w:rPr>
              <w:t>r</w:t>
            </w:r>
            <w:r w:rsidRPr="00B1741D">
              <w:rPr>
                <w:rFonts w:ascii="Calibri" w:eastAsia="Times New Roman" w:hAnsi="Calibri" w:cs="Calibri"/>
                <w:color w:val="000000"/>
                <w:lang w:eastAsia="es-CL"/>
              </w:rPr>
              <w:t>pora esta variable para homogeneizar la base de datos</w:t>
            </w:r>
          </w:p>
        </w:tc>
      </w:tr>
    </w:tbl>
    <w:p w14:paraId="2987CC7F" w14:textId="028707F3" w:rsidR="007643F3" w:rsidRDefault="007643F3" w:rsidP="007643F3">
      <w:pPr>
        <w:pStyle w:val="Fuente"/>
        <w:spacing w:after="0"/>
      </w:pPr>
      <w:r>
        <w:t>Fuente: Elaborado por el Instituto Nacional de Estadísticas.</w:t>
      </w:r>
    </w:p>
    <w:p w14:paraId="5A7D513D" w14:textId="77777777" w:rsidR="003A3AED" w:rsidRDefault="003A3AED" w:rsidP="00C878C0">
      <w:pPr>
        <w:rPr>
          <w:lang w:val="es-ES" w:eastAsia="es-ES"/>
        </w:rPr>
      </w:pPr>
    </w:p>
    <w:p w14:paraId="328D3737" w14:textId="77777777" w:rsidR="00E2648E" w:rsidRDefault="00E2648E" w:rsidP="00C878C0">
      <w:pPr>
        <w:rPr>
          <w:lang w:val="es-ES" w:eastAsia="es-ES"/>
        </w:rPr>
      </w:pPr>
    </w:p>
    <w:p w14:paraId="0B429BED" w14:textId="77777777" w:rsidR="00E2648E" w:rsidRDefault="00E2648E" w:rsidP="00C878C0">
      <w:pPr>
        <w:rPr>
          <w:lang w:val="es-ES" w:eastAsia="es-ES"/>
        </w:rPr>
      </w:pPr>
    </w:p>
    <w:p w14:paraId="22088A6F" w14:textId="1A67EAAF" w:rsidR="00160753" w:rsidRDefault="00160753" w:rsidP="00160753">
      <w:pPr>
        <w:pStyle w:val="TablaNro"/>
        <w:numPr>
          <w:ilvl w:val="0"/>
          <w:numId w:val="0"/>
        </w:numPr>
      </w:pPr>
      <w:r>
        <w:lastRenderedPageBreak/>
        <w:t>Tabla 5. Nombre de variables contenidas en el marco maestro de empresas ámbito ficticio</w:t>
      </w:r>
      <w:r w:rsidR="00E2648E">
        <w:t>,</w:t>
      </w:r>
      <w:r>
        <w:t xml:space="preserve"> su propuesta de estandarización de variables</w:t>
      </w:r>
      <w:r w:rsidR="00E2648E">
        <w:t xml:space="preserve"> y justificación.</w:t>
      </w:r>
    </w:p>
    <w:tbl>
      <w:tblPr>
        <w:tblW w:w="10196" w:type="dxa"/>
        <w:tblCellMar>
          <w:left w:w="70" w:type="dxa"/>
          <w:right w:w="70" w:type="dxa"/>
        </w:tblCellMar>
        <w:tblLook w:val="04A0" w:firstRow="1" w:lastRow="0" w:firstColumn="1" w:lastColumn="0" w:noHBand="0" w:noVBand="1"/>
      </w:tblPr>
      <w:tblGrid>
        <w:gridCol w:w="3602"/>
        <w:gridCol w:w="3579"/>
        <w:gridCol w:w="3015"/>
      </w:tblGrid>
      <w:tr w:rsidR="00B1741D" w:rsidRPr="0081355C" w14:paraId="1D17321E" w14:textId="77777777" w:rsidTr="00B1741D">
        <w:trPr>
          <w:trHeight w:val="315"/>
        </w:trPr>
        <w:tc>
          <w:tcPr>
            <w:tcW w:w="3602" w:type="dxa"/>
            <w:tcBorders>
              <w:top w:val="nil"/>
              <w:left w:val="single" w:sz="8" w:space="0" w:color="auto"/>
              <w:bottom w:val="single" w:sz="8" w:space="0" w:color="auto"/>
              <w:right w:val="single" w:sz="8" w:space="0" w:color="auto"/>
            </w:tcBorders>
            <w:shd w:val="clear" w:color="000000" w:fill="203764"/>
            <w:noWrap/>
            <w:vAlign w:val="center"/>
            <w:hideMark/>
          </w:tcPr>
          <w:p w14:paraId="71C0367D"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Nombre de la variable original</w:t>
            </w:r>
          </w:p>
        </w:tc>
        <w:tc>
          <w:tcPr>
            <w:tcW w:w="3579" w:type="dxa"/>
            <w:tcBorders>
              <w:top w:val="nil"/>
              <w:left w:val="nil"/>
              <w:bottom w:val="nil"/>
              <w:right w:val="single" w:sz="8" w:space="0" w:color="auto"/>
            </w:tcBorders>
            <w:shd w:val="clear" w:color="000000" w:fill="203764"/>
            <w:noWrap/>
            <w:vAlign w:val="center"/>
            <w:hideMark/>
          </w:tcPr>
          <w:p w14:paraId="75F7515E"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Nombre de la variable propuesta</w:t>
            </w:r>
          </w:p>
        </w:tc>
        <w:tc>
          <w:tcPr>
            <w:tcW w:w="3015" w:type="dxa"/>
            <w:tcBorders>
              <w:top w:val="nil"/>
              <w:left w:val="nil"/>
              <w:bottom w:val="single" w:sz="8" w:space="0" w:color="auto"/>
              <w:right w:val="single" w:sz="8" w:space="0" w:color="auto"/>
            </w:tcBorders>
            <w:shd w:val="clear" w:color="000000" w:fill="203764"/>
            <w:noWrap/>
            <w:vAlign w:val="center"/>
            <w:hideMark/>
          </w:tcPr>
          <w:p w14:paraId="2BF97C02" w14:textId="77777777" w:rsidR="00B1741D" w:rsidRPr="00B1741D" w:rsidRDefault="00B1741D" w:rsidP="00B1741D">
            <w:pPr>
              <w:spacing w:after="0" w:line="240" w:lineRule="auto"/>
              <w:jc w:val="center"/>
              <w:rPr>
                <w:rFonts w:ascii="Calibri" w:eastAsia="Times New Roman" w:hAnsi="Calibri" w:cs="Calibri"/>
                <w:b/>
                <w:bCs/>
                <w:i/>
                <w:iCs/>
                <w:color w:val="FFFFFF"/>
                <w:lang w:eastAsia="es-CL"/>
              </w:rPr>
            </w:pPr>
            <w:r w:rsidRPr="00B1741D">
              <w:rPr>
                <w:rFonts w:ascii="Calibri" w:eastAsia="Times New Roman" w:hAnsi="Calibri" w:cs="Calibri"/>
                <w:b/>
                <w:bCs/>
                <w:i/>
                <w:iCs/>
                <w:color w:val="FFFFFF"/>
                <w:lang w:eastAsia="es-CL"/>
              </w:rPr>
              <w:t>Justificación</w:t>
            </w:r>
          </w:p>
        </w:tc>
      </w:tr>
      <w:tr w:rsidR="00B1741D" w:rsidRPr="00B1741D" w14:paraId="4077E1DD"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1DEA7720"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REGION_CUT_2018</w:t>
            </w:r>
          </w:p>
        </w:tc>
        <w:tc>
          <w:tcPr>
            <w:tcW w:w="3579" w:type="dxa"/>
            <w:tcBorders>
              <w:top w:val="single" w:sz="8" w:space="0" w:color="auto"/>
              <w:left w:val="nil"/>
              <w:bottom w:val="single" w:sz="8" w:space="0" w:color="auto"/>
              <w:right w:val="single" w:sz="8" w:space="0" w:color="auto"/>
            </w:tcBorders>
            <w:shd w:val="clear" w:color="auto" w:fill="auto"/>
            <w:noWrap/>
            <w:vAlign w:val="center"/>
            <w:hideMark/>
          </w:tcPr>
          <w:p w14:paraId="46E8D261"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region</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6CDB9F37"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60D3D708"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220AFE1"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PROVINCIA_CUT_2018</w:t>
            </w:r>
          </w:p>
        </w:tc>
        <w:tc>
          <w:tcPr>
            <w:tcW w:w="3579" w:type="dxa"/>
            <w:tcBorders>
              <w:top w:val="nil"/>
              <w:left w:val="nil"/>
              <w:bottom w:val="single" w:sz="8" w:space="0" w:color="auto"/>
              <w:right w:val="single" w:sz="8" w:space="0" w:color="auto"/>
            </w:tcBorders>
            <w:shd w:val="clear" w:color="auto" w:fill="auto"/>
            <w:noWrap/>
            <w:vAlign w:val="center"/>
            <w:hideMark/>
          </w:tcPr>
          <w:p w14:paraId="4B082759"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provincia</w:t>
            </w:r>
          </w:p>
        </w:tc>
        <w:tc>
          <w:tcPr>
            <w:tcW w:w="3015" w:type="dxa"/>
            <w:tcBorders>
              <w:top w:val="nil"/>
              <w:left w:val="nil"/>
              <w:bottom w:val="single" w:sz="8" w:space="0" w:color="auto"/>
              <w:right w:val="single" w:sz="8" w:space="0" w:color="auto"/>
            </w:tcBorders>
            <w:shd w:val="clear" w:color="auto" w:fill="auto"/>
            <w:vAlign w:val="center"/>
            <w:hideMark/>
          </w:tcPr>
          <w:p w14:paraId="12DA6EA8"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583AA06A"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9ED29FE"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COMUNA_CUT_2018</w:t>
            </w:r>
          </w:p>
        </w:tc>
        <w:tc>
          <w:tcPr>
            <w:tcW w:w="3579" w:type="dxa"/>
            <w:tcBorders>
              <w:top w:val="nil"/>
              <w:left w:val="nil"/>
              <w:bottom w:val="single" w:sz="8" w:space="0" w:color="auto"/>
              <w:right w:val="single" w:sz="8" w:space="0" w:color="auto"/>
            </w:tcBorders>
            <w:shd w:val="clear" w:color="auto" w:fill="auto"/>
            <w:noWrap/>
            <w:vAlign w:val="center"/>
            <w:hideMark/>
          </w:tcPr>
          <w:p w14:paraId="5A70D82D"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comuna</w:t>
            </w:r>
          </w:p>
        </w:tc>
        <w:tc>
          <w:tcPr>
            <w:tcW w:w="3015" w:type="dxa"/>
            <w:tcBorders>
              <w:top w:val="nil"/>
              <w:left w:val="nil"/>
              <w:bottom w:val="single" w:sz="8" w:space="0" w:color="auto"/>
              <w:right w:val="single" w:sz="8" w:space="0" w:color="auto"/>
            </w:tcBorders>
            <w:shd w:val="clear" w:color="auto" w:fill="auto"/>
            <w:vAlign w:val="center"/>
            <w:hideMark/>
          </w:tcPr>
          <w:p w14:paraId="36222D8F"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con el nombre del código único territorial, año 2018</w:t>
            </w:r>
          </w:p>
        </w:tc>
      </w:tr>
      <w:tr w:rsidR="00B1741D" w:rsidRPr="00B1741D" w14:paraId="0BFEA4C5"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C28D7B3"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SECCION_CIIU4CL</w:t>
            </w:r>
          </w:p>
        </w:tc>
        <w:tc>
          <w:tcPr>
            <w:tcW w:w="3579" w:type="dxa"/>
            <w:tcBorders>
              <w:top w:val="nil"/>
              <w:left w:val="nil"/>
              <w:bottom w:val="single" w:sz="8" w:space="0" w:color="auto"/>
              <w:right w:val="single" w:sz="8" w:space="0" w:color="auto"/>
            </w:tcBorders>
            <w:shd w:val="clear" w:color="auto" w:fill="auto"/>
            <w:noWrap/>
            <w:vAlign w:val="center"/>
            <w:hideMark/>
          </w:tcPr>
          <w:p w14:paraId="25E7DC06"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seccion_acteco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4AF09E88"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44FDD679"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4303D97B"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DIVISION_CIIU4CL</w:t>
            </w:r>
          </w:p>
        </w:tc>
        <w:tc>
          <w:tcPr>
            <w:tcW w:w="3579" w:type="dxa"/>
            <w:tcBorders>
              <w:top w:val="nil"/>
              <w:left w:val="nil"/>
              <w:bottom w:val="single" w:sz="8" w:space="0" w:color="auto"/>
              <w:right w:val="single" w:sz="8" w:space="0" w:color="auto"/>
            </w:tcBorders>
            <w:shd w:val="clear" w:color="auto" w:fill="auto"/>
            <w:noWrap/>
            <w:vAlign w:val="center"/>
            <w:hideMark/>
          </w:tcPr>
          <w:p w14:paraId="05BB1B34"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division_acteco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60F535C"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00C925F4"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919C915"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GRUPO_CIIU4CL</w:t>
            </w:r>
          </w:p>
        </w:tc>
        <w:tc>
          <w:tcPr>
            <w:tcW w:w="3579" w:type="dxa"/>
            <w:tcBorders>
              <w:top w:val="nil"/>
              <w:left w:val="nil"/>
              <w:bottom w:val="single" w:sz="8" w:space="0" w:color="auto"/>
              <w:right w:val="single" w:sz="8" w:space="0" w:color="auto"/>
            </w:tcBorders>
            <w:shd w:val="clear" w:color="auto" w:fill="auto"/>
            <w:noWrap/>
            <w:vAlign w:val="center"/>
            <w:hideMark/>
          </w:tcPr>
          <w:p w14:paraId="4D43FE66"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grupo_acteco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44836BBE"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7D97F7AA"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FC1B185"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CLASE_CIIU4CL</w:t>
            </w:r>
          </w:p>
        </w:tc>
        <w:tc>
          <w:tcPr>
            <w:tcW w:w="3579" w:type="dxa"/>
            <w:tcBorders>
              <w:top w:val="nil"/>
              <w:left w:val="nil"/>
              <w:bottom w:val="single" w:sz="8" w:space="0" w:color="auto"/>
              <w:right w:val="single" w:sz="8" w:space="0" w:color="auto"/>
            </w:tcBorders>
            <w:shd w:val="clear" w:color="auto" w:fill="auto"/>
            <w:noWrap/>
            <w:vAlign w:val="center"/>
            <w:hideMark/>
          </w:tcPr>
          <w:p w14:paraId="04C417C8"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clase_acteco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1D11823"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5C789556"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4A0525D3"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SUBCLASE_CIIU4CL</w:t>
            </w:r>
          </w:p>
        </w:tc>
        <w:tc>
          <w:tcPr>
            <w:tcW w:w="3579" w:type="dxa"/>
            <w:tcBorders>
              <w:top w:val="nil"/>
              <w:left w:val="nil"/>
              <w:bottom w:val="single" w:sz="8" w:space="0" w:color="auto"/>
              <w:right w:val="single" w:sz="8" w:space="0" w:color="auto"/>
            </w:tcBorders>
            <w:shd w:val="clear" w:color="auto" w:fill="auto"/>
            <w:noWrap/>
            <w:vAlign w:val="center"/>
            <w:hideMark/>
          </w:tcPr>
          <w:p w14:paraId="4288ED3D"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subclase_acteco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1A0211FB"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clasificador chileno de actividad económica</w:t>
            </w:r>
          </w:p>
        </w:tc>
      </w:tr>
      <w:tr w:rsidR="00B1741D" w:rsidRPr="00B1741D" w14:paraId="296BBD46"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1905E534"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VTA_$_ENERO</w:t>
            </w:r>
          </w:p>
        </w:tc>
        <w:tc>
          <w:tcPr>
            <w:tcW w:w="3579" w:type="dxa"/>
            <w:tcBorders>
              <w:top w:val="nil"/>
              <w:left w:val="nil"/>
              <w:bottom w:val="single" w:sz="8" w:space="0" w:color="auto"/>
              <w:right w:val="single" w:sz="8" w:space="0" w:color="auto"/>
            </w:tcBorders>
            <w:shd w:val="clear" w:color="auto" w:fill="auto"/>
            <w:noWrap/>
            <w:vAlign w:val="center"/>
            <w:hideMark/>
          </w:tcPr>
          <w:p w14:paraId="1236B105"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venta_enero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5731B7F9"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79450BD2"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548FCE6"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VTA_$_FEBRERO</w:t>
            </w:r>
          </w:p>
        </w:tc>
        <w:tc>
          <w:tcPr>
            <w:tcW w:w="3579" w:type="dxa"/>
            <w:tcBorders>
              <w:top w:val="nil"/>
              <w:left w:val="nil"/>
              <w:bottom w:val="single" w:sz="8" w:space="0" w:color="auto"/>
              <w:right w:val="single" w:sz="8" w:space="0" w:color="auto"/>
            </w:tcBorders>
            <w:shd w:val="clear" w:color="auto" w:fill="auto"/>
            <w:noWrap/>
            <w:vAlign w:val="center"/>
            <w:hideMark/>
          </w:tcPr>
          <w:p w14:paraId="7C1ACE8E"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venta_febrero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2B7316F9"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4A4DEC75"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68E36E6C"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VTA_$_MARZO</w:t>
            </w:r>
          </w:p>
        </w:tc>
        <w:tc>
          <w:tcPr>
            <w:tcW w:w="3579" w:type="dxa"/>
            <w:tcBorders>
              <w:top w:val="nil"/>
              <w:left w:val="nil"/>
              <w:bottom w:val="single" w:sz="8" w:space="0" w:color="auto"/>
              <w:right w:val="single" w:sz="8" w:space="0" w:color="auto"/>
            </w:tcBorders>
            <w:shd w:val="clear" w:color="auto" w:fill="auto"/>
            <w:noWrap/>
            <w:vAlign w:val="center"/>
            <w:hideMark/>
          </w:tcPr>
          <w:p w14:paraId="78101E3E"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venta_marzo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1D6517C7"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1C7B5018"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A752311"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VTA_$_ABRIL</w:t>
            </w:r>
          </w:p>
        </w:tc>
        <w:tc>
          <w:tcPr>
            <w:tcW w:w="3579" w:type="dxa"/>
            <w:tcBorders>
              <w:top w:val="nil"/>
              <w:left w:val="nil"/>
              <w:bottom w:val="single" w:sz="8" w:space="0" w:color="auto"/>
              <w:right w:val="single" w:sz="8" w:space="0" w:color="auto"/>
            </w:tcBorders>
            <w:shd w:val="clear" w:color="auto" w:fill="auto"/>
            <w:noWrap/>
            <w:vAlign w:val="center"/>
            <w:hideMark/>
          </w:tcPr>
          <w:p w14:paraId="6ACEFF7E"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venta_abril</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222C6715"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36C460C8"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41BC7CCA"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VTA_$_MAYO</w:t>
            </w:r>
          </w:p>
        </w:tc>
        <w:tc>
          <w:tcPr>
            <w:tcW w:w="3579" w:type="dxa"/>
            <w:tcBorders>
              <w:top w:val="nil"/>
              <w:left w:val="nil"/>
              <w:bottom w:val="single" w:sz="8" w:space="0" w:color="auto"/>
              <w:right w:val="single" w:sz="8" w:space="0" w:color="auto"/>
            </w:tcBorders>
            <w:shd w:val="clear" w:color="auto" w:fill="auto"/>
            <w:noWrap/>
            <w:vAlign w:val="center"/>
            <w:hideMark/>
          </w:tcPr>
          <w:p w14:paraId="770C2393"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venta_mayo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27BDC892"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057A0110"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6C1A708"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VTA_$_JUNIO</w:t>
            </w:r>
          </w:p>
        </w:tc>
        <w:tc>
          <w:tcPr>
            <w:tcW w:w="3579" w:type="dxa"/>
            <w:tcBorders>
              <w:top w:val="nil"/>
              <w:left w:val="nil"/>
              <w:bottom w:val="single" w:sz="8" w:space="0" w:color="auto"/>
              <w:right w:val="single" w:sz="8" w:space="0" w:color="auto"/>
            </w:tcBorders>
            <w:shd w:val="clear" w:color="auto" w:fill="auto"/>
            <w:noWrap/>
            <w:vAlign w:val="center"/>
            <w:hideMark/>
          </w:tcPr>
          <w:p w14:paraId="6E31B798"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venta_junio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045D2C52"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080AA998"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48769ED"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VTA_$_JULIO</w:t>
            </w:r>
          </w:p>
        </w:tc>
        <w:tc>
          <w:tcPr>
            <w:tcW w:w="3579" w:type="dxa"/>
            <w:tcBorders>
              <w:top w:val="nil"/>
              <w:left w:val="nil"/>
              <w:bottom w:val="single" w:sz="8" w:space="0" w:color="auto"/>
              <w:right w:val="single" w:sz="8" w:space="0" w:color="auto"/>
            </w:tcBorders>
            <w:shd w:val="clear" w:color="auto" w:fill="auto"/>
            <w:noWrap/>
            <w:vAlign w:val="center"/>
            <w:hideMark/>
          </w:tcPr>
          <w:p w14:paraId="49F77BE5"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venta_julio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3658CF04"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1473432B"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1C18D73B"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VTA_$_AGOSTO</w:t>
            </w:r>
          </w:p>
        </w:tc>
        <w:tc>
          <w:tcPr>
            <w:tcW w:w="3579" w:type="dxa"/>
            <w:tcBorders>
              <w:top w:val="nil"/>
              <w:left w:val="nil"/>
              <w:bottom w:val="single" w:sz="8" w:space="0" w:color="auto"/>
              <w:right w:val="single" w:sz="8" w:space="0" w:color="auto"/>
            </w:tcBorders>
            <w:shd w:val="clear" w:color="auto" w:fill="auto"/>
            <w:noWrap/>
            <w:vAlign w:val="center"/>
            <w:hideMark/>
          </w:tcPr>
          <w:p w14:paraId="0005AFF4"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venta_agosto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53BDBFC"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703D1648"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4E48A2F"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VTA_$_SEPTIEMBRE</w:t>
            </w:r>
          </w:p>
        </w:tc>
        <w:tc>
          <w:tcPr>
            <w:tcW w:w="3579" w:type="dxa"/>
            <w:tcBorders>
              <w:top w:val="nil"/>
              <w:left w:val="nil"/>
              <w:bottom w:val="single" w:sz="8" w:space="0" w:color="auto"/>
              <w:right w:val="single" w:sz="8" w:space="0" w:color="auto"/>
            </w:tcBorders>
            <w:shd w:val="clear" w:color="auto" w:fill="auto"/>
            <w:noWrap/>
            <w:vAlign w:val="center"/>
            <w:hideMark/>
          </w:tcPr>
          <w:p w14:paraId="6E960470"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venta_septiembre</w:t>
            </w:r>
            <w:proofErr w:type="spellEnd"/>
          </w:p>
        </w:tc>
        <w:tc>
          <w:tcPr>
            <w:tcW w:w="3015" w:type="dxa"/>
            <w:tcBorders>
              <w:top w:val="nil"/>
              <w:left w:val="nil"/>
              <w:bottom w:val="single" w:sz="8" w:space="0" w:color="auto"/>
              <w:right w:val="single" w:sz="8" w:space="0" w:color="auto"/>
            </w:tcBorders>
            <w:shd w:val="clear" w:color="auto" w:fill="auto"/>
            <w:noWrap/>
            <w:vAlign w:val="center"/>
            <w:hideMark/>
          </w:tcPr>
          <w:p w14:paraId="0C3534F3"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16A0C73E"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728CB759"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VTA_$_OCTUBRE</w:t>
            </w:r>
          </w:p>
        </w:tc>
        <w:tc>
          <w:tcPr>
            <w:tcW w:w="3579" w:type="dxa"/>
            <w:tcBorders>
              <w:top w:val="nil"/>
              <w:left w:val="nil"/>
              <w:bottom w:val="single" w:sz="8" w:space="0" w:color="auto"/>
              <w:right w:val="single" w:sz="8" w:space="0" w:color="auto"/>
            </w:tcBorders>
            <w:shd w:val="clear" w:color="auto" w:fill="auto"/>
            <w:noWrap/>
            <w:vAlign w:val="center"/>
            <w:hideMark/>
          </w:tcPr>
          <w:p w14:paraId="1B62C074"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venta_octubre</w:t>
            </w:r>
            <w:proofErr w:type="spellEnd"/>
          </w:p>
        </w:tc>
        <w:tc>
          <w:tcPr>
            <w:tcW w:w="3015" w:type="dxa"/>
            <w:tcBorders>
              <w:top w:val="nil"/>
              <w:left w:val="nil"/>
              <w:bottom w:val="single" w:sz="8" w:space="0" w:color="auto"/>
              <w:right w:val="single" w:sz="8" w:space="0" w:color="auto"/>
            </w:tcBorders>
            <w:shd w:val="clear" w:color="auto" w:fill="auto"/>
            <w:noWrap/>
            <w:vAlign w:val="center"/>
            <w:hideMark/>
          </w:tcPr>
          <w:p w14:paraId="367DE401"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54D0EE50" w14:textId="77777777" w:rsidTr="00B1741D">
        <w:trPr>
          <w:trHeight w:val="33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10856F0"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VTA_$_NOVIEMBRE</w:t>
            </w:r>
          </w:p>
        </w:tc>
        <w:tc>
          <w:tcPr>
            <w:tcW w:w="3579" w:type="dxa"/>
            <w:tcBorders>
              <w:top w:val="nil"/>
              <w:left w:val="nil"/>
              <w:bottom w:val="single" w:sz="8" w:space="0" w:color="auto"/>
              <w:right w:val="single" w:sz="8" w:space="0" w:color="auto"/>
            </w:tcBorders>
            <w:shd w:val="clear" w:color="auto" w:fill="auto"/>
            <w:noWrap/>
            <w:vAlign w:val="center"/>
            <w:hideMark/>
          </w:tcPr>
          <w:p w14:paraId="27FBFE9E"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venta_noviembre</w:t>
            </w:r>
            <w:proofErr w:type="spellEnd"/>
          </w:p>
        </w:tc>
        <w:tc>
          <w:tcPr>
            <w:tcW w:w="3015" w:type="dxa"/>
            <w:tcBorders>
              <w:top w:val="nil"/>
              <w:left w:val="nil"/>
              <w:bottom w:val="single" w:sz="8" w:space="0" w:color="auto"/>
              <w:right w:val="single" w:sz="8" w:space="0" w:color="auto"/>
            </w:tcBorders>
            <w:shd w:val="clear" w:color="auto" w:fill="auto"/>
            <w:noWrap/>
            <w:vAlign w:val="center"/>
            <w:hideMark/>
          </w:tcPr>
          <w:p w14:paraId="0963CD8A"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7788CE1A" w14:textId="77777777" w:rsidTr="00B1741D">
        <w:trPr>
          <w:trHeight w:val="330"/>
        </w:trPr>
        <w:tc>
          <w:tcPr>
            <w:tcW w:w="3602" w:type="dxa"/>
            <w:tcBorders>
              <w:top w:val="nil"/>
              <w:left w:val="single" w:sz="8" w:space="0" w:color="auto"/>
              <w:bottom w:val="single" w:sz="4" w:space="0" w:color="auto"/>
              <w:right w:val="single" w:sz="8" w:space="0" w:color="auto"/>
            </w:tcBorders>
            <w:shd w:val="clear" w:color="auto" w:fill="auto"/>
            <w:noWrap/>
            <w:vAlign w:val="center"/>
            <w:hideMark/>
          </w:tcPr>
          <w:p w14:paraId="6E536254"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VTA_$_DICIEMBRE</w:t>
            </w:r>
          </w:p>
        </w:tc>
        <w:tc>
          <w:tcPr>
            <w:tcW w:w="3579" w:type="dxa"/>
            <w:tcBorders>
              <w:top w:val="nil"/>
              <w:left w:val="nil"/>
              <w:bottom w:val="single" w:sz="4" w:space="0" w:color="auto"/>
              <w:right w:val="single" w:sz="8" w:space="0" w:color="auto"/>
            </w:tcBorders>
            <w:shd w:val="clear" w:color="auto" w:fill="auto"/>
            <w:noWrap/>
            <w:vAlign w:val="center"/>
            <w:hideMark/>
          </w:tcPr>
          <w:p w14:paraId="0FF0269B"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venta_diciembre</w:t>
            </w:r>
            <w:proofErr w:type="spellEnd"/>
          </w:p>
        </w:tc>
        <w:tc>
          <w:tcPr>
            <w:tcW w:w="3015" w:type="dxa"/>
            <w:tcBorders>
              <w:top w:val="nil"/>
              <w:left w:val="nil"/>
              <w:bottom w:val="single" w:sz="4" w:space="0" w:color="auto"/>
              <w:right w:val="single" w:sz="8" w:space="0" w:color="auto"/>
            </w:tcBorders>
            <w:shd w:val="clear" w:color="auto" w:fill="auto"/>
            <w:noWrap/>
            <w:vAlign w:val="center"/>
            <w:hideMark/>
          </w:tcPr>
          <w:p w14:paraId="0B05C5FA"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signo "$"</w:t>
            </w:r>
          </w:p>
        </w:tc>
      </w:tr>
      <w:tr w:rsidR="00B1741D" w:rsidRPr="00B1741D" w14:paraId="57CA5F41" w14:textId="77777777" w:rsidTr="00B1741D">
        <w:trPr>
          <w:trHeight w:val="960"/>
        </w:trPr>
        <w:tc>
          <w:tcPr>
            <w:tcW w:w="3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7A3D2" w14:textId="196059FB"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VTA_ANUAL_$_F29_</w:t>
            </w:r>
            <w:r w:rsidR="008607D2">
              <w:rPr>
                <w:rFonts w:ascii="Calibri" w:eastAsia="Times New Roman" w:hAnsi="Calibri" w:cs="Calibri"/>
                <w:color w:val="000000"/>
                <w:lang w:eastAsia="es-CL"/>
              </w:rPr>
              <w:t>AAAA</w:t>
            </w:r>
          </w:p>
        </w:tc>
        <w:tc>
          <w:tcPr>
            <w:tcW w:w="3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48A2C"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venta_anual</w:t>
            </w:r>
            <w:proofErr w:type="spellEnd"/>
          </w:p>
        </w:tc>
        <w:tc>
          <w:tcPr>
            <w:tcW w:w="3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5C6DA" w14:textId="3ED72ECA"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 xml:space="preserve">Se elimina el signo "$" y la extensión del insumo junto con el año de procedencia </w:t>
            </w:r>
            <w:r w:rsidRPr="0081355C">
              <w:rPr>
                <w:rFonts w:ascii="Calibri" w:eastAsia="Times New Roman" w:hAnsi="Calibri" w:cs="Calibri"/>
                <w:color w:val="000000"/>
                <w:lang w:eastAsia="es-CL"/>
              </w:rPr>
              <w:t>de este</w:t>
            </w:r>
          </w:p>
        </w:tc>
      </w:tr>
      <w:tr w:rsidR="00B1741D" w:rsidRPr="00B1741D" w14:paraId="28A6BEA2" w14:textId="77777777" w:rsidTr="00B1741D">
        <w:trPr>
          <w:trHeight w:val="960"/>
        </w:trPr>
        <w:tc>
          <w:tcPr>
            <w:tcW w:w="360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09B51416" w14:textId="4B53CFB6"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lastRenderedPageBreak/>
              <w:t>VTA_ANUAL_UF_F29_</w:t>
            </w:r>
            <w:r w:rsidR="008607D2">
              <w:rPr>
                <w:rFonts w:ascii="Calibri" w:eastAsia="Times New Roman" w:hAnsi="Calibri" w:cs="Calibri"/>
                <w:color w:val="000000"/>
                <w:lang w:eastAsia="es-CL"/>
              </w:rPr>
              <w:t>AAAA</w:t>
            </w:r>
          </w:p>
        </w:tc>
        <w:tc>
          <w:tcPr>
            <w:tcW w:w="3579" w:type="dxa"/>
            <w:tcBorders>
              <w:top w:val="single" w:sz="4" w:space="0" w:color="auto"/>
              <w:left w:val="nil"/>
              <w:bottom w:val="single" w:sz="8" w:space="0" w:color="auto"/>
              <w:right w:val="single" w:sz="8" w:space="0" w:color="auto"/>
            </w:tcBorders>
            <w:shd w:val="clear" w:color="auto" w:fill="auto"/>
            <w:noWrap/>
            <w:vAlign w:val="center"/>
            <w:hideMark/>
          </w:tcPr>
          <w:p w14:paraId="02D050CF"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venta_anual_uf</w:t>
            </w:r>
            <w:proofErr w:type="spellEnd"/>
          </w:p>
        </w:tc>
        <w:tc>
          <w:tcPr>
            <w:tcW w:w="3015" w:type="dxa"/>
            <w:tcBorders>
              <w:top w:val="single" w:sz="4" w:space="0" w:color="auto"/>
              <w:left w:val="nil"/>
              <w:bottom w:val="single" w:sz="8" w:space="0" w:color="auto"/>
              <w:right w:val="single" w:sz="8" w:space="0" w:color="auto"/>
            </w:tcBorders>
            <w:shd w:val="clear" w:color="auto" w:fill="auto"/>
            <w:vAlign w:val="center"/>
            <w:hideMark/>
          </w:tcPr>
          <w:p w14:paraId="0CB8CD40" w14:textId="4B51AB1A"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 xml:space="preserve">Se elimina la extensión del insumo junto con el año de procedencia </w:t>
            </w:r>
            <w:r w:rsidRPr="0081355C">
              <w:rPr>
                <w:rFonts w:ascii="Calibri" w:eastAsia="Times New Roman" w:hAnsi="Calibri" w:cs="Calibri"/>
                <w:color w:val="000000"/>
                <w:lang w:eastAsia="es-CL"/>
              </w:rPr>
              <w:t>de este</w:t>
            </w:r>
          </w:p>
        </w:tc>
      </w:tr>
      <w:tr w:rsidR="00B1741D" w:rsidRPr="00B1741D" w14:paraId="1CA42BE2"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1FEC2808"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ESTRATOS_F29</w:t>
            </w:r>
          </w:p>
        </w:tc>
        <w:tc>
          <w:tcPr>
            <w:tcW w:w="3579" w:type="dxa"/>
            <w:tcBorders>
              <w:top w:val="nil"/>
              <w:left w:val="nil"/>
              <w:bottom w:val="single" w:sz="8" w:space="0" w:color="auto"/>
              <w:right w:val="single" w:sz="8" w:space="0" w:color="auto"/>
            </w:tcBorders>
            <w:shd w:val="clear" w:color="auto" w:fill="auto"/>
            <w:noWrap/>
            <w:vAlign w:val="center"/>
            <w:hideMark/>
          </w:tcPr>
          <w:p w14:paraId="41C887AC"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estrato_ventas</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45099BA0"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nombre del insumo del cual se asigna el dato</w:t>
            </w:r>
          </w:p>
        </w:tc>
      </w:tr>
      <w:tr w:rsidR="00B1741D" w:rsidRPr="00B1741D" w14:paraId="238A5843"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61344003" w14:textId="7777777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TAMAÑO_F29</w:t>
            </w:r>
          </w:p>
        </w:tc>
        <w:tc>
          <w:tcPr>
            <w:tcW w:w="3579" w:type="dxa"/>
            <w:tcBorders>
              <w:top w:val="nil"/>
              <w:left w:val="nil"/>
              <w:bottom w:val="single" w:sz="8" w:space="0" w:color="auto"/>
              <w:right w:val="single" w:sz="8" w:space="0" w:color="auto"/>
            </w:tcBorders>
            <w:shd w:val="clear" w:color="auto" w:fill="auto"/>
            <w:noWrap/>
            <w:vAlign w:val="center"/>
            <w:hideMark/>
          </w:tcPr>
          <w:p w14:paraId="2C8894CC"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tamanio_ventas</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0EC12A8F"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la extensión del nombre del insumo del cual se asigna el dato</w:t>
            </w:r>
          </w:p>
        </w:tc>
      </w:tr>
      <w:tr w:rsidR="00B1741D" w:rsidRPr="00B1741D" w14:paraId="52D2FBB4"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0D68D18B" w14:textId="0811B1CA"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CUENTA_OCUPADOS_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093B74C0"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cuenta_ocupados</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48FAA684"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año de referencia del insumo</w:t>
            </w:r>
          </w:p>
        </w:tc>
      </w:tr>
      <w:tr w:rsidR="00B1741D" w:rsidRPr="00B1741D" w14:paraId="21CA9B1B" w14:textId="77777777" w:rsidTr="00B1741D">
        <w:trPr>
          <w:trHeight w:val="960"/>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030F1BDC" w14:textId="6717DC8C"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TAMAÑO_OCUPADOS_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75AC76DF"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tamanio_ocupados</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45952CE"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año de referencia del insumo; se reemplaza la letra ñ por la sílaba ni.</w:t>
            </w:r>
          </w:p>
        </w:tc>
      </w:tr>
      <w:tr w:rsidR="00B1741D" w:rsidRPr="00B1741D" w14:paraId="097B2B6F"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74AD0E6E" w14:textId="02B3BBAE"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TERMINO_GIRO_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2E0F97EF"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termino_de_giro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27447CF9"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año de referencia del insumo</w:t>
            </w:r>
          </w:p>
        </w:tc>
      </w:tr>
      <w:tr w:rsidR="00B1741D" w:rsidRPr="00B1741D" w14:paraId="3F2A3A3E"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53E0608" w14:textId="58FC5144"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NOMINA</w:t>
            </w:r>
            <w:r w:rsidR="008607D2">
              <w:rPr>
                <w:rFonts w:ascii="Calibri" w:eastAsia="Times New Roman" w:hAnsi="Calibri" w:cs="Calibri"/>
                <w:color w:val="000000"/>
                <w:lang w:eastAsia="es-CL"/>
              </w:rPr>
              <w:t>_</w:t>
            </w:r>
            <w:r w:rsidRPr="00B1741D">
              <w:rPr>
                <w:rFonts w:ascii="Calibri" w:eastAsia="Times New Roman" w:hAnsi="Calibri" w:cs="Calibri"/>
                <w:color w:val="000000"/>
                <w:lang w:eastAsia="es-CL"/>
              </w:rPr>
              <w:t>F29</w:t>
            </w:r>
            <w:r w:rsidR="008607D2">
              <w:rPr>
                <w:rFonts w:ascii="Calibri" w:eastAsia="Times New Roman" w:hAnsi="Calibri" w:cs="Calibri"/>
                <w:color w:val="000000"/>
                <w:lang w:eastAsia="es-CL"/>
              </w:rPr>
              <w:t>_AAAA</w:t>
            </w:r>
          </w:p>
        </w:tc>
        <w:tc>
          <w:tcPr>
            <w:tcW w:w="3579" w:type="dxa"/>
            <w:tcBorders>
              <w:top w:val="nil"/>
              <w:left w:val="nil"/>
              <w:bottom w:val="single" w:sz="8" w:space="0" w:color="auto"/>
              <w:right w:val="single" w:sz="8" w:space="0" w:color="auto"/>
            </w:tcBorders>
            <w:shd w:val="clear" w:color="auto" w:fill="auto"/>
            <w:noWrap/>
            <w:vAlign w:val="center"/>
            <w:hideMark/>
          </w:tcPr>
          <w:p w14:paraId="477A5066"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nomina_ventas_iva</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3A6B3DAF"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nombre y año de referencia del insumo</w:t>
            </w:r>
          </w:p>
        </w:tc>
      </w:tr>
      <w:tr w:rsidR="00B1741D" w:rsidRPr="00B1741D" w14:paraId="2225E18A"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20923EE" w14:textId="5E36529F"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NOMINA_F22_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43B43F45"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nomina_ventas_renta</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4EC23CA" w14:textId="77777777"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 nombre y año de referencia del insumo</w:t>
            </w:r>
          </w:p>
        </w:tc>
      </w:tr>
      <w:tr w:rsidR="00B1741D" w:rsidRPr="00B1741D" w14:paraId="6580CB5B"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24A2701" w14:textId="399A766B"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PROM_TRAB_HONORARIO_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11C709DD"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promedio_trabajadores_honorario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1BD2151D" w14:textId="58E61EEA"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w:t>
            </w:r>
            <w:r w:rsidRPr="0081355C">
              <w:rPr>
                <w:rFonts w:ascii="Calibri" w:eastAsia="Times New Roman" w:hAnsi="Calibri" w:cs="Calibri"/>
                <w:color w:val="000000"/>
                <w:lang w:eastAsia="es-CL"/>
              </w:rPr>
              <w:t xml:space="preserve"> </w:t>
            </w:r>
            <w:r w:rsidRPr="00B1741D">
              <w:rPr>
                <w:rFonts w:ascii="Calibri" w:eastAsia="Times New Roman" w:hAnsi="Calibri" w:cs="Calibri"/>
                <w:color w:val="000000"/>
                <w:lang w:eastAsia="es-CL"/>
              </w:rPr>
              <w:t>año de referencia del insumo</w:t>
            </w:r>
          </w:p>
        </w:tc>
      </w:tr>
      <w:tr w:rsidR="00B1741D" w:rsidRPr="00B1741D" w14:paraId="2A527B98"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19064963" w14:textId="5B3A9278"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PROM_TRAB_OCUPADOS_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213A20F3"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promedio_trabajadores_ocupados</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4E0ED6C7" w14:textId="0F3CEADA"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w:t>
            </w:r>
            <w:r w:rsidRPr="0081355C">
              <w:rPr>
                <w:rFonts w:ascii="Calibri" w:eastAsia="Times New Roman" w:hAnsi="Calibri" w:cs="Calibri"/>
                <w:color w:val="000000"/>
                <w:lang w:eastAsia="es-CL"/>
              </w:rPr>
              <w:t xml:space="preserve"> </w:t>
            </w:r>
            <w:r w:rsidRPr="00B1741D">
              <w:rPr>
                <w:rFonts w:ascii="Calibri" w:eastAsia="Times New Roman" w:hAnsi="Calibri" w:cs="Calibri"/>
                <w:color w:val="000000"/>
                <w:lang w:eastAsia="es-CL"/>
              </w:rPr>
              <w:t>año de referencia del insumo</w:t>
            </w:r>
          </w:p>
        </w:tc>
      </w:tr>
      <w:tr w:rsidR="00B1741D" w:rsidRPr="00B1741D" w14:paraId="63F4A76E"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95C2DE4" w14:textId="086C9A46"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PEE_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20595C19"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produccion_estadistica_estructural</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1F2EDD83" w14:textId="2F0A59A1"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w:t>
            </w:r>
            <w:r w:rsidRPr="0081355C">
              <w:rPr>
                <w:rFonts w:ascii="Calibri" w:eastAsia="Times New Roman" w:hAnsi="Calibri" w:cs="Calibri"/>
                <w:color w:val="000000"/>
                <w:lang w:eastAsia="es-CL"/>
              </w:rPr>
              <w:t xml:space="preserve"> </w:t>
            </w:r>
            <w:r w:rsidRPr="00B1741D">
              <w:rPr>
                <w:rFonts w:ascii="Calibri" w:eastAsia="Times New Roman" w:hAnsi="Calibri" w:cs="Calibri"/>
                <w:color w:val="000000"/>
                <w:lang w:eastAsia="es-CL"/>
              </w:rPr>
              <w:t>año de referencia del insumo</w:t>
            </w:r>
          </w:p>
        </w:tc>
      </w:tr>
      <w:tr w:rsidR="00B1741D" w:rsidRPr="00B1741D" w14:paraId="45CB5AB3"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3BC813AF" w14:textId="31FC7797" w:rsidR="00B1741D" w:rsidRPr="00B1741D" w:rsidRDefault="00B1741D" w:rsidP="00B1741D">
            <w:pPr>
              <w:spacing w:after="0" w:line="240" w:lineRule="auto"/>
              <w:ind w:firstLineChars="100" w:firstLine="220"/>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PEC_</w:t>
            </w:r>
            <w:r w:rsidR="008607D2">
              <w:rPr>
                <w:rFonts w:ascii="Calibri" w:eastAsia="Times New Roman" w:hAnsi="Calibri" w:cs="Calibri"/>
                <w:color w:val="000000"/>
                <w:lang w:eastAsia="es-CL"/>
              </w:rPr>
              <w:t>AAAA</w:t>
            </w:r>
          </w:p>
        </w:tc>
        <w:tc>
          <w:tcPr>
            <w:tcW w:w="3579" w:type="dxa"/>
            <w:tcBorders>
              <w:top w:val="nil"/>
              <w:left w:val="nil"/>
              <w:bottom w:val="single" w:sz="8" w:space="0" w:color="auto"/>
              <w:right w:val="single" w:sz="8" w:space="0" w:color="auto"/>
            </w:tcBorders>
            <w:shd w:val="clear" w:color="auto" w:fill="auto"/>
            <w:noWrap/>
            <w:vAlign w:val="center"/>
            <w:hideMark/>
          </w:tcPr>
          <w:p w14:paraId="05A7E98F"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produccion_estadistica_coyuntural</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15B7C348" w14:textId="3B1D4450"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Se elimina el</w:t>
            </w:r>
            <w:r w:rsidRPr="0081355C">
              <w:rPr>
                <w:rFonts w:ascii="Calibri" w:eastAsia="Times New Roman" w:hAnsi="Calibri" w:cs="Calibri"/>
                <w:color w:val="000000"/>
                <w:lang w:eastAsia="es-CL"/>
              </w:rPr>
              <w:t xml:space="preserve"> </w:t>
            </w:r>
            <w:r w:rsidRPr="00B1741D">
              <w:rPr>
                <w:rFonts w:ascii="Calibri" w:eastAsia="Times New Roman" w:hAnsi="Calibri" w:cs="Calibri"/>
                <w:color w:val="000000"/>
                <w:lang w:eastAsia="es-CL"/>
              </w:rPr>
              <w:t>año de referencia del insumo</w:t>
            </w:r>
          </w:p>
        </w:tc>
      </w:tr>
      <w:tr w:rsidR="00B1741D" w:rsidRPr="00B1741D" w14:paraId="1885B9EC"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2563720D"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 </w:t>
            </w:r>
          </w:p>
        </w:tc>
        <w:tc>
          <w:tcPr>
            <w:tcW w:w="3579" w:type="dxa"/>
            <w:tcBorders>
              <w:top w:val="nil"/>
              <w:left w:val="nil"/>
              <w:bottom w:val="single" w:sz="8" w:space="0" w:color="auto"/>
              <w:right w:val="single" w:sz="8" w:space="0" w:color="auto"/>
            </w:tcBorders>
            <w:shd w:val="clear" w:color="auto" w:fill="auto"/>
            <w:noWrap/>
            <w:vAlign w:val="center"/>
            <w:hideMark/>
          </w:tcPr>
          <w:p w14:paraId="731B1B36" w14:textId="77777777" w:rsidR="00B1741D" w:rsidRPr="00B1741D" w:rsidRDefault="00B1741D" w:rsidP="00B1741D">
            <w:pPr>
              <w:spacing w:after="0" w:line="240" w:lineRule="auto"/>
              <w:jc w:val="left"/>
              <w:rPr>
                <w:rFonts w:ascii="Calibri" w:eastAsia="Times New Roman" w:hAnsi="Calibri" w:cs="Calibri"/>
                <w:color w:val="000000"/>
                <w:lang w:eastAsia="es-CL"/>
              </w:rPr>
            </w:pPr>
            <w:proofErr w:type="spellStart"/>
            <w:r w:rsidRPr="00B1741D">
              <w:rPr>
                <w:rFonts w:ascii="Calibri" w:eastAsia="Times New Roman" w:hAnsi="Calibri" w:cs="Calibri"/>
                <w:color w:val="000000"/>
                <w:lang w:eastAsia="es-CL"/>
              </w:rPr>
              <w:t>anio</w:t>
            </w:r>
            <w:proofErr w:type="spellEnd"/>
          </w:p>
        </w:tc>
        <w:tc>
          <w:tcPr>
            <w:tcW w:w="3015" w:type="dxa"/>
            <w:tcBorders>
              <w:top w:val="nil"/>
              <w:left w:val="nil"/>
              <w:bottom w:val="single" w:sz="8" w:space="0" w:color="auto"/>
              <w:right w:val="single" w:sz="8" w:space="0" w:color="auto"/>
            </w:tcBorders>
            <w:shd w:val="clear" w:color="auto" w:fill="auto"/>
            <w:vAlign w:val="center"/>
            <w:hideMark/>
          </w:tcPr>
          <w:p w14:paraId="71EFD330" w14:textId="51235A95"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 xml:space="preserve">Se </w:t>
            </w:r>
            <w:r w:rsidRPr="0081355C">
              <w:rPr>
                <w:rFonts w:ascii="Calibri" w:eastAsia="Times New Roman" w:hAnsi="Calibri" w:cs="Calibri"/>
                <w:color w:val="000000"/>
                <w:lang w:eastAsia="es-CL"/>
              </w:rPr>
              <w:t>incorpora</w:t>
            </w:r>
            <w:r w:rsidRPr="00B1741D">
              <w:rPr>
                <w:rFonts w:ascii="Calibri" w:eastAsia="Times New Roman" w:hAnsi="Calibri" w:cs="Calibri"/>
                <w:color w:val="000000"/>
                <w:lang w:eastAsia="es-CL"/>
              </w:rPr>
              <w:t xml:space="preserve"> esta variable para homogeneizar la base de datos</w:t>
            </w:r>
          </w:p>
        </w:tc>
      </w:tr>
      <w:tr w:rsidR="00B1741D" w:rsidRPr="00B1741D" w14:paraId="2BF78B81" w14:textId="77777777" w:rsidTr="00B1741D">
        <w:trPr>
          <w:trHeight w:val="645"/>
        </w:trPr>
        <w:tc>
          <w:tcPr>
            <w:tcW w:w="3602" w:type="dxa"/>
            <w:tcBorders>
              <w:top w:val="nil"/>
              <w:left w:val="single" w:sz="8" w:space="0" w:color="auto"/>
              <w:bottom w:val="single" w:sz="8" w:space="0" w:color="auto"/>
              <w:right w:val="single" w:sz="8" w:space="0" w:color="auto"/>
            </w:tcBorders>
            <w:shd w:val="clear" w:color="auto" w:fill="auto"/>
            <w:noWrap/>
            <w:vAlign w:val="center"/>
            <w:hideMark/>
          </w:tcPr>
          <w:p w14:paraId="5D3A5259"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 </w:t>
            </w:r>
          </w:p>
        </w:tc>
        <w:tc>
          <w:tcPr>
            <w:tcW w:w="3579" w:type="dxa"/>
            <w:tcBorders>
              <w:top w:val="nil"/>
              <w:left w:val="nil"/>
              <w:bottom w:val="single" w:sz="8" w:space="0" w:color="auto"/>
              <w:right w:val="single" w:sz="8" w:space="0" w:color="auto"/>
            </w:tcBorders>
            <w:shd w:val="clear" w:color="auto" w:fill="auto"/>
            <w:noWrap/>
            <w:vAlign w:val="center"/>
            <w:hideMark/>
          </w:tcPr>
          <w:p w14:paraId="21760257" w14:textId="77777777" w:rsidR="00B1741D" w:rsidRPr="00B1741D" w:rsidRDefault="00B1741D" w:rsidP="00B1741D">
            <w:pPr>
              <w:spacing w:after="0" w:line="240" w:lineRule="auto"/>
              <w:jc w:val="left"/>
              <w:rPr>
                <w:rFonts w:ascii="Calibri" w:eastAsia="Times New Roman" w:hAnsi="Calibri" w:cs="Calibri"/>
                <w:color w:val="000000"/>
                <w:lang w:eastAsia="es-CL"/>
              </w:rPr>
            </w:pPr>
            <w:r w:rsidRPr="00B1741D">
              <w:rPr>
                <w:rFonts w:ascii="Calibri" w:eastAsia="Times New Roman" w:hAnsi="Calibri" w:cs="Calibri"/>
                <w:color w:val="000000"/>
                <w:lang w:eastAsia="es-CL"/>
              </w:rPr>
              <w:t>periodo</w:t>
            </w:r>
          </w:p>
        </w:tc>
        <w:tc>
          <w:tcPr>
            <w:tcW w:w="3015" w:type="dxa"/>
            <w:tcBorders>
              <w:top w:val="nil"/>
              <w:left w:val="nil"/>
              <w:bottom w:val="single" w:sz="8" w:space="0" w:color="auto"/>
              <w:right w:val="single" w:sz="8" w:space="0" w:color="auto"/>
            </w:tcBorders>
            <w:shd w:val="clear" w:color="auto" w:fill="auto"/>
            <w:vAlign w:val="center"/>
            <w:hideMark/>
          </w:tcPr>
          <w:p w14:paraId="47448D8F" w14:textId="42765126" w:rsidR="00B1741D" w:rsidRPr="00B1741D" w:rsidRDefault="00B1741D" w:rsidP="0081355C">
            <w:pPr>
              <w:spacing w:after="0" w:line="240" w:lineRule="auto"/>
              <w:rPr>
                <w:rFonts w:ascii="Calibri" w:eastAsia="Times New Roman" w:hAnsi="Calibri" w:cs="Calibri"/>
                <w:color w:val="000000"/>
                <w:lang w:eastAsia="es-CL"/>
              </w:rPr>
            </w:pPr>
            <w:r w:rsidRPr="00B1741D">
              <w:rPr>
                <w:rFonts w:ascii="Calibri" w:eastAsia="Times New Roman" w:hAnsi="Calibri" w:cs="Calibri"/>
                <w:color w:val="000000"/>
                <w:lang w:eastAsia="es-CL"/>
              </w:rPr>
              <w:t xml:space="preserve">Se </w:t>
            </w:r>
            <w:r w:rsidRPr="0081355C">
              <w:rPr>
                <w:rFonts w:ascii="Calibri" w:eastAsia="Times New Roman" w:hAnsi="Calibri" w:cs="Calibri"/>
                <w:color w:val="000000"/>
                <w:lang w:eastAsia="es-CL"/>
              </w:rPr>
              <w:t>incorpora</w:t>
            </w:r>
            <w:r w:rsidRPr="00B1741D">
              <w:rPr>
                <w:rFonts w:ascii="Calibri" w:eastAsia="Times New Roman" w:hAnsi="Calibri" w:cs="Calibri"/>
                <w:color w:val="000000"/>
                <w:lang w:eastAsia="es-CL"/>
              </w:rPr>
              <w:t xml:space="preserve"> esta variable para homogeneizar la base de datos</w:t>
            </w:r>
          </w:p>
        </w:tc>
      </w:tr>
    </w:tbl>
    <w:p w14:paraId="3B73F3FA" w14:textId="7E69B8FA" w:rsidR="004A5842" w:rsidRDefault="004A5842" w:rsidP="004A5842">
      <w:pPr>
        <w:pStyle w:val="Fuente"/>
        <w:spacing w:after="0"/>
      </w:pPr>
      <w:r>
        <w:t>Fuente: Elaborado por el Instituto Nacional de Estadísticas.</w:t>
      </w:r>
    </w:p>
    <w:p w14:paraId="54B40220" w14:textId="77777777" w:rsidR="00C61A8E" w:rsidRDefault="00C61A8E" w:rsidP="00C878C0">
      <w:pPr>
        <w:rPr>
          <w:lang w:val="es-ES" w:eastAsia="es-ES"/>
        </w:rPr>
      </w:pPr>
    </w:p>
    <w:p w14:paraId="7CD461F5" w14:textId="77777777" w:rsidR="0081355C" w:rsidRDefault="0081355C" w:rsidP="00C878C0">
      <w:pPr>
        <w:rPr>
          <w:lang w:val="es-ES" w:eastAsia="es-ES"/>
        </w:rPr>
      </w:pPr>
    </w:p>
    <w:p w14:paraId="70942937" w14:textId="773E34D4" w:rsidR="00B1741D" w:rsidRDefault="00B1741D" w:rsidP="00B1741D">
      <w:pPr>
        <w:pStyle w:val="Ttulo2"/>
        <w:ind w:left="567" w:hanging="567"/>
      </w:pPr>
      <w:r>
        <w:lastRenderedPageBreak/>
        <w:t>Difusión</w:t>
      </w:r>
    </w:p>
    <w:p w14:paraId="00C8D651" w14:textId="7B43137C" w:rsidR="00B1741D" w:rsidRDefault="00B1741D" w:rsidP="000F144C">
      <w:pPr>
        <w:spacing w:line="360" w:lineRule="auto"/>
        <w:rPr>
          <w:sz w:val="24"/>
          <w:szCs w:val="24"/>
          <w:lang w:val="es-ES" w:eastAsia="es-ES"/>
        </w:rPr>
      </w:pPr>
      <w:r>
        <w:rPr>
          <w:sz w:val="24"/>
          <w:szCs w:val="24"/>
          <w:lang w:val="es-ES" w:eastAsia="es-ES"/>
        </w:rPr>
        <w:t xml:space="preserve">A continuación, este capítulo mostrará una propuesta de difusión del nombre de las variables y su definición, si </w:t>
      </w:r>
      <w:r w:rsidR="00EC11F7">
        <w:rPr>
          <w:sz w:val="24"/>
          <w:szCs w:val="24"/>
          <w:lang w:val="es-ES" w:eastAsia="es-ES"/>
        </w:rPr>
        <w:t>se cuenta</w:t>
      </w:r>
      <w:r>
        <w:rPr>
          <w:sz w:val="24"/>
          <w:szCs w:val="24"/>
          <w:lang w:val="es-ES" w:eastAsia="es-ES"/>
        </w:rPr>
        <w:t xml:space="preserve"> con aceptación de la propuesta planteada. Es decir, </w:t>
      </w:r>
      <w:r w:rsidR="00EC11F7">
        <w:rPr>
          <w:sz w:val="24"/>
          <w:szCs w:val="24"/>
          <w:lang w:val="es-ES" w:eastAsia="es-ES"/>
        </w:rPr>
        <w:t xml:space="preserve">el </w:t>
      </w:r>
      <w:r w:rsidR="006E7028">
        <w:rPr>
          <w:sz w:val="24"/>
          <w:szCs w:val="24"/>
          <w:lang w:val="es-ES" w:eastAsia="es-ES"/>
        </w:rPr>
        <w:t>diccionario de variables</w:t>
      </w:r>
      <w:r w:rsidR="00EC11F7">
        <w:rPr>
          <w:sz w:val="24"/>
          <w:szCs w:val="24"/>
          <w:lang w:val="es-ES" w:eastAsia="es-ES"/>
        </w:rPr>
        <w:t xml:space="preserve"> propuesto para la base de datos del marco maestro de empresas, ámbito real y ficticio quedaría de la siguiente manera (ver tabla 6 y 7).</w:t>
      </w:r>
    </w:p>
    <w:p w14:paraId="49019B57" w14:textId="4827FEFD" w:rsidR="006F08D8" w:rsidRDefault="006F08D8" w:rsidP="006F08D8">
      <w:pPr>
        <w:pStyle w:val="TablaNro"/>
        <w:numPr>
          <w:ilvl w:val="0"/>
          <w:numId w:val="0"/>
        </w:numPr>
      </w:pPr>
      <w:r>
        <w:t xml:space="preserve">Tabla </w:t>
      </w:r>
      <w:r w:rsidR="00AD39EB">
        <w:t>6</w:t>
      </w:r>
      <w:r>
        <w:t xml:space="preserve">. Nombre de variables </w:t>
      </w:r>
      <w:r w:rsidR="000C274C">
        <w:t>propuestas para difusión d</w:t>
      </w:r>
      <w:r>
        <w:t xml:space="preserve">el marco maestro de empresas ámbito real y su </w:t>
      </w:r>
      <w:r w:rsidR="000C274C">
        <w:t>definición</w:t>
      </w:r>
      <w:r>
        <w:t>.</w:t>
      </w:r>
    </w:p>
    <w:tbl>
      <w:tblPr>
        <w:tblW w:w="9480" w:type="dxa"/>
        <w:tblCellMar>
          <w:left w:w="70" w:type="dxa"/>
          <w:right w:w="70" w:type="dxa"/>
        </w:tblCellMar>
        <w:tblLook w:val="04A0" w:firstRow="1" w:lastRow="0" w:firstColumn="1" w:lastColumn="0" w:noHBand="0" w:noVBand="1"/>
      </w:tblPr>
      <w:tblGrid>
        <w:gridCol w:w="3880"/>
        <w:gridCol w:w="5600"/>
      </w:tblGrid>
      <w:tr w:rsidR="000C274C" w:rsidRPr="000C274C" w14:paraId="4F134CCE" w14:textId="77777777" w:rsidTr="000C274C">
        <w:trPr>
          <w:trHeight w:val="300"/>
        </w:trPr>
        <w:tc>
          <w:tcPr>
            <w:tcW w:w="388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CEDB626" w14:textId="77777777" w:rsidR="000C274C" w:rsidRPr="000C274C" w:rsidRDefault="000C274C" w:rsidP="000C274C">
            <w:pPr>
              <w:spacing w:after="0" w:line="240" w:lineRule="auto"/>
              <w:jc w:val="center"/>
              <w:rPr>
                <w:rFonts w:ascii="Calibri" w:eastAsia="Times New Roman" w:hAnsi="Calibri" w:cs="Calibri"/>
                <w:b/>
                <w:bCs/>
                <w:i/>
                <w:iCs/>
                <w:color w:val="FFFFFF"/>
                <w:lang w:eastAsia="es-CL"/>
              </w:rPr>
            </w:pPr>
            <w:r w:rsidRPr="000C274C">
              <w:rPr>
                <w:rFonts w:ascii="Calibri" w:eastAsia="Times New Roman" w:hAnsi="Calibri" w:cs="Calibri"/>
                <w:b/>
                <w:bCs/>
                <w:i/>
                <w:iCs/>
                <w:color w:val="FFFFFF"/>
                <w:lang w:eastAsia="es-CL"/>
              </w:rPr>
              <w:t>Nombre del Campo Propuesto</w:t>
            </w:r>
          </w:p>
        </w:tc>
        <w:tc>
          <w:tcPr>
            <w:tcW w:w="5600" w:type="dxa"/>
            <w:tcBorders>
              <w:top w:val="single" w:sz="4" w:space="0" w:color="auto"/>
              <w:left w:val="nil"/>
              <w:bottom w:val="single" w:sz="4" w:space="0" w:color="auto"/>
              <w:right w:val="single" w:sz="4" w:space="0" w:color="auto"/>
            </w:tcBorders>
            <w:shd w:val="clear" w:color="000000" w:fill="203764"/>
            <w:noWrap/>
            <w:vAlign w:val="center"/>
            <w:hideMark/>
          </w:tcPr>
          <w:p w14:paraId="06719950" w14:textId="77777777" w:rsidR="000C274C" w:rsidRPr="000C274C" w:rsidRDefault="000C274C" w:rsidP="000C274C">
            <w:pPr>
              <w:spacing w:after="0" w:line="240" w:lineRule="auto"/>
              <w:jc w:val="center"/>
              <w:rPr>
                <w:rFonts w:ascii="Calibri" w:eastAsia="Times New Roman" w:hAnsi="Calibri" w:cs="Calibri"/>
                <w:b/>
                <w:bCs/>
                <w:i/>
                <w:iCs/>
                <w:color w:val="FFFFFF"/>
                <w:lang w:eastAsia="es-CL"/>
              </w:rPr>
            </w:pPr>
            <w:r w:rsidRPr="000C274C">
              <w:rPr>
                <w:rFonts w:ascii="Calibri" w:eastAsia="Times New Roman" w:hAnsi="Calibri" w:cs="Calibri"/>
                <w:b/>
                <w:bCs/>
                <w:i/>
                <w:iCs/>
                <w:color w:val="FFFFFF"/>
                <w:lang w:eastAsia="es-CL"/>
              </w:rPr>
              <w:t>Definición del Campo Propuesto</w:t>
            </w:r>
          </w:p>
        </w:tc>
      </w:tr>
      <w:tr w:rsidR="000C274C" w:rsidRPr="000C274C" w14:paraId="7889CAF6"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2766443"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rut_real</w:t>
            </w:r>
          </w:p>
        </w:tc>
        <w:tc>
          <w:tcPr>
            <w:tcW w:w="5600" w:type="dxa"/>
            <w:tcBorders>
              <w:top w:val="nil"/>
              <w:left w:val="nil"/>
              <w:bottom w:val="single" w:sz="4" w:space="0" w:color="auto"/>
              <w:right w:val="single" w:sz="4" w:space="0" w:color="auto"/>
            </w:tcBorders>
            <w:shd w:val="clear" w:color="auto" w:fill="auto"/>
            <w:vAlign w:val="bottom"/>
            <w:hideMark/>
          </w:tcPr>
          <w:p w14:paraId="02F127A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Rol único tributario otorgado por la administración fiscal, que identifica a la unidad legal en forma oficial.</w:t>
            </w:r>
          </w:p>
        </w:tc>
      </w:tr>
      <w:tr w:rsidR="000C274C" w:rsidRPr="000C274C" w14:paraId="4C3919DF"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3C3528"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dv_rut</w:t>
            </w:r>
          </w:p>
        </w:tc>
        <w:tc>
          <w:tcPr>
            <w:tcW w:w="5600" w:type="dxa"/>
            <w:tcBorders>
              <w:top w:val="nil"/>
              <w:left w:val="nil"/>
              <w:bottom w:val="single" w:sz="4" w:space="0" w:color="auto"/>
              <w:right w:val="single" w:sz="4" w:space="0" w:color="auto"/>
            </w:tcBorders>
            <w:shd w:val="clear" w:color="auto" w:fill="auto"/>
            <w:vAlign w:val="bottom"/>
            <w:hideMark/>
          </w:tcPr>
          <w:p w14:paraId="75D01EC3"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Dígito verificador del RUT</w:t>
            </w:r>
          </w:p>
        </w:tc>
      </w:tr>
      <w:tr w:rsidR="000C274C" w:rsidRPr="000C274C" w14:paraId="0697A49C"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5A263BE"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id_grupo_empresas_ine</w:t>
            </w:r>
          </w:p>
        </w:tc>
        <w:tc>
          <w:tcPr>
            <w:tcW w:w="5600" w:type="dxa"/>
            <w:tcBorders>
              <w:top w:val="nil"/>
              <w:left w:val="nil"/>
              <w:bottom w:val="single" w:sz="4" w:space="0" w:color="auto"/>
              <w:right w:val="single" w:sz="4" w:space="0" w:color="auto"/>
            </w:tcBorders>
            <w:shd w:val="clear" w:color="auto" w:fill="auto"/>
            <w:vAlign w:val="bottom"/>
            <w:hideMark/>
          </w:tcPr>
          <w:p w14:paraId="01D940CD"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Identificador(es) de cada Grupo según Grupos de Empresas INE.</w:t>
            </w:r>
          </w:p>
        </w:tc>
      </w:tr>
      <w:tr w:rsidR="000C274C" w:rsidRPr="000C274C" w14:paraId="52FDD7CA"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292A7A1"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id_grupo_empresas_cmf</w:t>
            </w:r>
          </w:p>
        </w:tc>
        <w:tc>
          <w:tcPr>
            <w:tcW w:w="5600" w:type="dxa"/>
            <w:tcBorders>
              <w:top w:val="nil"/>
              <w:left w:val="nil"/>
              <w:bottom w:val="single" w:sz="4" w:space="0" w:color="auto"/>
              <w:right w:val="single" w:sz="4" w:space="0" w:color="auto"/>
            </w:tcBorders>
            <w:shd w:val="clear" w:color="auto" w:fill="auto"/>
            <w:vAlign w:val="bottom"/>
            <w:hideMark/>
          </w:tcPr>
          <w:p w14:paraId="4F35836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Identificador de cada grupo según la Comisión del Mercado Financiero (CMF).</w:t>
            </w:r>
          </w:p>
        </w:tc>
      </w:tr>
      <w:tr w:rsidR="000C274C" w:rsidRPr="000C274C" w14:paraId="45EDA8F2"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F4C4921"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nom_grupo_empresas_ine</w:t>
            </w:r>
          </w:p>
        </w:tc>
        <w:tc>
          <w:tcPr>
            <w:tcW w:w="5600" w:type="dxa"/>
            <w:tcBorders>
              <w:top w:val="nil"/>
              <w:left w:val="nil"/>
              <w:bottom w:val="single" w:sz="4" w:space="0" w:color="auto"/>
              <w:right w:val="single" w:sz="4" w:space="0" w:color="auto"/>
            </w:tcBorders>
            <w:shd w:val="clear" w:color="auto" w:fill="auto"/>
            <w:vAlign w:val="bottom"/>
            <w:hideMark/>
          </w:tcPr>
          <w:p w14:paraId="5C9E74A4"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Nombre del grupo de empresas identificado por INE.</w:t>
            </w:r>
          </w:p>
        </w:tc>
      </w:tr>
      <w:tr w:rsidR="000C274C" w:rsidRPr="000C274C" w14:paraId="38380A5C"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9771EEF"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razon_social</w:t>
            </w:r>
          </w:p>
        </w:tc>
        <w:tc>
          <w:tcPr>
            <w:tcW w:w="5600" w:type="dxa"/>
            <w:tcBorders>
              <w:top w:val="nil"/>
              <w:left w:val="nil"/>
              <w:bottom w:val="single" w:sz="4" w:space="0" w:color="auto"/>
              <w:right w:val="single" w:sz="4" w:space="0" w:color="auto"/>
            </w:tcBorders>
            <w:shd w:val="clear" w:color="auto" w:fill="auto"/>
            <w:vAlign w:val="bottom"/>
            <w:hideMark/>
          </w:tcPr>
          <w:p w14:paraId="79EA9A8D"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Nombre o denominación de la unidad legal que desarrolla una actividad económica, sea persona natural o jurídica.</w:t>
            </w:r>
          </w:p>
        </w:tc>
      </w:tr>
      <w:tr w:rsidR="000C274C" w:rsidRPr="000C274C" w14:paraId="2AC4AFFA"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8F23E11"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representante_legal</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6043F96D"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Nombre del representante legal de la empresa.</w:t>
            </w:r>
          </w:p>
        </w:tc>
      </w:tr>
      <w:tr w:rsidR="000C274C" w:rsidRPr="000C274C" w14:paraId="10B43104" w14:textId="77777777" w:rsidTr="0081355C">
        <w:trPr>
          <w:trHeight w:val="572"/>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69FDA71"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nombre_fantasia</w:t>
            </w:r>
          </w:p>
        </w:tc>
        <w:tc>
          <w:tcPr>
            <w:tcW w:w="5600" w:type="dxa"/>
            <w:tcBorders>
              <w:top w:val="nil"/>
              <w:left w:val="nil"/>
              <w:bottom w:val="single" w:sz="4" w:space="0" w:color="auto"/>
              <w:right w:val="single" w:sz="4" w:space="0" w:color="auto"/>
            </w:tcBorders>
            <w:shd w:val="clear" w:color="auto" w:fill="auto"/>
            <w:vAlign w:val="bottom"/>
            <w:hideMark/>
          </w:tcPr>
          <w:p w14:paraId="4D8C0BF9"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Nombre o denominación comercial de la unidad legal que desarrolla una actividad económica, sea persona natural o jurídica.</w:t>
            </w:r>
          </w:p>
        </w:tc>
      </w:tr>
      <w:tr w:rsidR="000C274C" w:rsidRPr="000C274C" w14:paraId="574DAEF8"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BC92CF5"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region</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1FCEB049" w14:textId="68F822E8"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Código de 2 dígitos correspondiente a la región, de acuerdo </w:t>
            </w:r>
            <w:r w:rsidRPr="0081355C">
              <w:rPr>
                <w:rFonts w:ascii="Calibri" w:eastAsia="Times New Roman" w:hAnsi="Calibri" w:cs="Calibri"/>
                <w:color w:val="000000"/>
                <w:lang w:eastAsia="es-CL"/>
              </w:rPr>
              <w:t>con</w:t>
            </w:r>
            <w:r w:rsidRPr="000C274C">
              <w:rPr>
                <w:rFonts w:ascii="Calibri" w:eastAsia="Times New Roman" w:hAnsi="Calibri" w:cs="Calibri"/>
                <w:color w:val="000000"/>
                <w:lang w:eastAsia="es-CL"/>
              </w:rPr>
              <w:t xml:space="preserve"> la división </w:t>
            </w:r>
            <w:r w:rsidRPr="0081355C">
              <w:rPr>
                <w:rFonts w:ascii="Calibri" w:eastAsia="Times New Roman" w:hAnsi="Calibri" w:cs="Calibri"/>
                <w:color w:val="000000"/>
                <w:lang w:eastAsia="es-CL"/>
              </w:rPr>
              <w:t>político-administrativa</w:t>
            </w:r>
            <w:r w:rsidRPr="000C274C">
              <w:rPr>
                <w:rFonts w:ascii="Calibri" w:eastAsia="Times New Roman" w:hAnsi="Calibri" w:cs="Calibri"/>
                <w:color w:val="000000"/>
                <w:lang w:eastAsia="es-CL"/>
              </w:rPr>
              <w:t xml:space="preserve"> oficial del Código Único Territorial (CUT), vigente desde el 06 de septiembre 2018.</w:t>
            </w:r>
          </w:p>
        </w:tc>
      </w:tr>
      <w:tr w:rsidR="000C274C" w:rsidRPr="000C274C" w14:paraId="38CE2094"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3E40C0"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provincia</w:t>
            </w:r>
          </w:p>
        </w:tc>
        <w:tc>
          <w:tcPr>
            <w:tcW w:w="5600" w:type="dxa"/>
            <w:tcBorders>
              <w:top w:val="nil"/>
              <w:left w:val="nil"/>
              <w:bottom w:val="single" w:sz="4" w:space="0" w:color="auto"/>
              <w:right w:val="single" w:sz="4" w:space="0" w:color="auto"/>
            </w:tcBorders>
            <w:shd w:val="clear" w:color="auto" w:fill="auto"/>
            <w:vAlign w:val="bottom"/>
            <w:hideMark/>
          </w:tcPr>
          <w:p w14:paraId="2146EBBB" w14:textId="4798B36C"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Código de 3 dígitos correspondiente a la Provincia, de acuerdo </w:t>
            </w:r>
            <w:r w:rsidRPr="0081355C">
              <w:rPr>
                <w:rFonts w:ascii="Calibri" w:eastAsia="Times New Roman" w:hAnsi="Calibri" w:cs="Calibri"/>
                <w:color w:val="000000"/>
                <w:lang w:eastAsia="es-CL"/>
              </w:rPr>
              <w:t>con</w:t>
            </w:r>
            <w:r w:rsidRPr="000C274C">
              <w:rPr>
                <w:rFonts w:ascii="Calibri" w:eastAsia="Times New Roman" w:hAnsi="Calibri" w:cs="Calibri"/>
                <w:color w:val="000000"/>
                <w:lang w:eastAsia="es-CL"/>
              </w:rPr>
              <w:t xml:space="preserve"> la división </w:t>
            </w:r>
            <w:r w:rsidRPr="0081355C">
              <w:rPr>
                <w:rFonts w:ascii="Calibri" w:eastAsia="Times New Roman" w:hAnsi="Calibri" w:cs="Calibri"/>
                <w:color w:val="000000"/>
                <w:lang w:eastAsia="es-CL"/>
              </w:rPr>
              <w:t>político-administrativa</w:t>
            </w:r>
            <w:r w:rsidRPr="000C274C">
              <w:rPr>
                <w:rFonts w:ascii="Calibri" w:eastAsia="Times New Roman" w:hAnsi="Calibri" w:cs="Calibri"/>
                <w:color w:val="000000"/>
                <w:lang w:eastAsia="es-CL"/>
              </w:rPr>
              <w:t xml:space="preserve"> oficial del Código Único Territorial  (CUT), vigente desde el 06 de septiembre 2018.</w:t>
            </w:r>
          </w:p>
        </w:tc>
      </w:tr>
      <w:tr w:rsidR="000C274C" w:rsidRPr="000C274C" w14:paraId="674EE3C0"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6C497B8"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comuna</w:t>
            </w:r>
          </w:p>
        </w:tc>
        <w:tc>
          <w:tcPr>
            <w:tcW w:w="5600" w:type="dxa"/>
            <w:tcBorders>
              <w:top w:val="nil"/>
              <w:left w:val="nil"/>
              <w:bottom w:val="single" w:sz="4" w:space="0" w:color="auto"/>
              <w:right w:val="single" w:sz="4" w:space="0" w:color="auto"/>
            </w:tcBorders>
            <w:shd w:val="clear" w:color="auto" w:fill="auto"/>
            <w:vAlign w:val="bottom"/>
            <w:hideMark/>
          </w:tcPr>
          <w:p w14:paraId="4EFD5266" w14:textId="690A876E"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Código de 5 dígitos correspondiente a la Comuna, de acuerdo </w:t>
            </w:r>
            <w:r w:rsidRPr="0081355C">
              <w:rPr>
                <w:rFonts w:ascii="Calibri" w:eastAsia="Times New Roman" w:hAnsi="Calibri" w:cs="Calibri"/>
                <w:color w:val="000000"/>
                <w:lang w:eastAsia="es-CL"/>
              </w:rPr>
              <w:t>con</w:t>
            </w:r>
            <w:r w:rsidRPr="000C274C">
              <w:rPr>
                <w:rFonts w:ascii="Calibri" w:eastAsia="Times New Roman" w:hAnsi="Calibri" w:cs="Calibri"/>
                <w:color w:val="000000"/>
                <w:lang w:eastAsia="es-CL"/>
              </w:rPr>
              <w:t xml:space="preserve"> la división </w:t>
            </w:r>
            <w:r w:rsidRPr="0081355C">
              <w:rPr>
                <w:rFonts w:ascii="Calibri" w:eastAsia="Times New Roman" w:hAnsi="Calibri" w:cs="Calibri"/>
                <w:color w:val="000000"/>
                <w:lang w:eastAsia="es-CL"/>
              </w:rPr>
              <w:t>político-administrativa</w:t>
            </w:r>
            <w:r w:rsidRPr="000C274C">
              <w:rPr>
                <w:rFonts w:ascii="Calibri" w:eastAsia="Times New Roman" w:hAnsi="Calibri" w:cs="Calibri"/>
                <w:color w:val="000000"/>
                <w:lang w:eastAsia="es-CL"/>
              </w:rPr>
              <w:t xml:space="preserve"> del Código Único Territorial (CUT), vigente desde el 06 de septiembre 2018.</w:t>
            </w:r>
          </w:p>
        </w:tc>
      </w:tr>
      <w:tr w:rsidR="000C274C" w:rsidRPr="000C274C" w14:paraId="6E2B8B55"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8842EA4"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direccion</w:t>
            </w:r>
          </w:p>
        </w:tc>
        <w:tc>
          <w:tcPr>
            <w:tcW w:w="5600" w:type="dxa"/>
            <w:tcBorders>
              <w:top w:val="nil"/>
              <w:left w:val="nil"/>
              <w:bottom w:val="single" w:sz="4" w:space="0" w:color="auto"/>
              <w:right w:val="single" w:sz="4" w:space="0" w:color="auto"/>
            </w:tcBorders>
            <w:shd w:val="clear" w:color="auto" w:fill="auto"/>
            <w:vAlign w:val="bottom"/>
            <w:hideMark/>
          </w:tcPr>
          <w:p w14:paraId="61FE2703"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Ubicación Geográfica asociada a la unidad local principal.</w:t>
            </w:r>
          </w:p>
        </w:tc>
      </w:tr>
      <w:tr w:rsidR="000C274C" w:rsidRPr="000C274C" w14:paraId="4A1A87A3"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78D35A4"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inicio_de_actividades</w:t>
            </w:r>
          </w:p>
        </w:tc>
        <w:tc>
          <w:tcPr>
            <w:tcW w:w="5600" w:type="dxa"/>
            <w:tcBorders>
              <w:top w:val="nil"/>
              <w:left w:val="nil"/>
              <w:bottom w:val="single" w:sz="4" w:space="0" w:color="auto"/>
              <w:right w:val="single" w:sz="4" w:space="0" w:color="auto"/>
            </w:tcBorders>
            <w:shd w:val="clear" w:color="auto" w:fill="auto"/>
            <w:vAlign w:val="bottom"/>
            <w:hideMark/>
          </w:tcPr>
          <w:p w14:paraId="1F4F8E8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Fecha de inicio de actividades según el SII.</w:t>
            </w:r>
          </w:p>
        </w:tc>
      </w:tr>
      <w:tr w:rsidR="000C274C" w:rsidRPr="000C274C" w14:paraId="42C85E03"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76D24876"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sindico_de_quiebras</w:t>
            </w:r>
          </w:p>
        </w:tc>
        <w:tc>
          <w:tcPr>
            <w:tcW w:w="5600" w:type="dxa"/>
            <w:tcBorders>
              <w:top w:val="nil"/>
              <w:left w:val="nil"/>
              <w:bottom w:val="single" w:sz="4" w:space="0" w:color="auto"/>
              <w:right w:val="single" w:sz="4" w:space="0" w:color="auto"/>
            </w:tcBorders>
            <w:shd w:val="clear" w:color="auto" w:fill="auto"/>
            <w:vAlign w:val="bottom"/>
            <w:hideMark/>
          </w:tcPr>
          <w:p w14:paraId="7C32C54F"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la nómina de síndico de quiebras.</w:t>
            </w:r>
          </w:p>
        </w:tc>
      </w:tr>
      <w:tr w:rsidR="000C274C" w:rsidRPr="000C274C" w14:paraId="6795CA3C" w14:textId="77777777" w:rsidTr="0081355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BCB6BBD"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seccion_acteco</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65F0F28C"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Primer nivel de clasificación económica CIIU Rev.4. Adaptación nacional (letra) vigente a partir del año 2012. En caso de no tener actividad asignable, toman el valor 0.</w:t>
            </w:r>
          </w:p>
        </w:tc>
      </w:tr>
      <w:tr w:rsidR="000C274C" w:rsidRPr="000C274C" w14:paraId="66870C65" w14:textId="77777777" w:rsidTr="0081355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C56C8"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division_acteco</w:t>
            </w:r>
            <w:proofErr w:type="spellEnd"/>
          </w:p>
        </w:tc>
        <w:tc>
          <w:tcPr>
            <w:tcW w:w="5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1A2194"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Segundo nivel de clasificación económica CIIU Rev.4. Adaptación nacional (2 dígitos) vigente a partir del año 2012. En caso de no tener actividad asignable, toman el valor 00.</w:t>
            </w:r>
          </w:p>
        </w:tc>
      </w:tr>
      <w:tr w:rsidR="000C274C" w:rsidRPr="000C274C" w14:paraId="392AFFB7" w14:textId="77777777" w:rsidTr="0081355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37287"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lastRenderedPageBreak/>
              <w:t>grupo_acteco</w:t>
            </w:r>
            <w:proofErr w:type="spellEnd"/>
          </w:p>
        </w:tc>
        <w:tc>
          <w:tcPr>
            <w:tcW w:w="5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D9E34"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Tercer nivel de clasificación económica CIIU Rev.4. Adaptación nacional (3 dígitos) vigente a partir del año 2012. En caso de no tener actividad asignable, toman el valor 000.</w:t>
            </w:r>
          </w:p>
        </w:tc>
      </w:tr>
      <w:tr w:rsidR="000C274C" w:rsidRPr="000C274C" w14:paraId="4BB57B72" w14:textId="77777777" w:rsidTr="000C274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0EC9E"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clase_acteco</w:t>
            </w:r>
            <w:proofErr w:type="spellEnd"/>
          </w:p>
        </w:tc>
        <w:tc>
          <w:tcPr>
            <w:tcW w:w="5600" w:type="dxa"/>
            <w:tcBorders>
              <w:top w:val="single" w:sz="4" w:space="0" w:color="auto"/>
              <w:left w:val="nil"/>
              <w:bottom w:val="single" w:sz="4" w:space="0" w:color="auto"/>
              <w:right w:val="single" w:sz="4" w:space="0" w:color="auto"/>
            </w:tcBorders>
            <w:shd w:val="clear" w:color="auto" w:fill="auto"/>
            <w:vAlign w:val="bottom"/>
            <w:hideMark/>
          </w:tcPr>
          <w:p w14:paraId="55A23AC5"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Cuarto nivel de clasificación económica CIIU Rev.4. Adaptación nacional (4 dígitos) vigente a partir del año 2012. En caso de no tener actividad asignable, toman el valor 0000.</w:t>
            </w:r>
          </w:p>
        </w:tc>
      </w:tr>
      <w:tr w:rsidR="000C274C" w:rsidRPr="000C274C" w14:paraId="23FBADCE"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C4DA320"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subclase_acteco</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1977CCE2"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Quinto nivel de clasificación económica CIIU Rev.4. Adaptación nacional (5 dígitos) vigente a partir del año 2012. En caso de no tener actividad asignable, toman el valor 00000.</w:t>
            </w:r>
          </w:p>
        </w:tc>
      </w:tr>
      <w:tr w:rsidR="000C274C" w:rsidRPr="000C274C" w14:paraId="3494301A"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947780E"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estrato_ventas</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15D557C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Estrato calculado según ventas anuales en UF obtenidas de la selección de algunos códigos del F29.</w:t>
            </w:r>
          </w:p>
        </w:tc>
      </w:tr>
      <w:tr w:rsidR="000C274C" w:rsidRPr="000C274C" w14:paraId="3B917C2A"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40616A2"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fono</w:t>
            </w:r>
          </w:p>
        </w:tc>
        <w:tc>
          <w:tcPr>
            <w:tcW w:w="5600" w:type="dxa"/>
            <w:tcBorders>
              <w:top w:val="nil"/>
              <w:left w:val="nil"/>
              <w:bottom w:val="single" w:sz="4" w:space="0" w:color="auto"/>
              <w:right w:val="single" w:sz="4" w:space="0" w:color="auto"/>
            </w:tcBorders>
            <w:shd w:val="clear" w:color="auto" w:fill="auto"/>
            <w:vAlign w:val="bottom"/>
            <w:hideMark/>
          </w:tcPr>
          <w:p w14:paraId="689F1FBD"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Teléfono principal de la empresa.</w:t>
            </w:r>
          </w:p>
        </w:tc>
      </w:tr>
      <w:tr w:rsidR="000C274C" w:rsidRPr="000C274C" w14:paraId="33015B5E"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7551D51"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correo_electronico</w:t>
            </w:r>
          </w:p>
        </w:tc>
        <w:tc>
          <w:tcPr>
            <w:tcW w:w="5600" w:type="dxa"/>
            <w:tcBorders>
              <w:top w:val="nil"/>
              <w:left w:val="nil"/>
              <w:bottom w:val="single" w:sz="4" w:space="0" w:color="auto"/>
              <w:right w:val="single" w:sz="4" w:space="0" w:color="auto"/>
            </w:tcBorders>
            <w:shd w:val="clear" w:color="auto" w:fill="auto"/>
            <w:vAlign w:val="bottom"/>
            <w:hideMark/>
          </w:tcPr>
          <w:p w14:paraId="77527FE5"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Correo electrónico principal de la Unidad Legal.</w:t>
            </w:r>
          </w:p>
        </w:tc>
      </w:tr>
      <w:tr w:rsidR="000C274C" w:rsidRPr="000C274C" w14:paraId="44182FBD"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61B03A2"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pagina_web</w:t>
            </w:r>
          </w:p>
        </w:tc>
        <w:tc>
          <w:tcPr>
            <w:tcW w:w="5600" w:type="dxa"/>
            <w:tcBorders>
              <w:top w:val="nil"/>
              <w:left w:val="nil"/>
              <w:bottom w:val="single" w:sz="4" w:space="0" w:color="auto"/>
              <w:right w:val="single" w:sz="4" w:space="0" w:color="auto"/>
            </w:tcBorders>
            <w:shd w:val="clear" w:color="auto" w:fill="auto"/>
            <w:vAlign w:val="bottom"/>
            <w:hideMark/>
          </w:tcPr>
          <w:p w14:paraId="6567399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Página WEB principal de la Unidad Legal.</w:t>
            </w:r>
          </w:p>
        </w:tc>
      </w:tr>
      <w:tr w:rsidR="000C274C" w:rsidRPr="000C274C" w14:paraId="7D560580" w14:textId="77777777" w:rsidTr="000C274C">
        <w:trPr>
          <w:trHeight w:val="103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EEC4B1C"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directorio_priorizado</w:t>
            </w:r>
            <w:proofErr w:type="spellEnd"/>
            <w:r w:rsidRPr="000C274C">
              <w:rPr>
                <w:rFonts w:ascii="Calibri" w:eastAsia="Times New Roman" w:hAnsi="Calibri" w:cs="Calibri"/>
                <w:color w:val="000000"/>
                <w:lang w:eastAsia="es-CL"/>
              </w:rPr>
              <w:t>*</w:t>
            </w:r>
          </w:p>
        </w:tc>
        <w:tc>
          <w:tcPr>
            <w:tcW w:w="5600" w:type="dxa"/>
            <w:tcBorders>
              <w:top w:val="nil"/>
              <w:left w:val="nil"/>
              <w:bottom w:val="single" w:sz="4" w:space="0" w:color="auto"/>
              <w:right w:val="single" w:sz="4" w:space="0" w:color="auto"/>
            </w:tcBorders>
            <w:shd w:val="clear" w:color="auto" w:fill="auto"/>
            <w:vAlign w:val="bottom"/>
            <w:hideMark/>
          </w:tcPr>
          <w:p w14:paraId="7A0A6F2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que indica 1 si cumple con ser registro clasificado como empresa con venta de tamaño grande (estrato 9 al 12), registros coincidentes con la producción estadística o grupos empresariales INE, y 0 para los no coincidentes.</w:t>
            </w:r>
          </w:p>
        </w:tc>
      </w:tr>
      <w:tr w:rsidR="000C274C" w:rsidRPr="000C274C" w14:paraId="7D34DAF7"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81DE879"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grandes_contribuyentes</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5E6C563A"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grandes contribuyentes, 1 para los grandes contribuyentes y 0 para los que no lo son.</w:t>
            </w:r>
          </w:p>
        </w:tc>
      </w:tr>
      <w:tr w:rsidR="000C274C" w:rsidRPr="000C274C" w14:paraId="241090F7"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FC12525"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regimen_tributario</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5FBB008A"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la nómina de Régimen Tributario.</w:t>
            </w:r>
          </w:p>
        </w:tc>
      </w:tr>
      <w:tr w:rsidR="000C274C" w:rsidRPr="000C274C" w14:paraId="3EBB03CC"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A961D9D"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categoria_tributaria</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5BFAC742" w14:textId="77777777" w:rsidR="000C274C" w:rsidRPr="000C274C" w:rsidRDefault="000C274C" w:rsidP="0081355C">
            <w:pPr>
              <w:spacing w:after="0" w:line="240" w:lineRule="auto"/>
              <w:rPr>
                <w:rFonts w:ascii="Calibri" w:eastAsia="Times New Roman" w:hAnsi="Calibri" w:cs="Calibri"/>
                <w:lang w:eastAsia="es-CL"/>
              </w:rPr>
            </w:pPr>
            <w:r w:rsidRPr="000C274C">
              <w:rPr>
                <w:rFonts w:ascii="Calibri" w:eastAsia="Times New Roman" w:hAnsi="Calibri" w:cs="Calibri"/>
                <w:lang w:eastAsia="es-CL"/>
              </w:rPr>
              <w:t>Marca que indica con un 1 si la unidad legal es de primera categoría tributaria, 2 si es de segunda categoría, 3 si presenta ambas categorías y 0 si no tiene categoría asociada.</w:t>
            </w:r>
          </w:p>
        </w:tc>
      </w:tr>
      <w:tr w:rsidR="000C274C" w:rsidRPr="000C274C" w14:paraId="6201B218"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78D7444"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tipo_contribuyente</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78B20F4B"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Tipo de sociedad constituida por el contribuyente según el SII.</w:t>
            </w:r>
          </w:p>
        </w:tc>
      </w:tr>
      <w:tr w:rsidR="000C274C" w:rsidRPr="000C274C" w14:paraId="1BADD433"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761A3AAD"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subtipo_contribuyente</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6749F7A1"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Mayor desagregación del tipo de sociedad declarada por el contribuyente según SII.</w:t>
            </w:r>
          </w:p>
        </w:tc>
      </w:tr>
      <w:tr w:rsidR="000C274C" w:rsidRPr="000C274C" w14:paraId="494879DB"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76B273E7"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comercio_exterior</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37155AC8" w14:textId="6E5A451C"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Marca de las unidades legales presentes en comercio exterior del Servicio Nacional de Aduanas, que indica como 1, si sólo exporta, 2 si solo importa o 3 si realiza </w:t>
            </w:r>
            <w:r w:rsidR="005303DC" w:rsidRPr="0081355C">
              <w:rPr>
                <w:rFonts w:ascii="Calibri" w:eastAsia="Times New Roman" w:hAnsi="Calibri" w:cs="Calibri"/>
                <w:color w:val="000000"/>
                <w:lang w:eastAsia="es-CL"/>
              </w:rPr>
              <w:t>a</w:t>
            </w:r>
            <w:r w:rsidRPr="000C274C">
              <w:rPr>
                <w:rFonts w:ascii="Calibri" w:eastAsia="Times New Roman" w:hAnsi="Calibri" w:cs="Calibri"/>
                <w:color w:val="000000"/>
                <w:lang w:eastAsia="es-CL"/>
              </w:rPr>
              <w:t>mbas transacciones.</w:t>
            </w:r>
          </w:p>
        </w:tc>
      </w:tr>
      <w:tr w:rsidR="000C274C" w:rsidRPr="000C274C" w14:paraId="40738D5D" w14:textId="77777777" w:rsidTr="000C274C">
        <w:trPr>
          <w:trHeight w:val="103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7C77A02B"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moneda_extranjera</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14489B1E"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las unidades legales que están autorizados a declarar formularios asociados a compras y/o ventas en moneda extranjera del SII, donde 1 es para declarantes de moneda extranjera y 0 para los no declarantes de moneda extranjera.</w:t>
            </w:r>
          </w:p>
        </w:tc>
      </w:tr>
      <w:tr w:rsidR="000C274C" w:rsidRPr="000C274C" w14:paraId="0753E2EC" w14:textId="77777777" w:rsidTr="0081355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C02FCDB"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afecto_a_iva</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09AB2FC2"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empresas que tienen obligación de pagar el Impuesto al Valor Agregado (IVA), donde 1 es para declarantes afectos a IVA y 0 para los que no.</w:t>
            </w:r>
          </w:p>
        </w:tc>
      </w:tr>
      <w:tr w:rsidR="000C274C" w:rsidRPr="000C274C" w14:paraId="7410C355" w14:textId="77777777" w:rsidTr="0081355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5291D"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pers_nat_cepal</w:t>
            </w:r>
            <w:proofErr w:type="spellEnd"/>
            <w:r w:rsidRPr="000C274C">
              <w:rPr>
                <w:rFonts w:ascii="Calibri" w:eastAsia="Times New Roman" w:hAnsi="Calibri" w:cs="Calibri"/>
                <w:color w:val="000000"/>
                <w:lang w:eastAsia="es-CL"/>
              </w:rPr>
              <w:t>*</w:t>
            </w:r>
          </w:p>
        </w:tc>
        <w:tc>
          <w:tcPr>
            <w:tcW w:w="5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70BE8" w14:textId="78B264DE"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Marca de las unidades legales de acuerdo </w:t>
            </w:r>
            <w:r w:rsidR="005303DC" w:rsidRPr="0081355C">
              <w:rPr>
                <w:rFonts w:ascii="Calibri" w:eastAsia="Times New Roman" w:hAnsi="Calibri" w:cs="Calibri"/>
                <w:color w:val="000000"/>
                <w:lang w:eastAsia="es-CL"/>
              </w:rPr>
              <w:t>con</w:t>
            </w:r>
            <w:r w:rsidRPr="000C274C">
              <w:rPr>
                <w:rFonts w:ascii="Calibri" w:eastAsia="Times New Roman" w:hAnsi="Calibri" w:cs="Calibri"/>
                <w:color w:val="000000"/>
                <w:lang w:eastAsia="es-CL"/>
              </w:rPr>
              <w:t xml:space="preserve"> criterio CEPAL del año 2013, el cual indica 1 si el contribuyente tiene cinco o más ocupados en la empresa y 0 si tiene cuatro o menos ocupados.</w:t>
            </w:r>
          </w:p>
        </w:tc>
      </w:tr>
      <w:tr w:rsidR="000C274C" w:rsidRPr="000C274C" w14:paraId="1BD54C9E" w14:textId="77777777" w:rsidTr="0081355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27DFA"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tamanio_ocupados</w:t>
            </w:r>
            <w:proofErr w:type="spellEnd"/>
          </w:p>
        </w:tc>
        <w:tc>
          <w:tcPr>
            <w:tcW w:w="5600" w:type="dxa"/>
            <w:tcBorders>
              <w:top w:val="single" w:sz="4" w:space="0" w:color="auto"/>
              <w:left w:val="nil"/>
              <w:bottom w:val="single" w:sz="4" w:space="0" w:color="auto"/>
              <w:right w:val="single" w:sz="4" w:space="0" w:color="auto"/>
            </w:tcBorders>
            <w:shd w:val="clear" w:color="auto" w:fill="auto"/>
            <w:vAlign w:val="bottom"/>
            <w:hideMark/>
          </w:tcPr>
          <w:p w14:paraId="4047C174" w14:textId="1E901D2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 xml:space="preserve">Tamaño de la empresa según ocupados declarados en la DJ1887 en el año AAAA, y clasificados de acuerdo </w:t>
            </w:r>
            <w:r w:rsidR="005303DC" w:rsidRPr="0081355C">
              <w:rPr>
                <w:rFonts w:ascii="Calibri" w:eastAsia="Times New Roman" w:hAnsi="Calibri" w:cs="Calibri"/>
                <w:color w:val="000000"/>
                <w:lang w:eastAsia="es-CL"/>
              </w:rPr>
              <w:t>con</w:t>
            </w:r>
            <w:r w:rsidRPr="000C274C">
              <w:rPr>
                <w:rFonts w:ascii="Calibri" w:eastAsia="Times New Roman" w:hAnsi="Calibri" w:cs="Calibri"/>
                <w:color w:val="000000"/>
                <w:lang w:eastAsia="es-CL"/>
              </w:rPr>
              <w:t xml:space="preserve"> la Ley N°20.416 del Estatuto Pyme.</w:t>
            </w:r>
          </w:p>
        </w:tc>
      </w:tr>
      <w:tr w:rsidR="000C274C" w:rsidRPr="000C274C" w14:paraId="098D5F0D" w14:textId="77777777" w:rsidTr="0081355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91C31"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lastRenderedPageBreak/>
              <w:t>tipo_de_registro</w:t>
            </w:r>
            <w:proofErr w:type="spellEnd"/>
          </w:p>
        </w:tc>
        <w:tc>
          <w:tcPr>
            <w:tcW w:w="5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EB78FD"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Estado del registro en función a su aparición en la ejecución del marco maestro de empresas anterior como registro continuo (0) o registro nuevo (1).</w:t>
            </w:r>
          </w:p>
        </w:tc>
      </w:tr>
      <w:tr w:rsidR="000C274C" w:rsidRPr="000C274C" w14:paraId="25FBCF46" w14:textId="77777777" w:rsidTr="0081355C">
        <w:trPr>
          <w:trHeight w:val="525"/>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420BC"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pers_nat_sii</w:t>
            </w:r>
            <w:proofErr w:type="spellEnd"/>
            <w:r w:rsidRPr="000C274C">
              <w:rPr>
                <w:rFonts w:ascii="Calibri" w:eastAsia="Times New Roman" w:hAnsi="Calibri" w:cs="Calibri"/>
                <w:color w:val="000000"/>
                <w:lang w:eastAsia="es-CL"/>
              </w:rPr>
              <w:t>*</w:t>
            </w:r>
          </w:p>
        </w:tc>
        <w:tc>
          <w:tcPr>
            <w:tcW w:w="5600" w:type="dxa"/>
            <w:tcBorders>
              <w:top w:val="single" w:sz="4" w:space="0" w:color="auto"/>
              <w:left w:val="nil"/>
              <w:bottom w:val="single" w:sz="4" w:space="0" w:color="auto"/>
              <w:right w:val="single" w:sz="4" w:space="0" w:color="auto"/>
            </w:tcBorders>
            <w:shd w:val="clear" w:color="auto" w:fill="auto"/>
            <w:vAlign w:val="bottom"/>
            <w:hideMark/>
          </w:tcPr>
          <w:p w14:paraId="5AE889D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Clasificación de las unidades legales mediante el criterio de umbral de RUT inferior a cincuenta millones (SII)</w:t>
            </w:r>
          </w:p>
        </w:tc>
      </w:tr>
      <w:tr w:rsidR="000C274C" w:rsidRPr="000C274C" w14:paraId="477E04CB" w14:textId="77777777" w:rsidTr="000C274C">
        <w:trPr>
          <w:trHeight w:val="525"/>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B7AAF"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termino_de_giro</w:t>
            </w:r>
            <w:proofErr w:type="spellEnd"/>
          </w:p>
        </w:tc>
        <w:tc>
          <w:tcPr>
            <w:tcW w:w="5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E65A4"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de la nómina de registros que contenga término de algún giro que posea el contribuyente ante el SII.</w:t>
            </w:r>
          </w:p>
        </w:tc>
      </w:tr>
      <w:tr w:rsidR="000C274C" w:rsidRPr="000C274C" w14:paraId="71A54657" w14:textId="77777777" w:rsidTr="000C274C">
        <w:trPr>
          <w:trHeight w:val="33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AACC6"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id*</w:t>
            </w:r>
          </w:p>
        </w:tc>
        <w:tc>
          <w:tcPr>
            <w:tcW w:w="5600" w:type="dxa"/>
            <w:tcBorders>
              <w:top w:val="single" w:sz="4" w:space="0" w:color="auto"/>
              <w:left w:val="nil"/>
              <w:bottom w:val="single" w:sz="4" w:space="0" w:color="auto"/>
              <w:right w:val="single" w:sz="4" w:space="0" w:color="auto"/>
            </w:tcBorders>
            <w:shd w:val="clear" w:color="auto" w:fill="auto"/>
            <w:vAlign w:val="bottom"/>
            <w:hideMark/>
          </w:tcPr>
          <w:p w14:paraId="0B12F748"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Identificador correlativo de uso interno.</w:t>
            </w:r>
          </w:p>
        </w:tc>
      </w:tr>
      <w:tr w:rsidR="000C274C" w:rsidRPr="000C274C" w14:paraId="43BC1BD1" w14:textId="77777777" w:rsidTr="000C274C">
        <w:trPr>
          <w:trHeight w:val="615"/>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8878DB"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normalizacion</w:t>
            </w:r>
            <w:proofErr w:type="spellEnd"/>
            <w:r w:rsidRPr="000C274C">
              <w:rPr>
                <w:rFonts w:ascii="Calibri" w:eastAsia="Times New Roman" w:hAnsi="Calibri" w:cs="Calibri"/>
                <w:color w:val="000000"/>
                <w:lang w:eastAsia="es-CL"/>
              </w:rPr>
              <w:t>*</w:t>
            </w:r>
          </w:p>
        </w:tc>
        <w:tc>
          <w:tcPr>
            <w:tcW w:w="5600" w:type="dxa"/>
            <w:tcBorders>
              <w:top w:val="single" w:sz="8" w:space="0" w:color="auto"/>
              <w:left w:val="nil"/>
              <w:bottom w:val="single" w:sz="8" w:space="0" w:color="auto"/>
              <w:right w:val="single" w:sz="8" w:space="0" w:color="auto"/>
            </w:tcBorders>
            <w:shd w:val="clear" w:color="auto" w:fill="auto"/>
            <w:vAlign w:val="center"/>
            <w:hideMark/>
          </w:tcPr>
          <w:p w14:paraId="4A915023"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que indica con un SI la dirección geográfica fue normalizada, NO si no lo fue y NA si no presenta dirección.</w:t>
            </w:r>
          </w:p>
        </w:tc>
      </w:tr>
      <w:tr w:rsidR="000C274C" w:rsidRPr="000C274C" w14:paraId="0CE5B3E8" w14:textId="77777777" w:rsidTr="000C274C">
        <w:trPr>
          <w:trHeight w:val="78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F73F"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produccion_estadistica_estructural</w:t>
            </w:r>
            <w:proofErr w:type="spellEnd"/>
            <w:r w:rsidRPr="000C274C">
              <w:rPr>
                <w:rFonts w:ascii="Calibri" w:eastAsia="Times New Roman" w:hAnsi="Calibri" w:cs="Calibri"/>
                <w:color w:val="000000"/>
                <w:lang w:eastAsia="es-CL"/>
              </w:rPr>
              <w:t>*</w:t>
            </w:r>
          </w:p>
        </w:tc>
        <w:tc>
          <w:tcPr>
            <w:tcW w:w="5600" w:type="dxa"/>
            <w:tcBorders>
              <w:top w:val="single" w:sz="4" w:space="0" w:color="auto"/>
              <w:left w:val="nil"/>
              <w:bottom w:val="single" w:sz="4" w:space="0" w:color="auto"/>
              <w:right w:val="single" w:sz="4" w:space="0" w:color="auto"/>
            </w:tcBorders>
            <w:shd w:val="clear" w:color="auto" w:fill="auto"/>
            <w:vAlign w:val="bottom"/>
            <w:hideMark/>
          </w:tcPr>
          <w:p w14:paraId="3BB0E8F4"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que indica con un 1 si el registro fue levantado en la producción estadística estructural del año AAAA y con un 0 si no lo fue.</w:t>
            </w:r>
          </w:p>
        </w:tc>
      </w:tr>
      <w:tr w:rsidR="000C274C" w:rsidRPr="000C274C" w14:paraId="2824C3DB" w14:textId="77777777" w:rsidTr="000C274C">
        <w:trPr>
          <w:trHeight w:val="780"/>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33387E5"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produccion_estadistica_coyuntural</w:t>
            </w:r>
            <w:proofErr w:type="spellEnd"/>
            <w:r w:rsidRPr="000C274C">
              <w:rPr>
                <w:rFonts w:ascii="Calibri" w:eastAsia="Times New Roman" w:hAnsi="Calibri" w:cs="Calibri"/>
                <w:color w:val="000000"/>
                <w:lang w:eastAsia="es-CL"/>
              </w:rPr>
              <w:t>*</w:t>
            </w:r>
          </w:p>
        </w:tc>
        <w:tc>
          <w:tcPr>
            <w:tcW w:w="5600" w:type="dxa"/>
            <w:tcBorders>
              <w:top w:val="nil"/>
              <w:left w:val="nil"/>
              <w:bottom w:val="single" w:sz="4" w:space="0" w:color="auto"/>
              <w:right w:val="single" w:sz="4" w:space="0" w:color="auto"/>
            </w:tcBorders>
            <w:shd w:val="clear" w:color="auto" w:fill="auto"/>
            <w:vAlign w:val="bottom"/>
            <w:hideMark/>
          </w:tcPr>
          <w:p w14:paraId="4AF15A5F"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que indica con un 1 si el registro fue levantado en la producción estadística coyuntural del año AAAA y con un 0 si no lo fue.</w:t>
            </w:r>
          </w:p>
        </w:tc>
      </w:tr>
      <w:tr w:rsidR="000C274C" w:rsidRPr="000C274C" w14:paraId="6FB6A930" w14:textId="77777777" w:rsidTr="000C274C">
        <w:trPr>
          <w:trHeight w:val="103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57A7E21"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produccion_estadistica</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67457C19"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Marca que indica con un 1 si pertenece a la producción estadística estructural, 2 si pertenece a la producción coyuntural, 3 si pertenecen a ambas producciones estadísticas INE y, 0 si no pertenecen a los casos anteriores.</w:t>
            </w:r>
          </w:p>
        </w:tc>
      </w:tr>
      <w:tr w:rsidR="000C274C" w:rsidRPr="000C274C" w14:paraId="701B8FA3" w14:textId="77777777" w:rsidTr="000C274C">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D859C09" w14:textId="77777777" w:rsidR="000C274C" w:rsidRPr="000C274C" w:rsidRDefault="000C274C" w:rsidP="000C274C">
            <w:pPr>
              <w:spacing w:after="0" w:line="240" w:lineRule="auto"/>
              <w:jc w:val="left"/>
              <w:rPr>
                <w:rFonts w:ascii="Calibri" w:eastAsia="Times New Roman" w:hAnsi="Calibri" w:cs="Calibri"/>
                <w:color w:val="000000"/>
                <w:lang w:eastAsia="es-CL"/>
              </w:rPr>
            </w:pPr>
            <w:proofErr w:type="spellStart"/>
            <w:r w:rsidRPr="000C274C">
              <w:rPr>
                <w:rFonts w:ascii="Calibri" w:eastAsia="Times New Roman" w:hAnsi="Calibri" w:cs="Calibri"/>
                <w:color w:val="000000"/>
                <w:lang w:eastAsia="es-CL"/>
              </w:rPr>
              <w:t>anio</w:t>
            </w:r>
            <w:proofErr w:type="spellEnd"/>
          </w:p>
        </w:tc>
        <w:tc>
          <w:tcPr>
            <w:tcW w:w="5600" w:type="dxa"/>
            <w:tcBorders>
              <w:top w:val="nil"/>
              <w:left w:val="nil"/>
              <w:bottom w:val="single" w:sz="4" w:space="0" w:color="auto"/>
              <w:right w:val="single" w:sz="4" w:space="0" w:color="auto"/>
            </w:tcBorders>
            <w:shd w:val="clear" w:color="auto" w:fill="auto"/>
            <w:vAlign w:val="bottom"/>
            <w:hideMark/>
          </w:tcPr>
          <w:p w14:paraId="19BFDA04" w14:textId="65ECDD2F"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Año (AAAA) contable que define el marco maestro de empresas</w:t>
            </w:r>
            <w:r w:rsidR="0081355C">
              <w:rPr>
                <w:rFonts w:ascii="Calibri" w:eastAsia="Times New Roman" w:hAnsi="Calibri" w:cs="Calibri"/>
                <w:color w:val="000000"/>
                <w:lang w:eastAsia="es-CL"/>
              </w:rPr>
              <w:t>.</w:t>
            </w:r>
          </w:p>
        </w:tc>
      </w:tr>
      <w:tr w:rsidR="000C274C" w:rsidRPr="000C274C" w14:paraId="2787636A" w14:textId="77777777" w:rsidTr="000C274C">
        <w:trPr>
          <w:trHeight w:val="52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6C62454A" w14:textId="77777777" w:rsidR="000C274C" w:rsidRPr="000C274C" w:rsidRDefault="000C274C" w:rsidP="000C274C">
            <w:pPr>
              <w:spacing w:after="0" w:line="240" w:lineRule="auto"/>
              <w:jc w:val="left"/>
              <w:rPr>
                <w:rFonts w:ascii="Calibri" w:eastAsia="Times New Roman" w:hAnsi="Calibri" w:cs="Calibri"/>
                <w:color w:val="000000"/>
                <w:lang w:eastAsia="es-CL"/>
              </w:rPr>
            </w:pPr>
            <w:r w:rsidRPr="000C274C">
              <w:rPr>
                <w:rFonts w:ascii="Calibri" w:eastAsia="Times New Roman" w:hAnsi="Calibri" w:cs="Calibri"/>
                <w:color w:val="000000"/>
                <w:lang w:eastAsia="es-CL"/>
              </w:rPr>
              <w:t>periodo</w:t>
            </w:r>
          </w:p>
        </w:tc>
        <w:tc>
          <w:tcPr>
            <w:tcW w:w="5600" w:type="dxa"/>
            <w:tcBorders>
              <w:top w:val="nil"/>
              <w:left w:val="nil"/>
              <w:bottom w:val="single" w:sz="4" w:space="0" w:color="auto"/>
              <w:right w:val="single" w:sz="4" w:space="0" w:color="auto"/>
            </w:tcBorders>
            <w:shd w:val="clear" w:color="auto" w:fill="auto"/>
            <w:vAlign w:val="bottom"/>
            <w:hideMark/>
          </w:tcPr>
          <w:p w14:paraId="11092970" w14:textId="77777777" w:rsidR="000C274C" w:rsidRPr="000C274C" w:rsidRDefault="000C274C" w:rsidP="0081355C">
            <w:pPr>
              <w:spacing w:after="0" w:line="240" w:lineRule="auto"/>
              <w:rPr>
                <w:rFonts w:ascii="Calibri" w:eastAsia="Times New Roman" w:hAnsi="Calibri" w:cs="Calibri"/>
                <w:color w:val="000000"/>
                <w:lang w:eastAsia="es-CL"/>
              </w:rPr>
            </w:pPr>
            <w:r w:rsidRPr="000C274C">
              <w:rPr>
                <w:rFonts w:ascii="Calibri" w:eastAsia="Times New Roman" w:hAnsi="Calibri" w:cs="Calibri"/>
                <w:color w:val="000000"/>
                <w:lang w:eastAsia="es-CL"/>
              </w:rPr>
              <w:t>fecha (MM/AAAA) correspondiente al mes y año calendario de entrega del marco maestro de empresas.</w:t>
            </w:r>
          </w:p>
        </w:tc>
      </w:tr>
    </w:tbl>
    <w:p w14:paraId="5F6906D3" w14:textId="28262944" w:rsidR="000C274C" w:rsidRDefault="000C274C" w:rsidP="00AD39EB">
      <w:pPr>
        <w:pStyle w:val="Fuente"/>
        <w:spacing w:after="0"/>
      </w:pPr>
      <w:r>
        <w:t xml:space="preserve">/* Se propone </w:t>
      </w:r>
      <w:r w:rsidR="005303DC">
        <w:t>eliminar estas variables ya que son de uso interno del Subdepartamento de marcos y muestras.</w:t>
      </w:r>
    </w:p>
    <w:p w14:paraId="0E18652A" w14:textId="4760960B" w:rsidR="00AD39EB" w:rsidRDefault="00AD39EB" w:rsidP="00AD39EB">
      <w:pPr>
        <w:pStyle w:val="Fuente"/>
        <w:spacing w:after="0"/>
      </w:pPr>
      <w:r>
        <w:t>Fuente: Elaborado por el Instituto Nacional de Estadísticas.</w:t>
      </w:r>
    </w:p>
    <w:p w14:paraId="141371CE" w14:textId="77777777" w:rsidR="006F08D8" w:rsidRDefault="006F08D8" w:rsidP="00C878C0">
      <w:pPr>
        <w:rPr>
          <w:lang w:val="es-ES" w:eastAsia="es-ES"/>
        </w:rPr>
      </w:pPr>
    </w:p>
    <w:p w14:paraId="33695726" w14:textId="5B41A49C" w:rsidR="00AD39EB" w:rsidRDefault="00AD39EB" w:rsidP="00AD39EB">
      <w:pPr>
        <w:pStyle w:val="TablaNro"/>
        <w:numPr>
          <w:ilvl w:val="0"/>
          <w:numId w:val="0"/>
        </w:numPr>
      </w:pPr>
      <w:r>
        <w:t xml:space="preserve">Tabla </w:t>
      </w:r>
      <w:r w:rsidR="0081355C">
        <w:t>7</w:t>
      </w:r>
      <w:r>
        <w:t xml:space="preserve">. </w:t>
      </w:r>
      <w:r w:rsidR="0081355C">
        <w:t>Nombre de variables propuestas para difusión del marco maestro de empresas ámbito ficticio y su definición.</w:t>
      </w:r>
    </w:p>
    <w:tbl>
      <w:tblPr>
        <w:tblW w:w="9923" w:type="dxa"/>
        <w:tblCellMar>
          <w:left w:w="70" w:type="dxa"/>
          <w:right w:w="70" w:type="dxa"/>
        </w:tblCellMar>
        <w:tblLook w:val="04A0" w:firstRow="1" w:lastRow="0" w:firstColumn="1" w:lastColumn="0" w:noHBand="0" w:noVBand="1"/>
      </w:tblPr>
      <w:tblGrid>
        <w:gridCol w:w="3699"/>
        <w:gridCol w:w="6526"/>
      </w:tblGrid>
      <w:tr w:rsidR="0081355C" w:rsidRPr="0081355C" w14:paraId="4735467B" w14:textId="77777777" w:rsidTr="0081355C">
        <w:trPr>
          <w:trHeight w:val="300"/>
        </w:trPr>
        <w:tc>
          <w:tcPr>
            <w:tcW w:w="3397"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98253E2" w14:textId="77777777" w:rsidR="0081355C" w:rsidRPr="0081355C" w:rsidRDefault="0081355C" w:rsidP="0081355C">
            <w:pPr>
              <w:spacing w:after="0" w:line="240" w:lineRule="auto"/>
              <w:jc w:val="center"/>
              <w:rPr>
                <w:rFonts w:ascii="Calibri" w:eastAsia="Times New Roman" w:hAnsi="Calibri" w:cs="Calibri"/>
                <w:b/>
                <w:bCs/>
                <w:i/>
                <w:iCs/>
                <w:color w:val="FFFFFF"/>
                <w:lang w:eastAsia="es-CL"/>
              </w:rPr>
            </w:pPr>
            <w:r w:rsidRPr="0081355C">
              <w:rPr>
                <w:rFonts w:ascii="Calibri" w:eastAsia="Times New Roman" w:hAnsi="Calibri" w:cs="Calibri"/>
                <w:b/>
                <w:bCs/>
                <w:i/>
                <w:iCs/>
                <w:color w:val="FFFFFF"/>
                <w:lang w:eastAsia="es-CL"/>
              </w:rPr>
              <w:t>Nombre del Campo Original</w:t>
            </w:r>
          </w:p>
        </w:tc>
        <w:tc>
          <w:tcPr>
            <w:tcW w:w="6526" w:type="dxa"/>
            <w:tcBorders>
              <w:top w:val="single" w:sz="4" w:space="0" w:color="auto"/>
              <w:left w:val="nil"/>
              <w:bottom w:val="single" w:sz="4" w:space="0" w:color="auto"/>
              <w:right w:val="single" w:sz="4" w:space="0" w:color="auto"/>
            </w:tcBorders>
            <w:shd w:val="clear" w:color="000000" w:fill="203764"/>
            <w:noWrap/>
            <w:vAlign w:val="center"/>
            <w:hideMark/>
          </w:tcPr>
          <w:p w14:paraId="27D8E77C" w14:textId="77777777" w:rsidR="0081355C" w:rsidRPr="0081355C" w:rsidRDefault="0081355C" w:rsidP="0081355C">
            <w:pPr>
              <w:spacing w:after="0" w:line="240" w:lineRule="auto"/>
              <w:jc w:val="center"/>
              <w:rPr>
                <w:rFonts w:ascii="Calibri" w:eastAsia="Times New Roman" w:hAnsi="Calibri" w:cs="Calibri"/>
                <w:b/>
                <w:bCs/>
                <w:i/>
                <w:iCs/>
                <w:color w:val="FFFFFF"/>
                <w:lang w:eastAsia="es-CL"/>
              </w:rPr>
            </w:pPr>
            <w:r w:rsidRPr="0081355C">
              <w:rPr>
                <w:rFonts w:ascii="Calibri" w:eastAsia="Times New Roman" w:hAnsi="Calibri" w:cs="Calibri"/>
                <w:b/>
                <w:bCs/>
                <w:i/>
                <w:iCs/>
                <w:color w:val="FFFFFF"/>
                <w:lang w:eastAsia="es-CL"/>
              </w:rPr>
              <w:t>Nombre del Campo Propuesto</w:t>
            </w:r>
          </w:p>
        </w:tc>
      </w:tr>
      <w:tr w:rsidR="0081355C" w:rsidRPr="0081355C" w14:paraId="4C553084" w14:textId="77777777" w:rsidTr="0081355C">
        <w:trPr>
          <w:trHeight w:val="293"/>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1DDACA1"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t>rut_fictcio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1034956D"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Rut real encriptado asociado a una empresa, denominado "</w:t>
            </w:r>
            <w:proofErr w:type="spellStart"/>
            <w:r w:rsidRPr="00583899">
              <w:rPr>
                <w:rFonts w:ascii="Calibri" w:eastAsia="Times New Roman" w:hAnsi="Calibri" w:cs="Calibri"/>
                <w:color w:val="000000"/>
                <w:lang w:eastAsia="es-CL"/>
              </w:rPr>
              <w:t>rut</w:t>
            </w:r>
            <w:proofErr w:type="spellEnd"/>
            <w:r w:rsidRPr="00583899">
              <w:rPr>
                <w:rFonts w:ascii="Calibri" w:eastAsia="Times New Roman" w:hAnsi="Calibri" w:cs="Calibri"/>
                <w:color w:val="000000"/>
                <w:lang w:eastAsia="es-CL"/>
              </w:rPr>
              <w:t xml:space="preserve"> ficticio".</w:t>
            </w:r>
          </w:p>
        </w:tc>
      </w:tr>
      <w:tr w:rsidR="0081355C" w:rsidRPr="0081355C" w14:paraId="0A01D77D" w14:textId="77777777" w:rsidTr="0081355C">
        <w:trPr>
          <w:trHeight w:val="613"/>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B332173"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t>tipo_de_registro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3972F6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Estado del registro en función a su aparición en la ejecución del marco maestro de empresas anterior como registro continuo (0) o registro nuevo (1).</w:t>
            </w:r>
          </w:p>
        </w:tc>
      </w:tr>
      <w:tr w:rsidR="0081355C" w:rsidRPr="0081355C" w14:paraId="1CBDDB7B" w14:textId="77777777" w:rsidTr="0081355C">
        <w:trPr>
          <w:trHeight w:val="1035"/>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3B486E5"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t>moneda_extranjera</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FA7A04F"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las unidades legales que están autorizados a declarar formularios asociados a compras y/o ventas en moneda extranjera del SII, donde 1 es para declarantes de moneda extranjera y 0 para los no declarantes de moneda extranjera.</w:t>
            </w:r>
          </w:p>
        </w:tc>
      </w:tr>
      <w:tr w:rsidR="0081355C" w:rsidRPr="0081355C" w14:paraId="6C11DBE6" w14:textId="77777777" w:rsidTr="0081355C">
        <w:trPr>
          <w:trHeight w:val="525"/>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A99BCEC"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t>grandes_contribuyentes</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6F18F4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grandes contribuyentes, 1 para los grandes contribuyentes y 0 para los que no lo son.</w:t>
            </w:r>
          </w:p>
        </w:tc>
      </w:tr>
      <w:tr w:rsidR="0081355C" w:rsidRPr="0081355C" w14:paraId="3556FC25" w14:textId="77777777" w:rsidTr="0081355C">
        <w:trPr>
          <w:trHeight w:val="363"/>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42DE93D"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t>grupo_empresas_cmf</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059852D"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Identificador de cada grupo según la Comisión del Mercado Financiero (CMF).</w:t>
            </w:r>
          </w:p>
        </w:tc>
      </w:tr>
      <w:tr w:rsidR="0081355C" w:rsidRPr="0081355C" w14:paraId="7C088CD6" w14:textId="77777777" w:rsidTr="0081355C">
        <w:trPr>
          <w:trHeight w:val="315"/>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513E763" w14:textId="77777777" w:rsidR="0081355C" w:rsidRPr="00583899" w:rsidRDefault="0081355C" w:rsidP="0081355C">
            <w:pPr>
              <w:spacing w:after="0" w:line="240" w:lineRule="auto"/>
              <w:jc w:val="left"/>
              <w:rPr>
                <w:rFonts w:ascii="Calibri" w:eastAsia="Times New Roman" w:hAnsi="Calibri" w:cs="Calibri"/>
                <w:color w:val="000000"/>
                <w:lang w:eastAsia="es-CL"/>
              </w:rPr>
            </w:pPr>
            <w:r w:rsidRPr="00583899">
              <w:rPr>
                <w:rFonts w:ascii="Calibri" w:eastAsia="Times New Roman" w:hAnsi="Calibri" w:cs="Calibri"/>
                <w:color w:val="000000"/>
                <w:lang w:eastAsia="es-CL"/>
              </w:rPr>
              <w:t>sindico_de_quiebras</w:t>
            </w:r>
          </w:p>
        </w:tc>
        <w:tc>
          <w:tcPr>
            <w:tcW w:w="6526" w:type="dxa"/>
            <w:tcBorders>
              <w:top w:val="nil"/>
              <w:left w:val="nil"/>
              <w:bottom w:val="single" w:sz="4" w:space="0" w:color="auto"/>
              <w:right w:val="single" w:sz="4" w:space="0" w:color="auto"/>
            </w:tcBorders>
            <w:shd w:val="clear" w:color="auto" w:fill="auto"/>
            <w:vAlign w:val="bottom"/>
            <w:hideMark/>
          </w:tcPr>
          <w:p w14:paraId="47A0B9E6"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 nómina de síndico de quiebras.</w:t>
            </w:r>
          </w:p>
        </w:tc>
      </w:tr>
      <w:tr w:rsidR="0081355C" w:rsidRPr="0081355C" w14:paraId="0838B517" w14:textId="77777777" w:rsidTr="0081355C">
        <w:trPr>
          <w:trHeight w:val="622"/>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FD73D" w14:textId="1E1BF434" w:rsidR="0081355C" w:rsidRPr="0081355C" w:rsidRDefault="0081355C" w:rsidP="0081355C">
            <w:pPr>
              <w:spacing w:after="0" w:line="240" w:lineRule="auto"/>
              <w:jc w:val="left"/>
              <w:rPr>
                <w:rFonts w:ascii="Calibri" w:eastAsia="Times New Roman" w:hAnsi="Calibri" w:cs="Calibri"/>
                <w:color w:val="000000"/>
                <w:sz w:val="24"/>
                <w:szCs w:val="24"/>
                <w:lang w:eastAsia="es-CL"/>
              </w:rPr>
            </w:pPr>
            <w:r>
              <w:rPr>
                <w:rFonts w:ascii="Calibri" w:eastAsia="Times New Roman" w:hAnsi="Calibri" w:cs="Calibri"/>
                <w:color w:val="000000"/>
                <w:sz w:val="24"/>
                <w:szCs w:val="24"/>
                <w:lang w:eastAsia="es-CL"/>
              </w:rPr>
              <w:t>e</w:t>
            </w:r>
            <w:r w:rsidRPr="0081355C">
              <w:rPr>
                <w:rFonts w:ascii="Calibri" w:eastAsia="Times New Roman" w:hAnsi="Calibri" w:cs="Calibri"/>
                <w:color w:val="000000"/>
                <w:sz w:val="24"/>
                <w:szCs w:val="24"/>
                <w:lang w:eastAsia="es-CL"/>
              </w:rPr>
              <w:t>structurales</w:t>
            </w:r>
            <w:r>
              <w:rPr>
                <w:rFonts w:ascii="Calibri" w:eastAsia="Times New Roman" w:hAnsi="Calibri" w:cs="Calibri"/>
                <w:color w:val="000000"/>
                <w:sz w:val="24"/>
                <w:szCs w:val="24"/>
                <w:lang w:eastAsia="es-CL"/>
              </w:rPr>
              <w:t>*</w:t>
            </w:r>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C135C5" w14:textId="77777777" w:rsidR="0081355C" w:rsidRPr="0081355C" w:rsidRDefault="0081355C" w:rsidP="0081355C">
            <w:pPr>
              <w:spacing w:after="0" w:line="240" w:lineRule="auto"/>
              <w:rPr>
                <w:rFonts w:ascii="Calibri" w:eastAsia="Times New Roman" w:hAnsi="Calibri" w:cs="Calibri"/>
                <w:color w:val="000000"/>
                <w:lang w:eastAsia="es-CL"/>
              </w:rPr>
            </w:pPr>
            <w:r w:rsidRPr="0081355C">
              <w:rPr>
                <w:rFonts w:ascii="Calibri" w:eastAsia="Times New Roman" w:hAnsi="Calibri" w:cs="Calibri"/>
                <w:color w:val="000000"/>
                <w:lang w:eastAsia="es-CL"/>
              </w:rPr>
              <w:t>Marca que indica con un 1 si el registro fue levantado en la producción estadística estructural del año AAAA y con un 0 si no lo fue.</w:t>
            </w:r>
          </w:p>
        </w:tc>
      </w:tr>
      <w:tr w:rsidR="0081355C" w:rsidRPr="0081355C" w14:paraId="60981598" w14:textId="77777777" w:rsidTr="0081355C">
        <w:trPr>
          <w:trHeight w:val="78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7E3C3" w14:textId="77777777" w:rsidR="0081355C" w:rsidRPr="00583899" w:rsidRDefault="0081355C" w:rsidP="0081355C">
            <w:pPr>
              <w:spacing w:after="0" w:line="240" w:lineRule="auto"/>
              <w:jc w:val="left"/>
              <w:rPr>
                <w:rFonts w:ascii="Calibri" w:eastAsia="Times New Roman" w:hAnsi="Calibri" w:cs="Calibri"/>
                <w:color w:val="000000"/>
                <w:lang w:eastAsia="es-CL"/>
              </w:rPr>
            </w:pPr>
            <w:proofErr w:type="spellStart"/>
            <w:r w:rsidRPr="00583899">
              <w:rPr>
                <w:rFonts w:ascii="Calibri" w:eastAsia="Times New Roman" w:hAnsi="Calibri" w:cs="Calibri"/>
                <w:color w:val="000000"/>
                <w:lang w:eastAsia="es-CL"/>
              </w:rPr>
              <w:lastRenderedPageBreak/>
              <w:t>segunda_categoria</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3239705B"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las unidades que pertenecen a algún grupo empresarial según levantamientos de encuestas INE, donde 1 es para los coincidentes y 0 para los que no lo son.</w:t>
            </w:r>
          </w:p>
        </w:tc>
      </w:tr>
      <w:tr w:rsidR="0081355C" w:rsidRPr="0081355C" w14:paraId="22875978" w14:textId="77777777" w:rsidTr="0081355C">
        <w:trPr>
          <w:trHeight w:val="9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5816473"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grupo_empresas_ine</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0FF76FC4"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correspondiente a la coincidencia en unidad legal con respecto al insumo de grupo de empresas INE, marcado como 1, y 0 en otro caso.</w:t>
            </w:r>
          </w:p>
        </w:tc>
      </w:tr>
      <w:tr w:rsidR="0081355C" w:rsidRPr="0081355C" w14:paraId="271516F3"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D800AF7"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region</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4316C4F" w14:textId="43E354FB"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Código de 2 dígitos correspondiente a la región, de acuerdo con la división político-administrativa oficial del Código Único Territorial (CUT), vigente desde el 06 de septiembre 2018.</w:t>
            </w:r>
          </w:p>
        </w:tc>
      </w:tr>
      <w:tr w:rsidR="0081355C" w:rsidRPr="0081355C" w14:paraId="191F66F4"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F1E32AE"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r w:rsidRPr="0081355C">
              <w:rPr>
                <w:rFonts w:ascii="Calibri" w:eastAsia="Times New Roman" w:hAnsi="Calibri" w:cs="Calibri"/>
                <w:color w:val="000000"/>
                <w:sz w:val="24"/>
                <w:szCs w:val="24"/>
                <w:lang w:eastAsia="es-CL"/>
              </w:rPr>
              <w:t>provincia</w:t>
            </w:r>
          </w:p>
        </w:tc>
        <w:tc>
          <w:tcPr>
            <w:tcW w:w="6526" w:type="dxa"/>
            <w:tcBorders>
              <w:top w:val="nil"/>
              <w:left w:val="nil"/>
              <w:bottom w:val="single" w:sz="4" w:space="0" w:color="auto"/>
              <w:right w:val="single" w:sz="4" w:space="0" w:color="auto"/>
            </w:tcBorders>
            <w:shd w:val="clear" w:color="auto" w:fill="auto"/>
            <w:vAlign w:val="bottom"/>
            <w:hideMark/>
          </w:tcPr>
          <w:p w14:paraId="748B2535" w14:textId="19141D20"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Código de 3 dígitos correspondiente a la Provincia, de acuerdo con la división político-administrativa oficial del Código Único </w:t>
            </w:r>
            <w:proofErr w:type="gramStart"/>
            <w:r w:rsidRPr="00583899">
              <w:rPr>
                <w:rFonts w:ascii="Calibri" w:eastAsia="Times New Roman" w:hAnsi="Calibri" w:cs="Calibri"/>
                <w:color w:val="000000"/>
                <w:lang w:eastAsia="es-CL"/>
              </w:rPr>
              <w:t>Territorial  (</w:t>
            </w:r>
            <w:proofErr w:type="gramEnd"/>
            <w:r w:rsidRPr="00583899">
              <w:rPr>
                <w:rFonts w:ascii="Calibri" w:eastAsia="Times New Roman" w:hAnsi="Calibri" w:cs="Calibri"/>
                <w:color w:val="000000"/>
                <w:lang w:eastAsia="es-CL"/>
              </w:rPr>
              <w:t>CUT), vigente desde el 06 de septiembre 2018.</w:t>
            </w:r>
          </w:p>
        </w:tc>
      </w:tr>
      <w:tr w:rsidR="0081355C" w:rsidRPr="0081355C" w14:paraId="2F4DC5F1"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4BD6C7D"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r w:rsidRPr="0081355C">
              <w:rPr>
                <w:rFonts w:ascii="Calibri" w:eastAsia="Times New Roman" w:hAnsi="Calibri" w:cs="Calibri"/>
                <w:color w:val="000000"/>
                <w:sz w:val="24"/>
                <w:szCs w:val="24"/>
                <w:lang w:eastAsia="es-CL"/>
              </w:rPr>
              <w:t>comuna</w:t>
            </w:r>
          </w:p>
        </w:tc>
        <w:tc>
          <w:tcPr>
            <w:tcW w:w="6526" w:type="dxa"/>
            <w:tcBorders>
              <w:top w:val="nil"/>
              <w:left w:val="nil"/>
              <w:bottom w:val="single" w:sz="4" w:space="0" w:color="auto"/>
              <w:right w:val="single" w:sz="4" w:space="0" w:color="auto"/>
            </w:tcBorders>
            <w:shd w:val="clear" w:color="auto" w:fill="auto"/>
            <w:vAlign w:val="bottom"/>
            <w:hideMark/>
          </w:tcPr>
          <w:p w14:paraId="51F7ED0C" w14:textId="6E328769"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Código de 5 dígitos correspondiente a la Comuna, de acuerdo con la división político-administrativa del Código Único Territorial (CUT), vigente desde el 06 de septiembre 2018.</w:t>
            </w:r>
          </w:p>
        </w:tc>
      </w:tr>
      <w:tr w:rsidR="0081355C" w:rsidRPr="0081355C" w14:paraId="23EF01D9"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5AF8D8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seccion_acteco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4AD68D1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Primer nivel de clasificación económica CIIU Rev.4. Adaptación nacional (letra) vigente a partir del año 2012. En caso de no tener actividad asignable, toman el valor 0.</w:t>
            </w:r>
          </w:p>
        </w:tc>
      </w:tr>
      <w:tr w:rsidR="0081355C" w:rsidRPr="0081355C" w14:paraId="348EB221"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326A38C"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division_acteco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535FCA90"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Segundo nivel de clasificación económica CIIU Rev.4. Adaptación nacional </w:t>
            </w:r>
          </w:p>
          <w:p w14:paraId="1C5CF0CD" w14:textId="5AA0516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(2 dígitos) vigente a partir del año 2012. En caso de no tener actividad asignable, toman el valor 00.</w:t>
            </w:r>
          </w:p>
        </w:tc>
      </w:tr>
      <w:tr w:rsidR="0081355C" w:rsidRPr="0081355C" w14:paraId="0451DB5E"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15464AB"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grupo_acteco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7517910"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Tercer nivel de clasificación económica CIIU Rev.4. Adaptación nacional </w:t>
            </w:r>
          </w:p>
          <w:p w14:paraId="7DA6D54D" w14:textId="1CEAD09B"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(3 dígitos) vigente a partir del año 2012. En caso de no tener actividad asignable, toman el valor 000.</w:t>
            </w:r>
          </w:p>
        </w:tc>
      </w:tr>
      <w:tr w:rsidR="0081355C" w:rsidRPr="0081355C" w14:paraId="25B2E0B2"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3596A4E"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clase_acteco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5150A5A7"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Cuarto nivel de clasificación económica CIIU Rev.4. Adaptación nacional </w:t>
            </w:r>
          </w:p>
          <w:p w14:paraId="28502547" w14:textId="0B9E41D8"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(4 dígitos) vigente a partir del año 2012. En caso de no tener actividad asignable, toman el valor 0000.</w:t>
            </w:r>
          </w:p>
        </w:tc>
      </w:tr>
      <w:tr w:rsidR="0081355C" w:rsidRPr="0081355C" w14:paraId="3F2E2F0D" w14:textId="77777777" w:rsidTr="0081355C">
        <w:trPr>
          <w:trHeight w:val="78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2E694"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subclase_acteco</w:t>
            </w:r>
            <w:proofErr w:type="spellEnd"/>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C94871"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Quinto nivel de clasificación económica CIIU Rev.4. Adaptación nacional </w:t>
            </w:r>
          </w:p>
          <w:p w14:paraId="1F349468" w14:textId="1DEFDBA0"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(5 dígitos) vigente a partir del año 2012. En caso de no tener actividad asignable, toman el valor 00000.</w:t>
            </w:r>
          </w:p>
        </w:tc>
      </w:tr>
      <w:tr w:rsidR="0081355C" w:rsidRPr="0081355C" w14:paraId="61465956" w14:textId="77777777" w:rsidTr="0081355C">
        <w:trPr>
          <w:trHeight w:val="60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FD452"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venta_enero</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65113C62"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- 1 informado por el contribuyente en la declaración mensual de IVA - F29 del año tributario AAAA.</w:t>
            </w:r>
          </w:p>
        </w:tc>
      </w:tr>
      <w:tr w:rsidR="0081355C" w:rsidRPr="0081355C" w14:paraId="12F0795B"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62DE1AF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venta_febrero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DBE91E8"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- 2 informado por el contribuyente en la declaración mensual de IVA - F29 del año tributario AAAA.</w:t>
            </w:r>
          </w:p>
        </w:tc>
      </w:tr>
      <w:tr w:rsidR="0081355C" w:rsidRPr="0081355C" w14:paraId="41093850"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E6C4624"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venta_marzo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0ACBA1C2"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- 3 informado por el contribuyente en la declaración mensual de IVA - F29 del año tributario AAAA.</w:t>
            </w:r>
          </w:p>
        </w:tc>
      </w:tr>
      <w:tr w:rsidR="0081355C" w:rsidRPr="0081355C" w14:paraId="2271AD93"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9C22EAE"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venta_abril</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498585FA"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- 4 informado por el contribuyente en la declaración mensual de IVA - F29 del año tributario AAAA.</w:t>
            </w:r>
          </w:p>
        </w:tc>
      </w:tr>
      <w:tr w:rsidR="0081355C" w:rsidRPr="0081355C" w14:paraId="7F623C23"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E1CAD80"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venta_mayo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2D39042F"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- 5 informado por el contribuyente en la declaración mensual de IVA - F29 del año tributario AAAA.</w:t>
            </w:r>
          </w:p>
        </w:tc>
      </w:tr>
      <w:tr w:rsidR="0081355C" w:rsidRPr="0081355C" w14:paraId="76FB3A1F"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6AA0C56"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venta_junio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4A848BC"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- 6 informado por el contribuyente en la declaración mensual de IVA - F29 del año tributario AAAA.</w:t>
            </w:r>
          </w:p>
        </w:tc>
      </w:tr>
      <w:tr w:rsidR="0081355C" w:rsidRPr="0081355C" w14:paraId="0DF4E47E" w14:textId="77777777" w:rsidTr="0081355C">
        <w:trPr>
          <w:trHeight w:val="60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1B1C6"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venta_julio</w:t>
            </w:r>
            <w:proofErr w:type="spellEnd"/>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3DABCF"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- 7 informado por el contribuyente en la declaración mensual de IVA - F29 del año tributario AAAA.</w:t>
            </w:r>
          </w:p>
        </w:tc>
      </w:tr>
      <w:tr w:rsidR="0081355C" w:rsidRPr="0081355C" w14:paraId="78052CA6" w14:textId="77777777" w:rsidTr="0081355C">
        <w:trPr>
          <w:trHeight w:val="60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E6369"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lastRenderedPageBreak/>
              <w:t>venta_agosto</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0268580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- 8 informado por el contribuyente en la declaración mensual de IVA - F29 del año tributario AAAA.</w:t>
            </w:r>
          </w:p>
        </w:tc>
      </w:tr>
      <w:tr w:rsidR="0081355C" w:rsidRPr="0081355C" w14:paraId="1B2B5ACC" w14:textId="77777777" w:rsidTr="0081355C">
        <w:trPr>
          <w:trHeight w:val="60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EDA09"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venta_septiembre</w:t>
            </w:r>
            <w:proofErr w:type="spellEnd"/>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F743E"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- 9 informado por el contribuyente en la declaración mensual de IVA - F29 del año tributario AAAA.</w:t>
            </w:r>
          </w:p>
        </w:tc>
      </w:tr>
      <w:tr w:rsidR="0081355C" w:rsidRPr="0081355C" w14:paraId="48D0C930" w14:textId="77777777" w:rsidTr="0081355C">
        <w:trPr>
          <w:trHeight w:val="60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709B7"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venta_octubre</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654CA7DD"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- 10 informado por el contribuyente en la declaración mensual de IVA - F29 del año tributario AAAA.</w:t>
            </w:r>
          </w:p>
        </w:tc>
      </w:tr>
      <w:tr w:rsidR="0081355C" w:rsidRPr="0081355C" w14:paraId="4080923B"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CC3129A"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venta_noviembre</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2AD6175"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- 11 informado por el contribuyente en la declaración mensual de IVA - F29 del año tributario AAAA.</w:t>
            </w:r>
          </w:p>
        </w:tc>
      </w:tr>
      <w:tr w:rsidR="0081355C" w:rsidRPr="0081355C" w14:paraId="498A44D6"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F76BB46"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venta_diciembre</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28FB3E1A"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del mes - 12 informado por el contribuyente en la declaración mensual de IVA - F29 del año tributario AAAA.</w:t>
            </w:r>
          </w:p>
        </w:tc>
      </w:tr>
      <w:tr w:rsidR="0081355C" w:rsidRPr="0081355C" w14:paraId="3F62BCCF" w14:textId="77777777" w:rsidTr="0081355C">
        <w:trPr>
          <w:trHeight w:val="812"/>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87F93F7"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venta_anual</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15C5CD9" w14:textId="35AF61D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acumuladas en pesos declarada los último 12 meses por los contribuyentes en la declaración mensual de IVA - F29, año tributario AAAA.</w:t>
            </w:r>
          </w:p>
        </w:tc>
      </w:tr>
      <w:tr w:rsidR="0081355C" w:rsidRPr="0081355C" w14:paraId="7B0F9B72" w14:textId="77777777" w:rsidTr="0081355C">
        <w:trPr>
          <w:trHeight w:val="852"/>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9F23215"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venta_anual_uf</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6B782425" w14:textId="28896C91"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Ventas acumuladas en UF declarada los último 12 meses por los contribuyentes en la declaración mensual de IVA - F29, año tributario AAAA.</w:t>
            </w:r>
          </w:p>
        </w:tc>
      </w:tr>
      <w:tr w:rsidR="0081355C" w:rsidRPr="0081355C" w14:paraId="78CB003A" w14:textId="77777777" w:rsidTr="0081355C">
        <w:trPr>
          <w:trHeight w:val="834"/>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0CB55E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produccion_estadistica</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3AC6C7F"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que indica con un 1 si pertenece a la producción estadística estructural, 2 si pertenece a la producción coyuntural, 3 si pertenecen a ambas producciones estadísticas INE y, 0 si no pertenecen a los casos anteriores.</w:t>
            </w:r>
          </w:p>
        </w:tc>
      </w:tr>
      <w:tr w:rsidR="0081355C" w:rsidRPr="0081355C" w14:paraId="3148A0DB"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ED4A4D6"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comercio_exterior</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5EC471A5" w14:textId="35FD5096"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las unidades legales presentes en comercio exterior del Servicio Nacional de Aduanas, que indica como 1, si sólo exporta, 2 si solo importa o 3 si realiza ambas transacciones.</w:t>
            </w:r>
          </w:p>
        </w:tc>
      </w:tr>
      <w:tr w:rsidR="0081355C" w:rsidRPr="0081355C" w14:paraId="7258EFB5" w14:textId="77777777" w:rsidTr="0081355C">
        <w:trPr>
          <w:trHeight w:val="315"/>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A4FCA33"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regimen_tributario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720CDBCB"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 nómina de Régimen Tributario.</w:t>
            </w:r>
          </w:p>
        </w:tc>
      </w:tr>
      <w:tr w:rsidR="0081355C" w:rsidRPr="0081355C" w14:paraId="4FD345B1" w14:textId="77777777" w:rsidTr="0081355C">
        <w:trPr>
          <w:trHeight w:val="709"/>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E16C"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directoro_priorizado</w:t>
            </w:r>
            <w:proofErr w:type="spellEnd"/>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D104"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que indica 1 si cumple con ser registro clasificado como empresa con venta de tamaño grande (estrato 9 al 12), registros coincidentes con la producción estadística o grupos empresariales INE, y 0 para los no coincidentes.</w:t>
            </w:r>
          </w:p>
        </w:tc>
      </w:tr>
      <w:tr w:rsidR="0081355C" w:rsidRPr="0081355C" w14:paraId="57867D3B" w14:textId="77777777" w:rsidTr="0081355C">
        <w:trPr>
          <w:trHeight w:val="51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57CD3"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afecto_a_iva</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7432AF9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empresas que tienen obligación de pagar el Impuesto al Valor Agregado (IVA), donde 1 es para declarantes afectos a IVA y 0 para los que no.</w:t>
            </w:r>
          </w:p>
        </w:tc>
      </w:tr>
      <w:tr w:rsidR="0081355C" w:rsidRPr="0081355C" w14:paraId="47C3F309" w14:textId="77777777" w:rsidTr="0081355C">
        <w:trPr>
          <w:trHeight w:val="52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F30C0"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estrato_ventas</w:t>
            </w:r>
            <w:proofErr w:type="spellEnd"/>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E1A4D"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Estrato calculado según ventas anuales en UF obtenidas de la selección de algunos códigos del F29, año tributario AAAA.</w:t>
            </w:r>
          </w:p>
        </w:tc>
      </w:tr>
      <w:tr w:rsidR="0081355C" w:rsidRPr="0081355C" w14:paraId="2B0381A2" w14:textId="77777777" w:rsidTr="0081355C">
        <w:trPr>
          <w:trHeight w:val="52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F6BD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tamanio_ventas</w:t>
            </w:r>
            <w:proofErr w:type="spellEnd"/>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58EA2E6A" w14:textId="2F7BD823"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Tamaño de la empresa de acuerdo con el monto de la venta anual en UF, calculado desde el Formulario 29 año tributario AAAA.</w:t>
            </w:r>
          </w:p>
        </w:tc>
      </w:tr>
      <w:tr w:rsidR="0081355C" w:rsidRPr="0081355C" w14:paraId="6ABEE8B3" w14:textId="77777777" w:rsidTr="0081355C">
        <w:trPr>
          <w:trHeight w:val="60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090F79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cuenta_oupados</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14786B73"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Cantidad total de trabajadores declarados por los contribuyentes en el F1887 anual, año tributario AAAA.</w:t>
            </w:r>
          </w:p>
        </w:tc>
      </w:tr>
      <w:tr w:rsidR="0081355C" w:rsidRPr="0081355C" w14:paraId="14D7A273" w14:textId="77777777" w:rsidTr="0081355C">
        <w:trPr>
          <w:trHeight w:val="858"/>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8F217A2"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tamanio_oupados</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A817E50"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Tamaño de la empresa según ocupados declarados en la DJ1887 en el año AAAA, y clasificados de acuerdo con la Ley N°20.416 del Estatuto Pyme.</w:t>
            </w:r>
          </w:p>
        </w:tc>
      </w:tr>
      <w:tr w:rsidR="0081355C" w:rsidRPr="0081355C" w14:paraId="4B6BF31E" w14:textId="77777777" w:rsidTr="0081355C">
        <w:trPr>
          <w:trHeight w:val="78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2F7FD205"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pers_nat_cepal</w:t>
            </w:r>
            <w:proofErr w:type="spellEnd"/>
            <w:r w:rsidRPr="0081355C">
              <w:rPr>
                <w:rFonts w:ascii="Calibri" w:eastAsia="Times New Roman" w:hAnsi="Calibri" w:cs="Calibri"/>
                <w:color w:val="000000"/>
                <w:sz w:val="24"/>
                <w:szCs w:val="24"/>
                <w:lang w:eastAsia="es-CL"/>
              </w:rPr>
              <w:t>*</w:t>
            </w:r>
          </w:p>
        </w:tc>
        <w:tc>
          <w:tcPr>
            <w:tcW w:w="6526" w:type="dxa"/>
            <w:tcBorders>
              <w:top w:val="nil"/>
              <w:left w:val="nil"/>
              <w:bottom w:val="single" w:sz="4" w:space="0" w:color="auto"/>
              <w:right w:val="single" w:sz="4" w:space="0" w:color="auto"/>
            </w:tcBorders>
            <w:shd w:val="clear" w:color="auto" w:fill="auto"/>
            <w:vAlign w:val="bottom"/>
            <w:hideMark/>
          </w:tcPr>
          <w:p w14:paraId="55A8E527"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las unidades legales de acuerdo con criterio CEPAL del año 2013, el cual indica 1 si el contribuyente tiene cinco o más ocupados en la empresa y 0 si tiene cuatro o menos ocupados.</w:t>
            </w:r>
          </w:p>
        </w:tc>
      </w:tr>
      <w:tr w:rsidR="0081355C" w:rsidRPr="0081355C" w14:paraId="105F963D" w14:textId="77777777" w:rsidTr="0081355C">
        <w:trPr>
          <w:trHeight w:val="51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A9999"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pers_nat_sii</w:t>
            </w:r>
            <w:proofErr w:type="spellEnd"/>
            <w:r w:rsidRPr="0081355C">
              <w:rPr>
                <w:rFonts w:ascii="Calibri" w:eastAsia="Times New Roman" w:hAnsi="Calibri" w:cs="Calibri"/>
                <w:color w:val="000000"/>
                <w:sz w:val="24"/>
                <w:szCs w:val="24"/>
                <w:lang w:eastAsia="es-CL"/>
              </w:rPr>
              <w:t>*</w:t>
            </w:r>
          </w:p>
        </w:tc>
        <w:tc>
          <w:tcPr>
            <w:tcW w:w="65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331F0"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Clasificación de las unidades legales mediante el criterio de umbral de RUT inferior a cincuenta millones (SII)</w:t>
            </w:r>
          </w:p>
        </w:tc>
      </w:tr>
      <w:tr w:rsidR="0081355C" w:rsidRPr="0081355C" w14:paraId="184534A7" w14:textId="77777777" w:rsidTr="0081355C">
        <w:trPr>
          <w:trHeight w:val="76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351AA"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lastRenderedPageBreak/>
              <w:t>categoria_tributaria</w:t>
            </w:r>
            <w:proofErr w:type="spellEnd"/>
          </w:p>
        </w:tc>
        <w:tc>
          <w:tcPr>
            <w:tcW w:w="6526" w:type="dxa"/>
            <w:tcBorders>
              <w:top w:val="single" w:sz="4" w:space="0" w:color="auto"/>
              <w:left w:val="nil"/>
              <w:bottom w:val="single" w:sz="4" w:space="0" w:color="auto"/>
              <w:right w:val="single" w:sz="4" w:space="0" w:color="auto"/>
            </w:tcBorders>
            <w:shd w:val="clear" w:color="auto" w:fill="auto"/>
            <w:vAlign w:val="center"/>
            <w:hideMark/>
          </w:tcPr>
          <w:p w14:paraId="0630C6BF"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que indica con un 1 si la unidad legal es de primera categoría tributaria, 2 si es de segunda categoría, 3 si presenta ambas categorías y 0 si no tiene categoría asociada.</w:t>
            </w:r>
          </w:p>
        </w:tc>
      </w:tr>
      <w:tr w:rsidR="0081355C" w:rsidRPr="0081355C" w14:paraId="22C416DE" w14:textId="77777777" w:rsidTr="0081355C">
        <w:trPr>
          <w:trHeight w:val="277"/>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201A50A"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termino_de_giro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04253738"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de la nómina de registros que posee término de giro ante el SII.</w:t>
            </w:r>
          </w:p>
        </w:tc>
      </w:tr>
      <w:tr w:rsidR="0081355C" w:rsidRPr="0081355C" w14:paraId="3FE494A7" w14:textId="77777777" w:rsidTr="0081355C">
        <w:trPr>
          <w:trHeight w:val="315"/>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7AE0CFA"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r w:rsidRPr="0081355C">
              <w:rPr>
                <w:rFonts w:ascii="Calibri" w:eastAsia="Times New Roman" w:hAnsi="Calibri" w:cs="Calibri"/>
                <w:color w:val="000000"/>
                <w:sz w:val="24"/>
                <w:szCs w:val="24"/>
                <w:lang w:eastAsia="es-CL"/>
              </w:rPr>
              <w:t>id*</w:t>
            </w:r>
          </w:p>
        </w:tc>
        <w:tc>
          <w:tcPr>
            <w:tcW w:w="6526" w:type="dxa"/>
            <w:tcBorders>
              <w:top w:val="nil"/>
              <w:left w:val="nil"/>
              <w:bottom w:val="single" w:sz="4" w:space="0" w:color="auto"/>
              <w:right w:val="single" w:sz="4" w:space="0" w:color="auto"/>
            </w:tcBorders>
            <w:shd w:val="clear" w:color="auto" w:fill="auto"/>
            <w:vAlign w:val="bottom"/>
            <w:hideMark/>
          </w:tcPr>
          <w:p w14:paraId="4B34B3DA" w14:textId="77777777" w:rsidR="0081355C" w:rsidRPr="00583899" w:rsidRDefault="0081355C" w:rsidP="0081355C">
            <w:pPr>
              <w:spacing w:after="0" w:line="240" w:lineRule="auto"/>
              <w:jc w:val="left"/>
              <w:rPr>
                <w:rFonts w:ascii="Calibri" w:eastAsia="Times New Roman" w:hAnsi="Calibri" w:cs="Calibri"/>
                <w:color w:val="000000"/>
                <w:lang w:eastAsia="es-CL"/>
              </w:rPr>
            </w:pPr>
            <w:r w:rsidRPr="00583899">
              <w:rPr>
                <w:rFonts w:ascii="Calibri" w:eastAsia="Times New Roman" w:hAnsi="Calibri" w:cs="Calibri"/>
                <w:color w:val="000000"/>
                <w:lang w:eastAsia="es-CL"/>
              </w:rPr>
              <w:t>Identificador correlativo de uso interno.</w:t>
            </w:r>
          </w:p>
        </w:tc>
      </w:tr>
      <w:tr w:rsidR="0081355C" w:rsidRPr="0081355C" w14:paraId="75BE0717" w14:textId="77777777" w:rsidTr="0081355C">
        <w:trPr>
          <w:trHeight w:val="52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79812"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nomina_ventas_iva</w:t>
            </w:r>
            <w:proofErr w:type="spellEnd"/>
            <w:r w:rsidRPr="0081355C">
              <w:rPr>
                <w:rFonts w:ascii="Calibri" w:eastAsia="Times New Roman" w:hAnsi="Calibri" w:cs="Calibri"/>
                <w:color w:val="000000"/>
                <w:sz w:val="24"/>
                <w:szCs w:val="24"/>
                <w:lang w:eastAsia="es-CL"/>
              </w:rPr>
              <w:t>*</w:t>
            </w:r>
          </w:p>
        </w:tc>
        <w:tc>
          <w:tcPr>
            <w:tcW w:w="65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1B65D"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Marca de </w:t>
            </w:r>
            <w:r w:rsidRPr="00583899">
              <w:rPr>
                <w:rFonts w:ascii="Calibri" w:eastAsia="Times New Roman" w:hAnsi="Calibri" w:cs="Calibri"/>
                <w:lang w:eastAsia="es-CL"/>
              </w:rPr>
              <w:t>registro</w:t>
            </w:r>
            <w:r w:rsidRPr="00583899">
              <w:rPr>
                <w:rFonts w:ascii="Calibri" w:eastAsia="Times New Roman" w:hAnsi="Calibri" w:cs="Calibri"/>
                <w:color w:val="000000"/>
                <w:lang w:eastAsia="es-CL"/>
              </w:rPr>
              <w:t xml:space="preserve">s que </w:t>
            </w:r>
            <w:r w:rsidRPr="00583899">
              <w:rPr>
                <w:rFonts w:ascii="Calibri" w:eastAsia="Times New Roman" w:hAnsi="Calibri" w:cs="Calibri"/>
                <w:lang w:eastAsia="es-CL"/>
              </w:rPr>
              <w:t>están</w:t>
            </w:r>
            <w:r w:rsidRPr="00583899">
              <w:rPr>
                <w:rFonts w:ascii="Calibri" w:eastAsia="Times New Roman" w:hAnsi="Calibri" w:cs="Calibri"/>
                <w:color w:val="000000"/>
                <w:lang w:eastAsia="es-CL"/>
              </w:rPr>
              <w:t xml:space="preserve"> contenidos en el Formulario de declaración Mensual de IVA (F29), AT AAAA.</w:t>
            </w:r>
          </w:p>
        </w:tc>
      </w:tr>
      <w:tr w:rsidR="0081355C" w:rsidRPr="0081355C" w14:paraId="4034A0A6" w14:textId="77777777" w:rsidTr="0081355C">
        <w:trPr>
          <w:trHeight w:val="52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3008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nomina_ventas_renta</w:t>
            </w:r>
            <w:proofErr w:type="spellEnd"/>
            <w:r w:rsidRPr="0081355C">
              <w:rPr>
                <w:rFonts w:ascii="Calibri" w:eastAsia="Times New Roman" w:hAnsi="Calibri" w:cs="Calibri"/>
                <w:color w:val="000000"/>
                <w:sz w:val="24"/>
                <w:szCs w:val="24"/>
                <w:lang w:eastAsia="es-CL"/>
              </w:rPr>
              <w:t>*</w:t>
            </w:r>
          </w:p>
        </w:tc>
        <w:tc>
          <w:tcPr>
            <w:tcW w:w="6526" w:type="dxa"/>
            <w:tcBorders>
              <w:top w:val="single" w:sz="4" w:space="0" w:color="auto"/>
              <w:left w:val="nil"/>
              <w:bottom w:val="single" w:sz="4" w:space="0" w:color="auto"/>
              <w:right w:val="single" w:sz="4" w:space="0" w:color="auto"/>
            </w:tcBorders>
            <w:shd w:val="clear" w:color="auto" w:fill="auto"/>
            <w:vAlign w:val="bottom"/>
            <w:hideMark/>
          </w:tcPr>
          <w:p w14:paraId="57D92386"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 xml:space="preserve">Marca de </w:t>
            </w:r>
            <w:r w:rsidRPr="00583899">
              <w:rPr>
                <w:rFonts w:ascii="Calibri" w:eastAsia="Times New Roman" w:hAnsi="Calibri" w:cs="Calibri"/>
                <w:lang w:eastAsia="es-CL"/>
              </w:rPr>
              <w:t>registro</w:t>
            </w:r>
            <w:r w:rsidRPr="00583899">
              <w:rPr>
                <w:rFonts w:ascii="Calibri" w:eastAsia="Times New Roman" w:hAnsi="Calibri" w:cs="Calibri"/>
                <w:color w:val="000000"/>
                <w:lang w:eastAsia="es-CL"/>
              </w:rPr>
              <w:t xml:space="preserve">s que </w:t>
            </w:r>
            <w:r w:rsidRPr="00583899">
              <w:rPr>
                <w:rFonts w:ascii="Calibri" w:eastAsia="Times New Roman" w:hAnsi="Calibri" w:cs="Calibri"/>
                <w:lang w:eastAsia="es-CL"/>
              </w:rPr>
              <w:t>están</w:t>
            </w:r>
            <w:r w:rsidRPr="00583899">
              <w:rPr>
                <w:rFonts w:ascii="Calibri" w:eastAsia="Times New Roman" w:hAnsi="Calibri" w:cs="Calibri"/>
                <w:color w:val="000000"/>
                <w:lang w:eastAsia="es-CL"/>
              </w:rPr>
              <w:t xml:space="preserve"> contenidos en el Formulario de declaración Anual de Renta (F22), AT AAAA.</w:t>
            </w:r>
          </w:p>
        </w:tc>
      </w:tr>
      <w:tr w:rsidR="0081355C" w:rsidRPr="0081355C" w14:paraId="0AC30206" w14:textId="77777777" w:rsidTr="0081355C">
        <w:trPr>
          <w:trHeight w:val="57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E03D965"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prom_trabajadores_honorario</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34B7D068"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Promedio anual de trabajadores declarados por los contribuyentes en el Formulario de trabajadores - F1879, AT AAAA.</w:t>
            </w:r>
          </w:p>
        </w:tc>
      </w:tr>
      <w:tr w:rsidR="0081355C" w:rsidRPr="0081355C" w14:paraId="71477844" w14:textId="77777777" w:rsidTr="0081355C">
        <w:trPr>
          <w:trHeight w:val="55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7631444B"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prom_trabajadores_ocupados</w:t>
            </w:r>
            <w:proofErr w:type="spellEnd"/>
          </w:p>
        </w:tc>
        <w:tc>
          <w:tcPr>
            <w:tcW w:w="6526" w:type="dxa"/>
            <w:tcBorders>
              <w:top w:val="nil"/>
              <w:left w:val="nil"/>
              <w:bottom w:val="single" w:sz="4" w:space="0" w:color="auto"/>
              <w:right w:val="single" w:sz="4" w:space="0" w:color="auto"/>
            </w:tcBorders>
            <w:shd w:val="clear" w:color="auto" w:fill="auto"/>
            <w:vAlign w:val="bottom"/>
            <w:hideMark/>
          </w:tcPr>
          <w:p w14:paraId="5B15E037"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Promedio anual de trabajadores declarados por los contribuyentes en el Formulario de trabajadores - F1887, AT AAAA.</w:t>
            </w:r>
          </w:p>
        </w:tc>
      </w:tr>
      <w:tr w:rsidR="0081355C" w:rsidRPr="0081355C" w14:paraId="100E83EC" w14:textId="77777777" w:rsidTr="0081355C">
        <w:trPr>
          <w:trHeight w:val="558"/>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DDDC42F"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produccion_estadistica_estructural</w:t>
            </w:r>
            <w:proofErr w:type="spellEnd"/>
            <w:r w:rsidRPr="0081355C">
              <w:rPr>
                <w:rFonts w:ascii="Calibri" w:eastAsia="Times New Roman" w:hAnsi="Calibri" w:cs="Calibri"/>
                <w:color w:val="000000"/>
                <w:sz w:val="24"/>
                <w:szCs w:val="24"/>
                <w:lang w:eastAsia="es-CL"/>
              </w:rPr>
              <w:t>*</w:t>
            </w:r>
          </w:p>
        </w:tc>
        <w:tc>
          <w:tcPr>
            <w:tcW w:w="6526" w:type="dxa"/>
            <w:tcBorders>
              <w:top w:val="nil"/>
              <w:left w:val="nil"/>
              <w:bottom w:val="single" w:sz="4" w:space="0" w:color="auto"/>
              <w:right w:val="single" w:sz="4" w:space="0" w:color="auto"/>
            </w:tcBorders>
            <w:shd w:val="clear" w:color="auto" w:fill="auto"/>
            <w:vAlign w:val="center"/>
            <w:hideMark/>
          </w:tcPr>
          <w:p w14:paraId="1FBC261A"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que indica con un 1 si el registro fue levantado en la producción estadística estructural del año AAAA y con un 0 si no lo fue.</w:t>
            </w:r>
          </w:p>
        </w:tc>
      </w:tr>
      <w:tr w:rsidR="0081355C" w:rsidRPr="0081355C" w14:paraId="47BEDCAE" w14:textId="77777777" w:rsidTr="0081355C">
        <w:trPr>
          <w:trHeight w:val="552"/>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17E7AB5C"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produccion_estadistica_coyuntural</w:t>
            </w:r>
            <w:proofErr w:type="spellEnd"/>
            <w:r w:rsidRPr="0081355C">
              <w:rPr>
                <w:rFonts w:ascii="Calibri" w:eastAsia="Times New Roman" w:hAnsi="Calibri" w:cs="Calibri"/>
                <w:color w:val="000000"/>
                <w:sz w:val="24"/>
                <w:szCs w:val="24"/>
                <w:lang w:eastAsia="es-CL"/>
              </w:rPr>
              <w:t>*</w:t>
            </w:r>
          </w:p>
        </w:tc>
        <w:tc>
          <w:tcPr>
            <w:tcW w:w="6526" w:type="dxa"/>
            <w:tcBorders>
              <w:top w:val="nil"/>
              <w:left w:val="nil"/>
              <w:bottom w:val="single" w:sz="4" w:space="0" w:color="auto"/>
              <w:right w:val="single" w:sz="4" w:space="0" w:color="auto"/>
            </w:tcBorders>
            <w:shd w:val="clear" w:color="auto" w:fill="auto"/>
            <w:vAlign w:val="center"/>
            <w:hideMark/>
          </w:tcPr>
          <w:p w14:paraId="2DA5ABDC"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Marca que indica con un 1 si el registro fue levantado en la producción estadística coyuntural del año AAAA y con un 0 si no lo fue.</w:t>
            </w:r>
          </w:p>
        </w:tc>
      </w:tr>
      <w:tr w:rsidR="0081355C" w:rsidRPr="0081355C" w14:paraId="09D55113" w14:textId="77777777" w:rsidTr="0081355C">
        <w:trPr>
          <w:trHeight w:val="291"/>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0024DD2D"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proofErr w:type="spellStart"/>
            <w:r w:rsidRPr="0081355C">
              <w:rPr>
                <w:rFonts w:ascii="Calibri" w:eastAsia="Times New Roman" w:hAnsi="Calibri" w:cs="Calibri"/>
                <w:color w:val="000000"/>
                <w:sz w:val="24"/>
                <w:szCs w:val="24"/>
                <w:lang w:eastAsia="es-CL"/>
              </w:rPr>
              <w:t>anio</w:t>
            </w:r>
            <w:proofErr w:type="spellEnd"/>
          </w:p>
        </w:tc>
        <w:tc>
          <w:tcPr>
            <w:tcW w:w="6526" w:type="dxa"/>
            <w:tcBorders>
              <w:top w:val="nil"/>
              <w:left w:val="nil"/>
              <w:bottom w:val="single" w:sz="4" w:space="0" w:color="auto"/>
              <w:right w:val="single" w:sz="4" w:space="0" w:color="auto"/>
            </w:tcBorders>
            <w:shd w:val="clear" w:color="auto" w:fill="auto"/>
            <w:vAlign w:val="center"/>
            <w:hideMark/>
          </w:tcPr>
          <w:p w14:paraId="2145B249"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Año (AAAA) contable que define el marco maestro de empresas</w:t>
            </w:r>
          </w:p>
        </w:tc>
      </w:tr>
      <w:tr w:rsidR="0081355C" w:rsidRPr="0081355C" w14:paraId="257C3CE7" w14:textId="77777777" w:rsidTr="0081355C">
        <w:trPr>
          <w:trHeight w:val="51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793EA64" w14:textId="77777777" w:rsidR="0081355C" w:rsidRPr="0081355C" w:rsidRDefault="0081355C" w:rsidP="0081355C">
            <w:pPr>
              <w:spacing w:after="0" w:line="240" w:lineRule="auto"/>
              <w:jc w:val="left"/>
              <w:rPr>
                <w:rFonts w:ascii="Calibri" w:eastAsia="Times New Roman" w:hAnsi="Calibri" w:cs="Calibri"/>
                <w:color w:val="000000"/>
                <w:sz w:val="24"/>
                <w:szCs w:val="24"/>
                <w:lang w:eastAsia="es-CL"/>
              </w:rPr>
            </w:pPr>
            <w:r w:rsidRPr="0081355C">
              <w:rPr>
                <w:rFonts w:ascii="Calibri" w:eastAsia="Times New Roman" w:hAnsi="Calibri" w:cs="Calibri"/>
                <w:color w:val="000000"/>
                <w:sz w:val="24"/>
                <w:szCs w:val="24"/>
                <w:lang w:eastAsia="es-CL"/>
              </w:rPr>
              <w:t>periodo</w:t>
            </w:r>
          </w:p>
        </w:tc>
        <w:tc>
          <w:tcPr>
            <w:tcW w:w="6526" w:type="dxa"/>
            <w:tcBorders>
              <w:top w:val="nil"/>
              <w:left w:val="nil"/>
              <w:bottom w:val="single" w:sz="4" w:space="0" w:color="auto"/>
              <w:right w:val="single" w:sz="4" w:space="0" w:color="auto"/>
            </w:tcBorders>
            <w:shd w:val="clear" w:color="auto" w:fill="auto"/>
            <w:vAlign w:val="center"/>
            <w:hideMark/>
          </w:tcPr>
          <w:p w14:paraId="6093E9C6" w14:textId="77777777" w:rsidR="0081355C" w:rsidRPr="00583899" w:rsidRDefault="0081355C" w:rsidP="0081355C">
            <w:pPr>
              <w:spacing w:after="0" w:line="240" w:lineRule="auto"/>
              <w:rPr>
                <w:rFonts w:ascii="Calibri" w:eastAsia="Times New Roman" w:hAnsi="Calibri" w:cs="Calibri"/>
                <w:color w:val="000000"/>
                <w:lang w:eastAsia="es-CL"/>
              </w:rPr>
            </w:pPr>
            <w:r w:rsidRPr="00583899">
              <w:rPr>
                <w:rFonts w:ascii="Calibri" w:eastAsia="Times New Roman" w:hAnsi="Calibri" w:cs="Calibri"/>
                <w:color w:val="000000"/>
                <w:lang w:eastAsia="es-CL"/>
              </w:rPr>
              <w:t>fecha (MM/AAAA) correspondiente al mes y año calendario de entrega del marco maestro de empresas.</w:t>
            </w:r>
          </w:p>
        </w:tc>
      </w:tr>
    </w:tbl>
    <w:p w14:paraId="714D6631" w14:textId="77777777" w:rsidR="0081355C" w:rsidRDefault="0081355C" w:rsidP="0081355C">
      <w:pPr>
        <w:pStyle w:val="Fuente"/>
        <w:spacing w:after="0"/>
      </w:pPr>
      <w:r>
        <w:t>/* Se propone eliminar estas variables ya que son de uso interno del Subdepartamento de marcos y muestras.</w:t>
      </w:r>
    </w:p>
    <w:p w14:paraId="415658F7" w14:textId="77777777" w:rsidR="0081355C" w:rsidRDefault="0081355C" w:rsidP="0081355C">
      <w:pPr>
        <w:pStyle w:val="Fuente"/>
        <w:spacing w:after="0"/>
      </w:pPr>
      <w:r>
        <w:t>Fuente: Elaborado por el Instituto Nacional de Estadísticas.</w:t>
      </w:r>
    </w:p>
    <w:p w14:paraId="3D424355" w14:textId="77777777" w:rsidR="00AD39EB" w:rsidRDefault="00AD39EB" w:rsidP="00C878C0">
      <w:pPr>
        <w:rPr>
          <w:lang w:val="es-ES" w:eastAsia="es-ES"/>
        </w:rPr>
      </w:pPr>
    </w:p>
    <w:p w14:paraId="2224AD44" w14:textId="77777777" w:rsidR="006F08D8" w:rsidRDefault="006F08D8" w:rsidP="00C878C0">
      <w:pPr>
        <w:rPr>
          <w:lang w:val="es-ES" w:eastAsia="es-ES"/>
        </w:rPr>
      </w:pPr>
    </w:p>
    <w:p w14:paraId="5B76AA5C" w14:textId="77777777" w:rsidR="006F08D8" w:rsidRPr="007643F3" w:rsidRDefault="006F08D8" w:rsidP="00C878C0">
      <w:pPr>
        <w:rPr>
          <w:lang w:val="es-ES" w:eastAsia="es-ES"/>
        </w:rPr>
      </w:pPr>
    </w:p>
    <w:sectPr w:rsidR="006F08D8" w:rsidRPr="007643F3" w:rsidSect="00500B36">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DB338" w14:textId="77777777" w:rsidR="0077001A" w:rsidRDefault="0077001A" w:rsidP="006142AC">
      <w:pPr>
        <w:spacing w:after="0" w:line="240" w:lineRule="auto"/>
      </w:pPr>
      <w:r>
        <w:separator/>
      </w:r>
    </w:p>
  </w:endnote>
  <w:endnote w:type="continuationSeparator" w:id="0">
    <w:p w14:paraId="1ED9D4DD" w14:textId="77777777" w:rsidR="0077001A" w:rsidRDefault="0077001A" w:rsidP="0061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orbel"/>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A909" w14:textId="77777777" w:rsidR="007A4B92" w:rsidRDefault="007A4B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137F" w14:textId="77777777" w:rsidR="007A4B92" w:rsidRDefault="007A4B9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E1BC" w14:textId="77777777" w:rsidR="007A4B92" w:rsidRDefault="007A4B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80FB5" w14:textId="77777777" w:rsidR="0077001A" w:rsidRDefault="0077001A" w:rsidP="006142AC">
      <w:pPr>
        <w:spacing w:after="0" w:line="240" w:lineRule="auto"/>
      </w:pPr>
      <w:r>
        <w:separator/>
      </w:r>
    </w:p>
  </w:footnote>
  <w:footnote w:type="continuationSeparator" w:id="0">
    <w:p w14:paraId="24BF81C8" w14:textId="77777777" w:rsidR="0077001A" w:rsidRDefault="0077001A" w:rsidP="006142AC">
      <w:pPr>
        <w:spacing w:after="0" w:line="240" w:lineRule="auto"/>
      </w:pPr>
      <w:r>
        <w:continuationSeparator/>
      </w:r>
    </w:p>
  </w:footnote>
  <w:footnote w:id="1">
    <w:p w14:paraId="282717DD" w14:textId="55BD2AF8" w:rsidR="007A4B92" w:rsidRPr="00E8431E" w:rsidRDefault="007A4B92">
      <w:pPr>
        <w:pStyle w:val="Textonotapie"/>
        <w:rPr>
          <w:lang w:val="en-US"/>
        </w:rPr>
      </w:pPr>
      <w:r>
        <w:rPr>
          <w:rStyle w:val="Refdenotaalpie"/>
        </w:rPr>
        <w:footnoteRef/>
      </w:r>
      <w:r w:rsidRPr="00E8431E">
        <w:rPr>
          <w:lang w:val="en-US"/>
        </w:rPr>
        <w:t xml:space="preserve"> •</w:t>
      </w:r>
      <w:r w:rsidRPr="00E8431E">
        <w:rPr>
          <w:lang w:val="en-US"/>
        </w:rPr>
        <w:tab/>
        <w:t>Inmon, W. H. (2005). Building the Data Warehouse. John Wiley &amp; Sons.</w:t>
      </w:r>
    </w:p>
  </w:footnote>
  <w:footnote w:id="2">
    <w:p w14:paraId="0E2E066F" w14:textId="59912F18" w:rsidR="007A4B92" w:rsidRPr="00937D75" w:rsidRDefault="007A4B92">
      <w:pPr>
        <w:pStyle w:val="Textonotapie"/>
        <w:rPr>
          <w:lang w:val="en-US"/>
        </w:rPr>
      </w:pPr>
      <w:r>
        <w:rPr>
          <w:rStyle w:val="Refdenotaalpie"/>
        </w:rPr>
        <w:footnoteRef/>
      </w:r>
      <w:r w:rsidRPr="00E8431E">
        <w:rPr>
          <w:lang w:val="en-US"/>
        </w:rPr>
        <w:t xml:space="preserve"> •</w:t>
      </w:r>
      <w:r w:rsidRPr="00E8431E">
        <w:rPr>
          <w:lang w:val="en-US"/>
        </w:rPr>
        <w:tab/>
        <w:t xml:space="preserve">Redman, T. C. (2001). Data Quality: The Field Guide. </w:t>
      </w:r>
      <w:r w:rsidRPr="00937D75">
        <w:rPr>
          <w:lang w:val="en-US"/>
        </w:rPr>
        <w:t>Digital Press.</w:t>
      </w:r>
    </w:p>
  </w:footnote>
  <w:footnote w:id="3">
    <w:p w14:paraId="5429AD11" w14:textId="6FD89DA7" w:rsidR="007A4B92" w:rsidRDefault="007A4B92">
      <w:pPr>
        <w:pStyle w:val="Textonotapie"/>
      </w:pPr>
      <w:r>
        <w:rPr>
          <w:rStyle w:val="Refdenotaalpie"/>
        </w:rPr>
        <w:footnoteRef/>
      </w:r>
      <w:r w:rsidRPr="00E8431E">
        <w:rPr>
          <w:lang w:val="en-US"/>
        </w:rPr>
        <w:t xml:space="preserve"> •</w:t>
      </w:r>
      <w:r w:rsidRPr="00E8431E">
        <w:rPr>
          <w:lang w:val="en-US"/>
        </w:rPr>
        <w:tab/>
        <w:t xml:space="preserve">Batini, C., &amp; Scannapieco, M. (2016). Data and Information Quality: Dimensions, Principles and Techniques. </w:t>
      </w:r>
      <w:r w:rsidRPr="00E8431E">
        <w:t>Springer.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B71E" w14:textId="77777777" w:rsidR="007A4B92" w:rsidRDefault="007A4B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9C9C" w14:textId="77777777" w:rsidR="007A4B92" w:rsidRDefault="007A4B9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D36A" w14:textId="77777777" w:rsidR="007A4B92" w:rsidRDefault="007A4B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19"/>
    <w:multiLevelType w:val="multilevel"/>
    <w:tmpl w:val="74348566"/>
    <w:name w:val="ListaCuadro22"/>
    <w:lvl w:ilvl="0">
      <w:start w:val="5"/>
      <w:numFmt w:val="upperRoman"/>
      <w:suff w:val="nothing"/>
      <w:lvlText w:val="Cuadro %1."/>
      <w:lvlJc w:val="left"/>
      <w:pPr>
        <w:ind w:left="0" w:firstLine="0"/>
      </w:pPr>
      <w:rPr>
        <w:rFonts w:hint="default"/>
        <w:b/>
        <w:bCs w:val="0"/>
        <w:i w:val="0"/>
        <w:iCs w:val="0"/>
        <w:caps w:val="0"/>
        <w:smallCaps w:val="0"/>
        <w:strike w:val="0"/>
        <w:dstrike w:val="0"/>
        <w:vanish w:val="0"/>
        <w:color w:val="00008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Cuadro %1.%2."/>
      <w:lvlJc w:val="left"/>
      <w:pPr>
        <w:ind w:left="0" w:firstLine="0"/>
      </w:pPr>
      <w:rPr>
        <w:rFonts w:ascii="Calibri" w:hAnsi="Calibri" w:hint="default"/>
        <w:b/>
        <w:bCs w:val="0"/>
        <w:i w:val="0"/>
        <w:iCs w:val="0"/>
        <w:caps w:val="0"/>
        <w:smallCaps w:val="0"/>
        <w:strike w:val="0"/>
        <w:dstrike w:val="0"/>
        <w:outline w:val="0"/>
        <w:shadow w:val="0"/>
        <w:emboss w:val="0"/>
        <w:imprint w:val="0"/>
        <w:noProof w:val="0"/>
        <w:vanish w:val="0"/>
        <w:color w:val="00008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 w15:restartNumberingAfterBreak="0">
    <w:nsid w:val="02F92756"/>
    <w:multiLevelType w:val="hybridMultilevel"/>
    <w:tmpl w:val="A5B6E4E4"/>
    <w:name w:val="ListaPrincipal2"/>
    <w:lvl w:ilvl="0" w:tplc="4FAC0762">
      <w:start w:val="1"/>
      <w:numFmt w:val="decimal"/>
      <w:lvlText w:val="Anexo N°%1."/>
      <w:lvlJc w:val="left"/>
      <w:pPr>
        <w:ind w:left="720" w:hanging="360"/>
      </w:pPr>
      <w:rPr>
        <w:rFonts w:ascii="Myriad Pro" w:hAnsi="Myriad Pro" w:hint="default"/>
        <w:b/>
        <w:i w:val="0"/>
        <w:color w:val="000080"/>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427BE6"/>
    <w:multiLevelType w:val="hybridMultilevel"/>
    <w:tmpl w:val="AE6C024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4CD49CC"/>
    <w:multiLevelType w:val="hybridMultilevel"/>
    <w:tmpl w:val="9494746C"/>
    <w:name w:val="ListaPrincipal32"/>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736DB6"/>
    <w:multiLevelType w:val="multilevel"/>
    <w:tmpl w:val="3236A9B8"/>
    <w:lvl w:ilvl="0">
      <w:start w:val="3"/>
      <w:numFmt w:val="upperRoman"/>
      <w:pStyle w:val="TablaNro"/>
      <w:suff w:val="nothing"/>
      <w:lvlText w:val="Tabla %1."/>
      <w:lvlJc w:val="left"/>
      <w:pPr>
        <w:ind w:left="0" w:firstLine="0"/>
      </w:pPr>
      <w:rPr>
        <w:rFonts w:ascii="Myriad Pro" w:hAnsi="Myriad Pro" w:hint="default"/>
        <w:b/>
        <w:bCs w:val="0"/>
        <w:i w:val="0"/>
        <w:iCs w:val="0"/>
        <w:caps w:val="0"/>
        <w:smallCaps w:val="0"/>
        <w:strike w:val="0"/>
        <w:dstrike w:val="0"/>
        <w:outline w:val="0"/>
        <w:shadow w:val="0"/>
        <w:emboss w:val="0"/>
        <w:imprint w:val="0"/>
        <w:vanish w:val="0"/>
        <w:color w:val="00008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ablaNro2"/>
      <w:suff w:val="nothing"/>
      <w:lvlText w:val="Tabla %1.%2."/>
      <w:lvlJc w:val="left"/>
      <w:pPr>
        <w:ind w:left="0" w:firstLine="0"/>
      </w:pPr>
      <w:rPr>
        <w:rFonts w:ascii="Myriad Pro" w:hAnsi="Myriad Pro" w:hint="default"/>
        <w:b/>
        <w:i w:val="0"/>
        <w:color w:val="00008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D22E40"/>
    <w:multiLevelType w:val="hybridMultilevel"/>
    <w:tmpl w:val="240062CC"/>
    <w:lvl w:ilvl="0" w:tplc="B66AB892">
      <w:numFmt w:val="bullet"/>
      <w:lvlText w:val="•"/>
      <w:lvlJc w:val="left"/>
      <w:pPr>
        <w:ind w:left="780" w:hanging="42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B91BCD"/>
    <w:multiLevelType w:val="multilevel"/>
    <w:tmpl w:val="A31A8E60"/>
    <w:lvl w:ilvl="0">
      <w:start w:val="1"/>
      <w:numFmt w:val="upperRoman"/>
      <w:pStyle w:val="Ttulo1"/>
      <w:lvlText w:val="%1."/>
      <w:lvlJc w:val="left"/>
      <w:pPr>
        <w:ind w:left="397" w:hanging="397"/>
      </w:pPr>
      <w:rPr>
        <w:rFonts w:hint="default"/>
      </w:rPr>
    </w:lvl>
    <w:lvl w:ilvl="1">
      <w:start w:val="1"/>
      <w:numFmt w:val="decimal"/>
      <w:pStyle w:val="Ttulo2"/>
      <w:lvlText w:val="%1.%2."/>
      <w:lvlJc w:val="left"/>
      <w:pPr>
        <w:ind w:left="908" w:hanging="624"/>
      </w:pPr>
      <w:rPr>
        <w:rFonts w:hint="default"/>
        <w:b/>
        <w:bCs w:val="0"/>
        <w:i w:val="0"/>
        <w:iCs w:val="0"/>
        <w:caps w:val="0"/>
        <w:smallCaps w:val="0"/>
        <w:strike w:val="0"/>
        <w:dstrike w:val="0"/>
        <w:noProof w:val="0"/>
        <w:vanish w:val="0"/>
        <w:color w:val="0000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94" w:hanging="794"/>
      </w:pPr>
      <w:rPr>
        <w:rFonts w:hint="default"/>
      </w:rPr>
    </w:lvl>
    <w:lvl w:ilvl="3">
      <w:start w:val="1"/>
      <w:numFmt w:val="decimal"/>
      <w:pStyle w:val="Ttulo4"/>
      <w:lvlText w:val="%1.%2.%3.%4."/>
      <w:lvlJc w:val="left"/>
      <w:pPr>
        <w:ind w:left="3232" w:hanging="964"/>
      </w:pPr>
      <w:rPr>
        <w:rFonts w:hint="default"/>
      </w:rPr>
    </w:lvl>
    <w:lvl w:ilvl="4">
      <w:start w:val="1"/>
      <w:numFmt w:val="decimal"/>
      <w:pStyle w:val="Ttulo5"/>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7" w15:restartNumberingAfterBreak="0">
    <w:nsid w:val="205B7359"/>
    <w:multiLevelType w:val="hybridMultilevel"/>
    <w:tmpl w:val="FCA630A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79F388C"/>
    <w:multiLevelType w:val="hybridMultilevel"/>
    <w:tmpl w:val="76F2B4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B9247DB"/>
    <w:multiLevelType w:val="multilevel"/>
    <w:tmpl w:val="C0FE5A92"/>
    <w:name w:val="ListaGráfico"/>
    <w:lvl w:ilvl="0">
      <w:start w:val="1"/>
      <w:numFmt w:val="decimal"/>
      <w:pStyle w:val="AnexoNro"/>
      <w:suff w:val="nothing"/>
      <w:lvlText w:val="Anexo N°%1."/>
      <w:lvlJc w:val="left"/>
      <w:pPr>
        <w:ind w:left="0" w:firstLine="0"/>
      </w:pPr>
      <w:rPr>
        <w:rFonts w:asciiTheme="minorHAnsi" w:hAnsiTheme="minorHAnsi" w:hint="default"/>
        <w:b/>
        <w:i w:val="0"/>
        <w:color w:val="000080"/>
        <w:sz w:val="24"/>
      </w:rPr>
    </w:lvl>
    <w:lvl w:ilvl="1">
      <w:start w:val="1"/>
      <w:numFmt w:val="lowerLetter"/>
      <w:pStyle w:val="AnexoNro2"/>
      <w:suff w:val="nothing"/>
      <w:lvlText w:val="Anexo N°%1.%2."/>
      <w:lvlJc w:val="left"/>
      <w:pPr>
        <w:ind w:left="0" w:firstLine="0"/>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0" w15:restartNumberingAfterBreak="0">
    <w:nsid w:val="2BC1541C"/>
    <w:multiLevelType w:val="hybridMultilevel"/>
    <w:tmpl w:val="F3105752"/>
    <w:name w:val="ListaGráfico3"/>
    <w:lvl w:ilvl="0" w:tplc="BB9E44BC">
      <w:start w:val="1"/>
      <w:numFmt w:val="decimal"/>
      <w:lvlText w:val="Anexo N°%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E802BA"/>
    <w:multiLevelType w:val="hybridMultilevel"/>
    <w:tmpl w:val="39724B32"/>
    <w:lvl w:ilvl="0" w:tplc="3AD44D76">
      <w:start w:val="1"/>
      <w:numFmt w:val="decimal"/>
      <w:pStyle w:val="Prrafodelista"/>
      <w:lvlText w:val="%1."/>
      <w:lvlJc w:val="left"/>
      <w:pPr>
        <w:ind w:left="720" w:hanging="360"/>
      </w:pPr>
      <w:rPr>
        <w:rFonts w:asciiTheme="minorHAnsi" w:hAnsiTheme="minorHAnsi" w:cstheme="minorHAnsi" w:hint="default"/>
        <w:b/>
        <w:i w:val="0"/>
        <w:sz w:val="22"/>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3FE2ED7"/>
    <w:multiLevelType w:val="multilevel"/>
    <w:tmpl w:val="340A001D"/>
    <w:name w:val="ListaPrincipal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116875"/>
    <w:multiLevelType w:val="hybridMultilevel"/>
    <w:tmpl w:val="3A760B3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BA5329"/>
    <w:multiLevelType w:val="multilevel"/>
    <w:tmpl w:val="175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467920"/>
    <w:multiLevelType w:val="multilevel"/>
    <w:tmpl w:val="1E948880"/>
    <w:name w:val="ListaCuadro23"/>
    <w:lvl w:ilvl="0">
      <w:start w:val="2"/>
      <w:numFmt w:val="upperRoman"/>
      <w:suff w:val="nothing"/>
      <w:lvlText w:val="Cuadro %1."/>
      <w:lvlJc w:val="left"/>
      <w:pPr>
        <w:ind w:left="0" w:firstLine="0"/>
      </w:pPr>
      <w:rPr>
        <w:rFonts w:ascii="Calibri" w:hAnsi="Calibri" w:hint="default"/>
        <w:b/>
        <w:bCs w:val="0"/>
        <w:i w:val="0"/>
        <w:iCs w:val="0"/>
        <w:caps w:val="0"/>
        <w:smallCaps w:val="0"/>
        <w:strike w:val="0"/>
        <w:dstrike w:val="0"/>
        <w:vanish w:val="0"/>
        <w:color w:val="000080"/>
        <w:spacing w:val="0"/>
        <w:kern w:val="0"/>
        <w:position w:val="0"/>
        <w:sz w:val="20"/>
        <w:u w:val="none"/>
        <w:effect w:val="none"/>
        <w:vertAlign w:val="baseline"/>
        <w:em w:val="none"/>
        <w14:ligatures w14:val="none"/>
        <w14:numForm w14:val="default"/>
        <w14:numSpacing w14:val="default"/>
        <w14:stylisticSets/>
        <w14:cntxtAlts w14:val="0"/>
      </w:rPr>
    </w:lvl>
    <w:lvl w:ilvl="1">
      <w:start w:val="1"/>
      <w:numFmt w:val="decimal"/>
      <w:suff w:val="nothing"/>
      <w:lvlText w:val="Cuadro %1.%2."/>
      <w:lvlJc w:val="left"/>
      <w:pPr>
        <w:ind w:left="0" w:firstLine="0"/>
      </w:pPr>
      <w:rPr>
        <w:rFonts w:ascii="Calibri" w:hAnsi="Calibri" w:hint="default"/>
        <w:b/>
        <w:i w:val="0"/>
        <w:color w:val="000080"/>
        <w:sz w:val="20"/>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6" w15:restartNumberingAfterBreak="0">
    <w:nsid w:val="508A0D4E"/>
    <w:multiLevelType w:val="hybridMultilevel"/>
    <w:tmpl w:val="2FBCBAE4"/>
    <w:name w:val="ListaPrincipal3"/>
    <w:lvl w:ilvl="0" w:tplc="340A0013">
      <w:start w:val="1"/>
      <w:numFmt w:val="upperRoman"/>
      <w:lvlText w:val="%1."/>
      <w:lvlJc w:val="right"/>
      <w:pPr>
        <w:ind w:left="1087" w:hanging="360"/>
      </w:pPr>
    </w:lvl>
    <w:lvl w:ilvl="1" w:tplc="340A0019" w:tentative="1">
      <w:start w:val="1"/>
      <w:numFmt w:val="lowerLetter"/>
      <w:lvlText w:val="%2."/>
      <w:lvlJc w:val="left"/>
      <w:pPr>
        <w:ind w:left="1807" w:hanging="360"/>
      </w:pPr>
    </w:lvl>
    <w:lvl w:ilvl="2" w:tplc="340A001B">
      <w:start w:val="1"/>
      <w:numFmt w:val="lowerRoman"/>
      <w:lvlText w:val="%3."/>
      <w:lvlJc w:val="right"/>
      <w:pPr>
        <w:ind w:left="2527" w:hanging="180"/>
      </w:pPr>
    </w:lvl>
    <w:lvl w:ilvl="3" w:tplc="340A000F" w:tentative="1">
      <w:start w:val="1"/>
      <w:numFmt w:val="decimal"/>
      <w:lvlText w:val="%4."/>
      <w:lvlJc w:val="left"/>
      <w:pPr>
        <w:ind w:left="3247" w:hanging="360"/>
      </w:pPr>
    </w:lvl>
    <w:lvl w:ilvl="4" w:tplc="340A0019" w:tentative="1">
      <w:start w:val="1"/>
      <w:numFmt w:val="lowerLetter"/>
      <w:lvlText w:val="%5."/>
      <w:lvlJc w:val="left"/>
      <w:pPr>
        <w:ind w:left="3967" w:hanging="360"/>
      </w:pPr>
    </w:lvl>
    <w:lvl w:ilvl="5" w:tplc="340A001B" w:tentative="1">
      <w:start w:val="1"/>
      <w:numFmt w:val="lowerRoman"/>
      <w:lvlText w:val="%6."/>
      <w:lvlJc w:val="right"/>
      <w:pPr>
        <w:ind w:left="4687" w:hanging="180"/>
      </w:pPr>
    </w:lvl>
    <w:lvl w:ilvl="6" w:tplc="340A000F" w:tentative="1">
      <w:start w:val="1"/>
      <w:numFmt w:val="decimal"/>
      <w:lvlText w:val="%7."/>
      <w:lvlJc w:val="left"/>
      <w:pPr>
        <w:ind w:left="5407" w:hanging="360"/>
      </w:pPr>
    </w:lvl>
    <w:lvl w:ilvl="7" w:tplc="340A0019" w:tentative="1">
      <w:start w:val="1"/>
      <w:numFmt w:val="lowerLetter"/>
      <w:lvlText w:val="%8."/>
      <w:lvlJc w:val="left"/>
      <w:pPr>
        <w:ind w:left="6127" w:hanging="360"/>
      </w:pPr>
    </w:lvl>
    <w:lvl w:ilvl="8" w:tplc="340A001B" w:tentative="1">
      <w:start w:val="1"/>
      <w:numFmt w:val="lowerRoman"/>
      <w:lvlText w:val="%9."/>
      <w:lvlJc w:val="right"/>
      <w:pPr>
        <w:ind w:left="6847" w:hanging="180"/>
      </w:pPr>
    </w:lvl>
  </w:abstractNum>
  <w:abstractNum w:abstractNumId="17" w15:restartNumberingAfterBreak="0">
    <w:nsid w:val="556E1790"/>
    <w:multiLevelType w:val="multilevel"/>
    <w:tmpl w:val="340A001D"/>
    <w:name w:val="ListaCuadro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BD61A3"/>
    <w:multiLevelType w:val="hybridMultilevel"/>
    <w:tmpl w:val="8F60D22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BD24E36"/>
    <w:multiLevelType w:val="hybridMultilevel"/>
    <w:tmpl w:val="F9B8D18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D0D06B3"/>
    <w:multiLevelType w:val="multilevel"/>
    <w:tmpl w:val="B566AE48"/>
    <w:name w:val="ListaGráfico"/>
    <w:lvl w:ilvl="0">
      <w:start w:val="3"/>
      <w:numFmt w:val="upperRoman"/>
      <w:suff w:val="nothing"/>
      <w:lvlText w:val="Gráfico %1."/>
      <w:lvlJc w:val="left"/>
      <w:pPr>
        <w:ind w:left="0" w:firstLine="0"/>
      </w:pPr>
      <w:rPr>
        <w:rFonts w:hint="default"/>
        <w:b/>
        <w:i w:val="0"/>
        <w:color w:val="000080"/>
        <w:sz w:val="20"/>
      </w:rPr>
    </w:lvl>
    <w:lvl w:ilvl="1">
      <w:start w:val="1"/>
      <w:numFmt w:val="decimal"/>
      <w:suff w:val="nothing"/>
      <w:lvlText w:val="Gráfico %1.%2."/>
      <w:lvlJc w:val="left"/>
      <w:pPr>
        <w:ind w:left="0" w:firstLine="0"/>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1" w15:restartNumberingAfterBreak="0">
    <w:nsid w:val="60027C32"/>
    <w:multiLevelType w:val="multilevel"/>
    <w:tmpl w:val="32B6F55E"/>
    <w:name w:val="ListaFigura2"/>
    <w:lvl w:ilvl="0">
      <w:start w:val="3"/>
      <w:numFmt w:val="upperRoman"/>
      <w:pStyle w:val="FiguraNro"/>
      <w:suff w:val="nothing"/>
      <w:lvlText w:val="Figura %1."/>
      <w:lvlJc w:val="left"/>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FiguraNro"/>
      <w:suff w:val="nothing"/>
      <w:lvlText w:val="Figura %1.%2."/>
      <w:lvlJc w:val="left"/>
      <w:pPr>
        <w:ind w:left="0" w:firstLine="0"/>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4623FD9"/>
    <w:multiLevelType w:val="hybridMultilevel"/>
    <w:tmpl w:val="4F9C70F2"/>
    <w:lvl w:ilvl="0" w:tplc="B66AB892">
      <w:numFmt w:val="bullet"/>
      <w:lvlText w:val="•"/>
      <w:lvlJc w:val="left"/>
      <w:pPr>
        <w:ind w:left="780" w:hanging="42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5523B02"/>
    <w:multiLevelType w:val="multilevel"/>
    <w:tmpl w:val="5D7A813C"/>
    <w:name w:val="ListaFigura"/>
    <w:lvl w:ilvl="0">
      <w:start w:val="2"/>
      <w:numFmt w:val="upperRoman"/>
      <w:suff w:val="nothing"/>
      <w:lvlText w:val="Figura %1."/>
      <w:lvlJc w:val="left"/>
      <w:pPr>
        <w:ind w:left="0" w:firstLine="0"/>
      </w:pPr>
      <w:rPr>
        <w:rFonts w:hint="default"/>
        <w:b/>
        <w:bCs w:val="0"/>
        <w:i w:val="0"/>
        <w:iCs w:val="0"/>
        <w:caps w:val="0"/>
        <w:smallCaps w:val="0"/>
        <w:strike w:val="0"/>
        <w:dstrike w:val="0"/>
        <w:noProof w:val="0"/>
        <w:vanish w:val="0"/>
        <w:color w:val="0000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Figura %1.%2."/>
      <w:lvlJc w:val="left"/>
      <w:pPr>
        <w:ind w:left="0" w:firstLine="0"/>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4" w15:restartNumberingAfterBreak="0">
    <w:nsid w:val="6AB14587"/>
    <w:multiLevelType w:val="multilevel"/>
    <w:tmpl w:val="32C40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pStyle w:val="Estilo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1307D4F"/>
    <w:multiLevelType w:val="multilevel"/>
    <w:tmpl w:val="45A2E4B0"/>
    <w:name w:val="ListaTabla"/>
    <w:lvl w:ilvl="0">
      <w:start w:val="2"/>
      <w:numFmt w:val="upperRoman"/>
      <w:suff w:val="nothing"/>
      <w:lvlText w:val="Tabla %1."/>
      <w:lvlJc w:val="left"/>
      <w:pPr>
        <w:ind w:left="0" w:firstLine="0"/>
      </w:pPr>
      <w:rPr>
        <w:rFonts w:ascii="Myriad Pro" w:hAnsi="Myriad Pro" w:hint="default"/>
        <w:b/>
        <w:i w:val="0"/>
        <w:color w:val="000080"/>
        <w:sz w:val="20"/>
      </w:rPr>
    </w:lvl>
    <w:lvl w:ilvl="1">
      <w:start w:val="1"/>
      <w:numFmt w:val="decimal"/>
      <w:suff w:val="nothing"/>
      <w:lvlText w:val="Tabla %1.%2."/>
      <w:lvlJc w:val="left"/>
      <w:pPr>
        <w:ind w:left="0" w:firstLine="0"/>
      </w:pPr>
      <w:rPr>
        <w:rFonts w:ascii="Myriad Pro" w:hAnsi="Myriad Pro" w:hint="default"/>
        <w:b/>
        <w:i w:val="0"/>
        <w:color w:val="00008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661763"/>
    <w:multiLevelType w:val="multilevel"/>
    <w:tmpl w:val="340A001D"/>
    <w:name w:val="ListaAnexo"/>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color w:val="0000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B74024"/>
    <w:multiLevelType w:val="multilevel"/>
    <w:tmpl w:val="340A001D"/>
    <w:name w:val="ListaPrincipal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D027975"/>
    <w:multiLevelType w:val="hybridMultilevel"/>
    <w:tmpl w:val="B8E488F8"/>
    <w:name w:val="ListaGráfico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21028486">
    <w:abstractNumId w:val="6"/>
  </w:num>
  <w:num w:numId="2" w16cid:durableId="662468995">
    <w:abstractNumId w:val="11"/>
  </w:num>
  <w:num w:numId="3" w16cid:durableId="984317115">
    <w:abstractNumId w:val="9"/>
  </w:num>
  <w:num w:numId="4" w16cid:durableId="521407654">
    <w:abstractNumId w:val="24"/>
  </w:num>
  <w:num w:numId="5" w16cid:durableId="1614970215">
    <w:abstractNumId w:val="4"/>
  </w:num>
  <w:num w:numId="6" w16cid:durableId="169687513">
    <w:abstractNumId w:val="21"/>
  </w:num>
  <w:num w:numId="7" w16cid:durableId="385448836">
    <w:abstractNumId w:val="8"/>
  </w:num>
  <w:num w:numId="8" w16cid:durableId="1771927002">
    <w:abstractNumId w:val="6"/>
  </w:num>
  <w:num w:numId="9" w16cid:durableId="1605309330">
    <w:abstractNumId w:val="6"/>
  </w:num>
  <w:num w:numId="10" w16cid:durableId="964123473">
    <w:abstractNumId w:val="1"/>
  </w:num>
  <w:num w:numId="11" w16cid:durableId="351226344">
    <w:abstractNumId w:val="3"/>
  </w:num>
  <w:num w:numId="12" w16cid:durableId="170923837">
    <w:abstractNumId w:val="13"/>
  </w:num>
  <w:num w:numId="13" w16cid:durableId="1396582401">
    <w:abstractNumId w:val="22"/>
  </w:num>
  <w:num w:numId="14" w16cid:durableId="1879972680">
    <w:abstractNumId w:val="5"/>
  </w:num>
  <w:num w:numId="15" w16cid:durableId="1600747537">
    <w:abstractNumId w:val="18"/>
  </w:num>
  <w:num w:numId="16" w16cid:durableId="2144545020">
    <w:abstractNumId w:val="11"/>
  </w:num>
  <w:num w:numId="17" w16cid:durableId="57368318">
    <w:abstractNumId w:val="19"/>
  </w:num>
  <w:num w:numId="18" w16cid:durableId="71464979">
    <w:abstractNumId w:val="2"/>
  </w:num>
  <w:num w:numId="19" w16cid:durableId="112941796">
    <w:abstractNumId w:val="7"/>
  </w:num>
  <w:num w:numId="20" w16cid:durableId="80762905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CL" w:vendorID="64" w:dllVersion="6" w:nlCheck="1" w:checkStyle="0"/>
  <w:activeWritingStyle w:appName="MSWord" w:lang="es-ES"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42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9A"/>
    <w:rsid w:val="00000564"/>
    <w:rsid w:val="000006FD"/>
    <w:rsid w:val="00000D9D"/>
    <w:rsid w:val="00002923"/>
    <w:rsid w:val="00003A24"/>
    <w:rsid w:val="00004A3C"/>
    <w:rsid w:val="0000588B"/>
    <w:rsid w:val="00006929"/>
    <w:rsid w:val="00006F69"/>
    <w:rsid w:val="00007B7A"/>
    <w:rsid w:val="00007F26"/>
    <w:rsid w:val="00011425"/>
    <w:rsid w:val="00011F0A"/>
    <w:rsid w:val="0001257C"/>
    <w:rsid w:val="00012813"/>
    <w:rsid w:val="00014E0E"/>
    <w:rsid w:val="00015443"/>
    <w:rsid w:val="00015CC1"/>
    <w:rsid w:val="000161A4"/>
    <w:rsid w:val="000164D4"/>
    <w:rsid w:val="00016EC5"/>
    <w:rsid w:val="00017065"/>
    <w:rsid w:val="00020129"/>
    <w:rsid w:val="000209F3"/>
    <w:rsid w:val="0002165F"/>
    <w:rsid w:val="00022B74"/>
    <w:rsid w:val="00023B71"/>
    <w:rsid w:val="00023BBB"/>
    <w:rsid w:val="00023F63"/>
    <w:rsid w:val="00024B29"/>
    <w:rsid w:val="00025415"/>
    <w:rsid w:val="0002541F"/>
    <w:rsid w:val="00025AF8"/>
    <w:rsid w:val="0002776B"/>
    <w:rsid w:val="000301C6"/>
    <w:rsid w:val="000303B8"/>
    <w:rsid w:val="000311F7"/>
    <w:rsid w:val="0003295A"/>
    <w:rsid w:val="000335FE"/>
    <w:rsid w:val="00034125"/>
    <w:rsid w:val="000355A1"/>
    <w:rsid w:val="00035F8E"/>
    <w:rsid w:val="00036265"/>
    <w:rsid w:val="0004016E"/>
    <w:rsid w:val="00040F03"/>
    <w:rsid w:val="00040F66"/>
    <w:rsid w:val="000420E9"/>
    <w:rsid w:val="0004312A"/>
    <w:rsid w:val="00043660"/>
    <w:rsid w:val="0004466C"/>
    <w:rsid w:val="00045092"/>
    <w:rsid w:val="000461E6"/>
    <w:rsid w:val="00050962"/>
    <w:rsid w:val="00050E97"/>
    <w:rsid w:val="00052387"/>
    <w:rsid w:val="0005260A"/>
    <w:rsid w:val="00053C60"/>
    <w:rsid w:val="00053FDA"/>
    <w:rsid w:val="000548B2"/>
    <w:rsid w:val="00055B25"/>
    <w:rsid w:val="00056B0D"/>
    <w:rsid w:val="00060168"/>
    <w:rsid w:val="00060649"/>
    <w:rsid w:val="00062CAD"/>
    <w:rsid w:val="0006368F"/>
    <w:rsid w:val="00063A43"/>
    <w:rsid w:val="00063B57"/>
    <w:rsid w:val="00065714"/>
    <w:rsid w:val="00065EDA"/>
    <w:rsid w:val="00066144"/>
    <w:rsid w:val="00067454"/>
    <w:rsid w:val="00067FE6"/>
    <w:rsid w:val="00071609"/>
    <w:rsid w:val="00071A6B"/>
    <w:rsid w:val="00072415"/>
    <w:rsid w:val="000739F2"/>
    <w:rsid w:val="00073CB1"/>
    <w:rsid w:val="000752A6"/>
    <w:rsid w:val="00075778"/>
    <w:rsid w:val="00075844"/>
    <w:rsid w:val="00075E4A"/>
    <w:rsid w:val="000775B9"/>
    <w:rsid w:val="00077F86"/>
    <w:rsid w:val="000805F7"/>
    <w:rsid w:val="000806F8"/>
    <w:rsid w:val="00081198"/>
    <w:rsid w:val="00081226"/>
    <w:rsid w:val="0008123C"/>
    <w:rsid w:val="00081B35"/>
    <w:rsid w:val="00081FD2"/>
    <w:rsid w:val="000820D8"/>
    <w:rsid w:val="00082AC9"/>
    <w:rsid w:val="00082CC4"/>
    <w:rsid w:val="00083D4C"/>
    <w:rsid w:val="00083FB6"/>
    <w:rsid w:val="0008430D"/>
    <w:rsid w:val="0008508A"/>
    <w:rsid w:val="000859EB"/>
    <w:rsid w:val="00086E84"/>
    <w:rsid w:val="00086F85"/>
    <w:rsid w:val="0008709E"/>
    <w:rsid w:val="000873FD"/>
    <w:rsid w:val="00087E96"/>
    <w:rsid w:val="000903A9"/>
    <w:rsid w:val="00091F5C"/>
    <w:rsid w:val="00092A06"/>
    <w:rsid w:val="00092BEA"/>
    <w:rsid w:val="00093C7A"/>
    <w:rsid w:val="00094062"/>
    <w:rsid w:val="00094415"/>
    <w:rsid w:val="00094597"/>
    <w:rsid w:val="0009494B"/>
    <w:rsid w:val="00094CC7"/>
    <w:rsid w:val="00097783"/>
    <w:rsid w:val="000A1E9A"/>
    <w:rsid w:val="000A1F3D"/>
    <w:rsid w:val="000A318D"/>
    <w:rsid w:val="000A63A4"/>
    <w:rsid w:val="000A7669"/>
    <w:rsid w:val="000A7C58"/>
    <w:rsid w:val="000B0275"/>
    <w:rsid w:val="000B1017"/>
    <w:rsid w:val="000B1094"/>
    <w:rsid w:val="000B1C27"/>
    <w:rsid w:val="000B24FB"/>
    <w:rsid w:val="000B3E7C"/>
    <w:rsid w:val="000B4DD5"/>
    <w:rsid w:val="000B5314"/>
    <w:rsid w:val="000B6008"/>
    <w:rsid w:val="000B6556"/>
    <w:rsid w:val="000C0351"/>
    <w:rsid w:val="000C06E9"/>
    <w:rsid w:val="000C0E6C"/>
    <w:rsid w:val="000C0F78"/>
    <w:rsid w:val="000C1FE1"/>
    <w:rsid w:val="000C274C"/>
    <w:rsid w:val="000C401E"/>
    <w:rsid w:val="000C5095"/>
    <w:rsid w:val="000C50D9"/>
    <w:rsid w:val="000C5848"/>
    <w:rsid w:val="000C6B2E"/>
    <w:rsid w:val="000C7AEC"/>
    <w:rsid w:val="000C7C5E"/>
    <w:rsid w:val="000D01EF"/>
    <w:rsid w:val="000D04D7"/>
    <w:rsid w:val="000D112B"/>
    <w:rsid w:val="000D13E5"/>
    <w:rsid w:val="000D4EFE"/>
    <w:rsid w:val="000D5E92"/>
    <w:rsid w:val="000D60D4"/>
    <w:rsid w:val="000D662C"/>
    <w:rsid w:val="000D6C78"/>
    <w:rsid w:val="000D70F3"/>
    <w:rsid w:val="000D7D86"/>
    <w:rsid w:val="000E0019"/>
    <w:rsid w:val="000E0839"/>
    <w:rsid w:val="000E1E22"/>
    <w:rsid w:val="000E2819"/>
    <w:rsid w:val="000E2B08"/>
    <w:rsid w:val="000E30FA"/>
    <w:rsid w:val="000E4776"/>
    <w:rsid w:val="000E48DB"/>
    <w:rsid w:val="000E4B0B"/>
    <w:rsid w:val="000E4CB1"/>
    <w:rsid w:val="000E4E0B"/>
    <w:rsid w:val="000E7B3E"/>
    <w:rsid w:val="000E7DD4"/>
    <w:rsid w:val="000F08FD"/>
    <w:rsid w:val="000F0BFF"/>
    <w:rsid w:val="000F144C"/>
    <w:rsid w:val="000F26E3"/>
    <w:rsid w:val="000F333C"/>
    <w:rsid w:val="000F35D2"/>
    <w:rsid w:val="000F5451"/>
    <w:rsid w:val="000F5E69"/>
    <w:rsid w:val="000F5F17"/>
    <w:rsid w:val="000F797F"/>
    <w:rsid w:val="001004EB"/>
    <w:rsid w:val="00100636"/>
    <w:rsid w:val="0010160E"/>
    <w:rsid w:val="00101929"/>
    <w:rsid w:val="00102632"/>
    <w:rsid w:val="00102B45"/>
    <w:rsid w:val="0010334B"/>
    <w:rsid w:val="001035E7"/>
    <w:rsid w:val="001035F7"/>
    <w:rsid w:val="001046B8"/>
    <w:rsid w:val="001052A6"/>
    <w:rsid w:val="00105303"/>
    <w:rsid w:val="0010562C"/>
    <w:rsid w:val="00106448"/>
    <w:rsid w:val="00106C2A"/>
    <w:rsid w:val="001072C6"/>
    <w:rsid w:val="0011226D"/>
    <w:rsid w:val="0011286C"/>
    <w:rsid w:val="00113008"/>
    <w:rsid w:val="0011348C"/>
    <w:rsid w:val="00113CEA"/>
    <w:rsid w:val="00114761"/>
    <w:rsid w:val="00116C6E"/>
    <w:rsid w:val="001174E6"/>
    <w:rsid w:val="00117C7A"/>
    <w:rsid w:val="00117E83"/>
    <w:rsid w:val="00122C9D"/>
    <w:rsid w:val="001234B5"/>
    <w:rsid w:val="0012411E"/>
    <w:rsid w:val="0012473D"/>
    <w:rsid w:val="001248BF"/>
    <w:rsid w:val="001249D0"/>
    <w:rsid w:val="00124B98"/>
    <w:rsid w:val="001252C0"/>
    <w:rsid w:val="00125B26"/>
    <w:rsid w:val="00126F67"/>
    <w:rsid w:val="00127B5D"/>
    <w:rsid w:val="0013145D"/>
    <w:rsid w:val="001322A8"/>
    <w:rsid w:val="00132BDC"/>
    <w:rsid w:val="00133F66"/>
    <w:rsid w:val="00133FBA"/>
    <w:rsid w:val="00135683"/>
    <w:rsid w:val="001359D3"/>
    <w:rsid w:val="00136469"/>
    <w:rsid w:val="0013652B"/>
    <w:rsid w:val="00136D88"/>
    <w:rsid w:val="00140E4C"/>
    <w:rsid w:val="00141113"/>
    <w:rsid w:val="00143424"/>
    <w:rsid w:val="00145D75"/>
    <w:rsid w:val="00146A77"/>
    <w:rsid w:val="00146ACA"/>
    <w:rsid w:val="0014751C"/>
    <w:rsid w:val="001512F0"/>
    <w:rsid w:val="00151850"/>
    <w:rsid w:val="00151DA0"/>
    <w:rsid w:val="00152B5C"/>
    <w:rsid w:val="00153084"/>
    <w:rsid w:val="001530DA"/>
    <w:rsid w:val="001531E1"/>
    <w:rsid w:val="001535BF"/>
    <w:rsid w:val="00153FA9"/>
    <w:rsid w:val="001545E8"/>
    <w:rsid w:val="0015498D"/>
    <w:rsid w:val="00155069"/>
    <w:rsid w:val="00155D00"/>
    <w:rsid w:val="0015609F"/>
    <w:rsid w:val="0015637A"/>
    <w:rsid w:val="0015656D"/>
    <w:rsid w:val="00156BE6"/>
    <w:rsid w:val="00156D77"/>
    <w:rsid w:val="00156E01"/>
    <w:rsid w:val="00157B7D"/>
    <w:rsid w:val="00160753"/>
    <w:rsid w:val="00160CFB"/>
    <w:rsid w:val="0016188B"/>
    <w:rsid w:val="00162599"/>
    <w:rsid w:val="00163C00"/>
    <w:rsid w:val="0016436F"/>
    <w:rsid w:val="00164C57"/>
    <w:rsid w:val="00165159"/>
    <w:rsid w:val="00165D99"/>
    <w:rsid w:val="001663C2"/>
    <w:rsid w:val="001667A5"/>
    <w:rsid w:val="00170F51"/>
    <w:rsid w:val="00171434"/>
    <w:rsid w:val="00171A5E"/>
    <w:rsid w:val="00171FEE"/>
    <w:rsid w:val="00172256"/>
    <w:rsid w:val="001745EC"/>
    <w:rsid w:val="00177513"/>
    <w:rsid w:val="001800A2"/>
    <w:rsid w:val="0018041D"/>
    <w:rsid w:val="00180929"/>
    <w:rsid w:val="00182092"/>
    <w:rsid w:val="00182196"/>
    <w:rsid w:val="00185CCC"/>
    <w:rsid w:val="00185F3A"/>
    <w:rsid w:val="0018667B"/>
    <w:rsid w:val="001869B9"/>
    <w:rsid w:val="00186FC6"/>
    <w:rsid w:val="0019007E"/>
    <w:rsid w:val="001905B4"/>
    <w:rsid w:val="001907C8"/>
    <w:rsid w:val="00191277"/>
    <w:rsid w:val="001948E1"/>
    <w:rsid w:val="00195437"/>
    <w:rsid w:val="00195E47"/>
    <w:rsid w:val="00196ABA"/>
    <w:rsid w:val="001973C5"/>
    <w:rsid w:val="00197562"/>
    <w:rsid w:val="00197B72"/>
    <w:rsid w:val="00197C61"/>
    <w:rsid w:val="001A1C49"/>
    <w:rsid w:val="001A1E09"/>
    <w:rsid w:val="001A2141"/>
    <w:rsid w:val="001A2880"/>
    <w:rsid w:val="001A4BBF"/>
    <w:rsid w:val="001A4C3B"/>
    <w:rsid w:val="001A4DF1"/>
    <w:rsid w:val="001A5BCB"/>
    <w:rsid w:val="001A6B03"/>
    <w:rsid w:val="001A6B5B"/>
    <w:rsid w:val="001A6EBA"/>
    <w:rsid w:val="001A774F"/>
    <w:rsid w:val="001B069E"/>
    <w:rsid w:val="001B0E22"/>
    <w:rsid w:val="001B1175"/>
    <w:rsid w:val="001B20EB"/>
    <w:rsid w:val="001B270F"/>
    <w:rsid w:val="001B2AAD"/>
    <w:rsid w:val="001B3A58"/>
    <w:rsid w:val="001B409F"/>
    <w:rsid w:val="001B557E"/>
    <w:rsid w:val="001C08C1"/>
    <w:rsid w:val="001C1320"/>
    <w:rsid w:val="001C144A"/>
    <w:rsid w:val="001C2848"/>
    <w:rsid w:val="001C332A"/>
    <w:rsid w:val="001C3D85"/>
    <w:rsid w:val="001C534C"/>
    <w:rsid w:val="001C53D7"/>
    <w:rsid w:val="001C5EF3"/>
    <w:rsid w:val="001C683A"/>
    <w:rsid w:val="001C69B4"/>
    <w:rsid w:val="001D01F7"/>
    <w:rsid w:val="001D1A7F"/>
    <w:rsid w:val="001D1EC3"/>
    <w:rsid w:val="001D3187"/>
    <w:rsid w:val="001D36B7"/>
    <w:rsid w:val="001D3772"/>
    <w:rsid w:val="001D4C33"/>
    <w:rsid w:val="001D50ED"/>
    <w:rsid w:val="001D5753"/>
    <w:rsid w:val="001D5D42"/>
    <w:rsid w:val="001E1946"/>
    <w:rsid w:val="001E1AB0"/>
    <w:rsid w:val="001E1DD1"/>
    <w:rsid w:val="001E2C07"/>
    <w:rsid w:val="001E364F"/>
    <w:rsid w:val="001E3C5C"/>
    <w:rsid w:val="001E407E"/>
    <w:rsid w:val="001E5CA9"/>
    <w:rsid w:val="001E66B4"/>
    <w:rsid w:val="001F1990"/>
    <w:rsid w:val="001F1B6D"/>
    <w:rsid w:val="001F20EB"/>
    <w:rsid w:val="001F347C"/>
    <w:rsid w:val="001F38F1"/>
    <w:rsid w:val="001F3BCC"/>
    <w:rsid w:val="001F412C"/>
    <w:rsid w:val="001F5537"/>
    <w:rsid w:val="001F67CD"/>
    <w:rsid w:val="001F6B22"/>
    <w:rsid w:val="001F79C9"/>
    <w:rsid w:val="0020014A"/>
    <w:rsid w:val="002001EB"/>
    <w:rsid w:val="002019E4"/>
    <w:rsid w:val="00201B2E"/>
    <w:rsid w:val="00202960"/>
    <w:rsid w:val="00203522"/>
    <w:rsid w:val="002038BC"/>
    <w:rsid w:val="00204679"/>
    <w:rsid w:val="00204933"/>
    <w:rsid w:val="0020692C"/>
    <w:rsid w:val="0020783B"/>
    <w:rsid w:val="00207F6C"/>
    <w:rsid w:val="00213251"/>
    <w:rsid w:val="0021384F"/>
    <w:rsid w:val="002148C6"/>
    <w:rsid w:val="00214E26"/>
    <w:rsid w:val="00214E3A"/>
    <w:rsid w:val="002179DA"/>
    <w:rsid w:val="002203B8"/>
    <w:rsid w:val="00221756"/>
    <w:rsid w:val="00222782"/>
    <w:rsid w:val="00222CE9"/>
    <w:rsid w:val="0022344A"/>
    <w:rsid w:val="00223E35"/>
    <w:rsid w:val="002241C6"/>
    <w:rsid w:val="002241DE"/>
    <w:rsid w:val="00224284"/>
    <w:rsid w:val="0022517F"/>
    <w:rsid w:val="00225499"/>
    <w:rsid w:val="00226580"/>
    <w:rsid w:val="0022701B"/>
    <w:rsid w:val="002272AA"/>
    <w:rsid w:val="002311B4"/>
    <w:rsid w:val="002314FC"/>
    <w:rsid w:val="00231516"/>
    <w:rsid w:val="0023316B"/>
    <w:rsid w:val="002335BB"/>
    <w:rsid w:val="00233B2B"/>
    <w:rsid w:val="002350AE"/>
    <w:rsid w:val="002357EA"/>
    <w:rsid w:val="0023626C"/>
    <w:rsid w:val="00236550"/>
    <w:rsid w:val="00236D40"/>
    <w:rsid w:val="00236E41"/>
    <w:rsid w:val="0023719E"/>
    <w:rsid w:val="00237575"/>
    <w:rsid w:val="002406AF"/>
    <w:rsid w:val="002421AB"/>
    <w:rsid w:val="002427C8"/>
    <w:rsid w:val="0024296A"/>
    <w:rsid w:val="00242EBC"/>
    <w:rsid w:val="0024340F"/>
    <w:rsid w:val="00243464"/>
    <w:rsid w:val="00243DE3"/>
    <w:rsid w:val="00244070"/>
    <w:rsid w:val="00244467"/>
    <w:rsid w:val="0024463B"/>
    <w:rsid w:val="00246883"/>
    <w:rsid w:val="00247E62"/>
    <w:rsid w:val="00250865"/>
    <w:rsid w:val="0025095B"/>
    <w:rsid w:val="00250A58"/>
    <w:rsid w:val="0025141D"/>
    <w:rsid w:val="00251451"/>
    <w:rsid w:val="00251804"/>
    <w:rsid w:val="00252933"/>
    <w:rsid w:val="00254F53"/>
    <w:rsid w:val="00255061"/>
    <w:rsid w:val="00255D32"/>
    <w:rsid w:val="00256C0C"/>
    <w:rsid w:val="00257363"/>
    <w:rsid w:val="00257703"/>
    <w:rsid w:val="00261098"/>
    <w:rsid w:val="002614BC"/>
    <w:rsid w:val="00262995"/>
    <w:rsid w:val="002648CF"/>
    <w:rsid w:val="00264F83"/>
    <w:rsid w:val="00264FCC"/>
    <w:rsid w:val="00265118"/>
    <w:rsid w:val="0026648B"/>
    <w:rsid w:val="00266E9A"/>
    <w:rsid w:val="00270125"/>
    <w:rsid w:val="00271F2C"/>
    <w:rsid w:val="00271F8F"/>
    <w:rsid w:val="002726E2"/>
    <w:rsid w:val="00273C12"/>
    <w:rsid w:val="00274D8C"/>
    <w:rsid w:val="002755CD"/>
    <w:rsid w:val="00275AC8"/>
    <w:rsid w:val="00275D9C"/>
    <w:rsid w:val="00276609"/>
    <w:rsid w:val="0027671F"/>
    <w:rsid w:val="00276FB6"/>
    <w:rsid w:val="00280308"/>
    <w:rsid w:val="0028112A"/>
    <w:rsid w:val="00281B34"/>
    <w:rsid w:val="00282FB0"/>
    <w:rsid w:val="00283042"/>
    <w:rsid w:val="00283313"/>
    <w:rsid w:val="0028334C"/>
    <w:rsid w:val="00283B63"/>
    <w:rsid w:val="00284AF8"/>
    <w:rsid w:val="00285551"/>
    <w:rsid w:val="00285D82"/>
    <w:rsid w:val="00286ED9"/>
    <w:rsid w:val="002879B3"/>
    <w:rsid w:val="002901A0"/>
    <w:rsid w:val="002902A4"/>
    <w:rsid w:val="00290929"/>
    <w:rsid w:val="00291B61"/>
    <w:rsid w:val="002930BC"/>
    <w:rsid w:val="002933C8"/>
    <w:rsid w:val="00293A41"/>
    <w:rsid w:val="002956E9"/>
    <w:rsid w:val="00295C61"/>
    <w:rsid w:val="0029612B"/>
    <w:rsid w:val="002A0875"/>
    <w:rsid w:val="002A0CFB"/>
    <w:rsid w:val="002A22BF"/>
    <w:rsid w:val="002A3022"/>
    <w:rsid w:val="002A30C7"/>
    <w:rsid w:val="002A3333"/>
    <w:rsid w:val="002A4B8E"/>
    <w:rsid w:val="002A58E7"/>
    <w:rsid w:val="002A59A6"/>
    <w:rsid w:val="002A5CE7"/>
    <w:rsid w:val="002A5DD0"/>
    <w:rsid w:val="002A5F81"/>
    <w:rsid w:val="002A6D2E"/>
    <w:rsid w:val="002A7677"/>
    <w:rsid w:val="002B0172"/>
    <w:rsid w:val="002B115D"/>
    <w:rsid w:val="002B1A3E"/>
    <w:rsid w:val="002B2CC6"/>
    <w:rsid w:val="002B392C"/>
    <w:rsid w:val="002B4AEE"/>
    <w:rsid w:val="002B4C6C"/>
    <w:rsid w:val="002B78A0"/>
    <w:rsid w:val="002C112A"/>
    <w:rsid w:val="002C31E4"/>
    <w:rsid w:val="002C322D"/>
    <w:rsid w:val="002C32EE"/>
    <w:rsid w:val="002C36A8"/>
    <w:rsid w:val="002C3D3D"/>
    <w:rsid w:val="002C42F7"/>
    <w:rsid w:val="002C4D12"/>
    <w:rsid w:val="002C6787"/>
    <w:rsid w:val="002C6CF3"/>
    <w:rsid w:val="002C704B"/>
    <w:rsid w:val="002D0658"/>
    <w:rsid w:val="002D0AC8"/>
    <w:rsid w:val="002D1726"/>
    <w:rsid w:val="002D17C4"/>
    <w:rsid w:val="002D1949"/>
    <w:rsid w:val="002D3435"/>
    <w:rsid w:val="002D4087"/>
    <w:rsid w:val="002D453B"/>
    <w:rsid w:val="002D5185"/>
    <w:rsid w:val="002D52EA"/>
    <w:rsid w:val="002D6901"/>
    <w:rsid w:val="002D7BDB"/>
    <w:rsid w:val="002E1101"/>
    <w:rsid w:val="002E1DD1"/>
    <w:rsid w:val="002E20C2"/>
    <w:rsid w:val="002E2574"/>
    <w:rsid w:val="002E2BFB"/>
    <w:rsid w:val="002E302B"/>
    <w:rsid w:val="002E500F"/>
    <w:rsid w:val="002E58CC"/>
    <w:rsid w:val="002E66A4"/>
    <w:rsid w:val="002E7759"/>
    <w:rsid w:val="002E7C8B"/>
    <w:rsid w:val="002F0618"/>
    <w:rsid w:val="002F083D"/>
    <w:rsid w:val="002F11C1"/>
    <w:rsid w:val="002F1A54"/>
    <w:rsid w:val="002F1D29"/>
    <w:rsid w:val="002F2ACE"/>
    <w:rsid w:val="002F37F2"/>
    <w:rsid w:val="002F3CDA"/>
    <w:rsid w:val="002F548D"/>
    <w:rsid w:val="002F5611"/>
    <w:rsid w:val="002F62EF"/>
    <w:rsid w:val="002F6394"/>
    <w:rsid w:val="002F6565"/>
    <w:rsid w:val="002F690D"/>
    <w:rsid w:val="002F694A"/>
    <w:rsid w:val="002F7C75"/>
    <w:rsid w:val="0030058A"/>
    <w:rsid w:val="00300917"/>
    <w:rsid w:val="00301C68"/>
    <w:rsid w:val="0030232A"/>
    <w:rsid w:val="00302C50"/>
    <w:rsid w:val="00303ABD"/>
    <w:rsid w:val="003045E7"/>
    <w:rsid w:val="00304C2E"/>
    <w:rsid w:val="00304DB5"/>
    <w:rsid w:val="00306C9A"/>
    <w:rsid w:val="00307494"/>
    <w:rsid w:val="003074C8"/>
    <w:rsid w:val="003105E4"/>
    <w:rsid w:val="00310ED9"/>
    <w:rsid w:val="00311182"/>
    <w:rsid w:val="00312A4A"/>
    <w:rsid w:val="00313310"/>
    <w:rsid w:val="0031333A"/>
    <w:rsid w:val="0031460E"/>
    <w:rsid w:val="00314BB7"/>
    <w:rsid w:val="003152AF"/>
    <w:rsid w:val="003157DB"/>
    <w:rsid w:val="0031583F"/>
    <w:rsid w:val="00316E52"/>
    <w:rsid w:val="00317A3B"/>
    <w:rsid w:val="003206B7"/>
    <w:rsid w:val="003210C8"/>
    <w:rsid w:val="003211C7"/>
    <w:rsid w:val="003214DC"/>
    <w:rsid w:val="00321B23"/>
    <w:rsid w:val="00322831"/>
    <w:rsid w:val="0032393A"/>
    <w:rsid w:val="00324DD5"/>
    <w:rsid w:val="003257D0"/>
    <w:rsid w:val="00325F88"/>
    <w:rsid w:val="00326253"/>
    <w:rsid w:val="003265CE"/>
    <w:rsid w:val="003309FD"/>
    <w:rsid w:val="003323E5"/>
    <w:rsid w:val="00333291"/>
    <w:rsid w:val="00333C69"/>
    <w:rsid w:val="00334A4F"/>
    <w:rsid w:val="00334D1F"/>
    <w:rsid w:val="0033670B"/>
    <w:rsid w:val="00340993"/>
    <w:rsid w:val="0034124A"/>
    <w:rsid w:val="00342507"/>
    <w:rsid w:val="00342F1A"/>
    <w:rsid w:val="003433ED"/>
    <w:rsid w:val="00345C08"/>
    <w:rsid w:val="00346B2C"/>
    <w:rsid w:val="00346EFE"/>
    <w:rsid w:val="003472B4"/>
    <w:rsid w:val="00347ACD"/>
    <w:rsid w:val="00350186"/>
    <w:rsid w:val="00350C29"/>
    <w:rsid w:val="00350EDF"/>
    <w:rsid w:val="00351A3B"/>
    <w:rsid w:val="00352F4F"/>
    <w:rsid w:val="003535CE"/>
    <w:rsid w:val="00353B65"/>
    <w:rsid w:val="00354DA9"/>
    <w:rsid w:val="00356603"/>
    <w:rsid w:val="0035674E"/>
    <w:rsid w:val="00356A4D"/>
    <w:rsid w:val="00356E06"/>
    <w:rsid w:val="0035701C"/>
    <w:rsid w:val="00357754"/>
    <w:rsid w:val="00360DF9"/>
    <w:rsid w:val="003634B8"/>
    <w:rsid w:val="003650B4"/>
    <w:rsid w:val="00365328"/>
    <w:rsid w:val="00366788"/>
    <w:rsid w:val="00366BD6"/>
    <w:rsid w:val="003706FF"/>
    <w:rsid w:val="00371E10"/>
    <w:rsid w:val="00372077"/>
    <w:rsid w:val="00372BC0"/>
    <w:rsid w:val="00372FAF"/>
    <w:rsid w:val="0037359F"/>
    <w:rsid w:val="00374229"/>
    <w:rsid w:val="00375E74"/>
    <w:rsid w:val="00376271"/>
    <w:rsid w:val="0037646E"/>
    <w:rsid w:val="003767D0"/>
    <w:rsid w:val="0037686F"/>
    <w:rsid w:val="00376A8B"/>
    <w:rsid w:val="00376E96"/>
    <w:rsid w:val="00377473"/>
    <w:rsid w:val="00377A45"/>
    <w:rsid w:val="00381983"/>
    <w:rsid w:val="00381B79"/>
    <w:rsid w:val="003839D9"/>
    <w:rsid w:val="00383A21"/>
    <w:rsid w:val="00384648"/>
    <w:rsid w:val="00384C8C"/>
    <w:rsid w:val="00385744"/>
    <w:rsid w:val="003859D7"/>
    <w:rsid w:val="003869D2"/>
    <w:rsid w:val="00390A0B"/>
    <w:rsid w:val="00390E55"/>
    <w:rsid w:val="0039103B"/>
    <w:rsid w:val="00391485"/>
    <w:rsid w:val="00391BDD"/>
    <w:rsid w:val="00392395"/>
    <w:rsid w:val="00394022"/>
    <w:rsid w:val="003946F0"/>
    <w:rsid w:val="00395680"/>
    <w:rsid w:val="00396871"/>
    <w:rsid w:val="00397FA5"/>
    <w:rsid w:val="003A006F"/>
    <w:rsid w:val="003A1A13"/>
    <w:rsid w:val="003A2CD8"/>
    <w:rsid w:val="003A322B"/>
    <w:rsid w:val="003A3905"/>
    <w:rsid w:val="003A3AED"/>
    <w:rsid w:val="003A3ECC"/>
    <w:rsid w:val="003A5655"/>
    <w:rsid w:val="003A6688"/>
    <w:rsid w:val="003A695B"/>
    <w:rsid w:val="003A7339"/>
    <w:rsid w:val="003B06D9"/>
    <w:rsid w:val="003B178F"/>
    <w:rsid w:val="003B1E44"/>
    <w:rsid w:val="003B26DC"/>
    <w:rsid w:val="003B2B49"/>
    <w:rsid w:val="003B2E73"/>
    <w:rsid w:val="003B4806"/>
    <w:rsid w:val="003B5469"/>
    <w:rsid w:val="003B6709"/>
    <w:rsid w:val="003B7340"/>
    <w:rsid w:val="003B764D"/>
    <w:rsid w:val="003B7A6A"/>
    <w:rsid w:val="003C0036"/>
    <w:rsid w:val="003C01F8"/>
    <w:rsid w:val="003C3622"/>
    <w:rsid w:val="003C4130"/>
    <w:rsid w:val="003C62D2"/>
    <w:rsid w:val="003C675B"/>
    <w:rsid w:val="003C67C3"/>
    <w:rsid w:val="003C799D"/>
    <w:rsid w:val="003C7BCA"/>
    <w:rsid w:val="003C7EFB"/>
    <w:rsid w:val="003D0B87"/>
    <w:rsid w:val="003D0E02"/>
    <w:rsid w:val="003D1365"/>
    <w:rsid w:val="003D1C35"/>
    <w:rsid w:val="003D2027"/>
    <w:rsid w:val="003D2243"/>
    <w:rsid w:val="003D2C07"/>
    <w:rsid w:val="003D357B"/>
    <w:rsid w:val="003D3F43"/>
    <w:rsid w:val="003D45A2"/>
    <w:rsid w:val="003D5758"/>
    <w:rsid w:val="003D62F3"/>
    <w:rsid w:val="003D785D"/>
    <w:rsid w:val="003E1514"/>
    <w:rsid w:val="003E1A7C"/>
    <w:rsid w:val="003E1AEB"/>
    <w:rsid w:val="003E208E"/>
    <w:rsid w:val="003E346F"/>
    <w:rsid w:val="003E3901"/>
    <w:rsid w:val="003E3EB7"/>
    <w:rsid w:val="003E3F40"/>
    <w:rsid w:val="003E669F"/>
    <w:rsid w:val="003E66C4"/>
    <w:rsid w:val="003E7355"/>
    <w:rsid w:val="003E73A9"/>
    <w:rsid w:val="003E7A88"/>
    <w:rsid w:val="003F012B"/>
    <w:rsid w:val="003F0BC5"/>
    <w:rsid w:val="003F1C2B"/>
    <w:rsid w:val="003F2404"/>
    <w:rsid w:val="003F2DB9"/>
    <w:rsid w:val="003F33B8"/>
    <w:rsid w:val="003F40EA"/>
    <w:rsid w:val="003F6EEE"/>
    <w:rsid w:val="003F7832"/>
    <w:rsid w:val="003F7C3F"/>
    <w:rsid w:val="00400835"/>
    <w:rsid w:val="00401088"/>
    <w:rsid w:val="004011A4"/>
    <w:rsid w:val="004015A0"/>
    <w:rsid w:val="00401FFA"/>
    <w:rsid w:val="00402930"/>
    <w:rsid w:val="0040369A"/>
    <w:rsid w:val="004039F0"/>
    <w:rsid w:val="00404340"/>
    <w:rsid w:val="00404886"/>
    <w:rsid w:val="00404E3D"/>
    <w:rsid w:val="004052D2"/>
    <w:rsid w:val="0040578E"/>
    <w:rsid w:val="004062A5"/>
    <w:rsid w:val="00406330"/>
    <w:rsid w:val="00406411"/>
    <w:rsid w:val="0040676B"/>
    <w:rsid w:val="00406AA3"/>
    <w:rsid w:val="00410CFA"/>
    <w:rsid w:val="0041242A"/>
    <w:rsid w:val="0041286C"/>
    <w:rsid w:val="00413DFD"/>
    <w:rsid w:val="004141EB"/>
    <w:rsid w:val="004157BC"/>
    <w:rsid w:val="00415FE6"/>
    <w:rsid w:val="00421442"/>
    <w:rsid w:val="00421474"/>
    <w:rsid w:val="0042267D"/>
    <w:rsid w:val="004235DB"/>
    <w:rsid w:val="00425208"/>
    <w:rsid w:val="00425BD7"/>
    <w:rsid w:val="00425F51"/>
    <w:rsid w:val="00425F71"/>
    <w:rsid w:val="00426091"/>
    <w:rsid w:val="00426446"/>
    <w:rsid w:val="00426676"/>
    <w:rsid w:val="0042717B"/>
    <w:rsid w:val="004273B1"/>
    <w:rsid w:val="004305C6"/>
    <w:rsid w:val="004319FA"/>
    <w:rsid w:val="00431C05"/>
    <w:rsid w:val="004320BF"/>
    <w:rsid w:val="00432EC6"/>
    <w:rsid w:val="004330F9"/>
    <w:rsid w:val="00433391"/>
    <w:rsid w:val="00433406"/>
    <w:rsid w:val="00436F3F"/>
    <w:rsid w:val="00440CE9"/>
    <w:rsid w:val="00442D7B"/>
    <w:rsid w:val="00442F94"/>
    <w:rsid w:val="004433BF"/>
    <w:rsid w:val="00443F7A"/>
    <w:rsid w:val="00444515"/>
    <w:rsid w:val="00445C61"/>
    <w:rsid w:val="00446F89"/>
    <w:rsid w:val="004470A0"/>
    <w:rsid w:val="0044798F"/>
    <w:rsid w:val="00447EB7"/>
    <w:rsid w:val="00450985"/>
    <w:rsid w:val="00451376"/>
    <w:rsid w:val="0045182C"/>
    <w:rsid w:val="00452F02"/>
    <w:rsid w:val="004532AB"/>
    <w:rsid w:val="00454160"/>
    <w:rsid w:val="0045422F"/>
    <w:rsid w:val="00454E15"/>
    <w:rsid w:val="00455D22"/>
    <w:rsid w:val="00456509"/>
    <w:rsid w:val="00456903"/>
    <w:rsid w:val="00456E26"/>
    <w:rsid w:val="00457A80"/>
    <w:rsid w:val="0046038D"/>
    <w:rsid w:val="00460495"/>
    <w:rsid w:val="004607BE"/>
    <w:rsid w:val="00460851"/>
    <w:rsid w:val="00460E38"/>
    <w:rsid w:val="00461B72"/>
    <w:rsid w:val="00462BCF"/>
    <w:rsid w:val="00463327"/>
    <w:rsid w:val="00463A06"/>
    <w:rsid w:val="00463E89"/>
    <w:rsid w:val="00464909"/>
    <w:rsid w:val="004652A7"/>
    <w:rsid w:val="0046539C"/>
    <w:rsid w:val="00465FAA"/>
    <w:rsid w:val="00466882"/>
    <w:rsid w:val="00466FFE"/>
    <w:rsid w:val="00467967"/>
    <w:rsid w:val="0047070E"/>
    <w:rsid w:val="004717E7"/>
    <w:rsid w:val="00472732"/>
    <w:rsid w:val="00473BC8"/>
    <w:rsid w:val="004747FE"/>
    <w:rsid w:val="00476180"/>
    <w:rsid w:val="00476895"/>
    <w:rsid w:val="004770A8"/>
    <w:rsid w:val="00480A5B"/>
    <w:rsid w:val="00481206"/>
    <w:rsid w:val="0048325D"/>
    <w:rsid w:val="004838C7"/>
    <w:rsid w:val="004846A6"/>
    <w:rsid w:val="00484A04"/>
    <w:rsid w:val="00484B11"/>
    <w:rsid w:val="00486B4E"/>
    <w:rsid w:val="00487BC0"/>
    <w:rsid w:val="00490AA5"/>
    <w:rsid w:val="004918BA"/>
    <w:rsid w:val="00491A0B"/>
    <w:rsid w:val="0049375A"/>
    <w:rsid w:val="00494D55"/>
    <w:rsid w:val="00494DA3"/>
    <w:rsid w:val="00496451"/>
    <w:rsid w:val="00496D30"/>
    <w:rsid w:val="00496E75"/>
    <w:rsid w:val="004A1CF0"/>
    <w:rsid w:val="004A2397"/>
    <w:rsid w:val="004A304A"/>
    <w:rsid w:val="004A314B"/>
    <w:rsid w:val="004A358B"/>
    <w:rsid w:val="004A397A"/>
    <w:rsid w:val="004A3CB8"/>
    <w:rsid w:val="004A4FFB"/>
    <w:rsid w:val="004A5842"/>
    <w:rsid w:val="004A5E1F"/>
    <w:rsid w:val="004A60FB"/>
    <w:rsid w:val="004A612F"/>
    <w:rsid w:val="004A635D"/>
    <w:rsid w:val="004A6B33"/>
    <w:rsid w:val="004A6D1D"/>
    <w:rsid w:val="004B0356"/>
    <w:rsid w:val="004B0CE0"/>
    <w:rsid w:val="004B1105"/>
    <w:rsid w:val="004B152B"/>
    <w:rsid w:val="004B26E8"/>
    <w:rsid w:val="004B2804"/>
    <w:rsid w:val="004B3D16"/>
    <w:rsid w:val="004B44B1"/>
    <w:rsid w:val="004B7BEC"/>
    <w:rsid w:val="004B7D53"/>
    <w:rsid w:val="004C0076"/>
    <w:rsid w:val="004C021B"/>
    <w:rsid w:val="004C050E"/>
    <w:rsid w:val="004C0606"/>
    <w:rsid w:val="004C0BF0"/>
    <w:rsid w:val="004C0D38"/>
    <w:rsid w:val="004C0FF3"/>
    <w:rsid w:val="004C129B"/>
    <w:rsid w:val="004C1341"/>
    <w:rsid w:val="004C1EF6"/>
    <w:rsid w:val="004C207C"/>
    <w:rsid w:val="004C2957"/>
    <w:rsid w:val="004C330B"/>
    <w:rsid w:val="004C3C57"/>
    <w:rsid w:val="004C3D31"/>
    <w:rsid w:val="004C4A64"/>
    <w:rsid w:val="004C59B7"/>
    <w:rsid w:val="004C5F1C"/>
    <w:rsid w:val="004C727E"/>
    <w:rsid w:val="004C78F5"/>
    <w:rsid w:val="004D0350"/>
    <w:rsid w:val="004D0B1D"/>
    <w:rsid w:val="004D13AC"/>
    <w:rsid w:val="004D1DF3"/>
    <w:rsid w:val="004D3C17"/>
    <w:rsid w:val="004D5392"/>
    <w:rsid w:val="004D7460"/>
    <w:rsid w:val="004D7EB2"/>
    <w:rsid w:val="004E0092"/>
    <w:rsid w:val="004E129E"/>
    <w:rsid w:val="004E27BB"/>
    <w:rsid w:val="004E28AC"/>
    <w:rsid w:val="004E2C37"/>
    <w:rsid w:val="004E3C26"/>
    <w:rsid w:val="004E3FC3"/>
    <w:rsid w:val="004E43B0"/>
    <w:rsid w:val="004E4AC1"/>
    <w:rsid w:val="004E5EC0"/>
    <w:rsid w:val="004E5FD0"/>
    <w:rsid w:val="004E606E"/>
    <w:rsid w:val="004E60F2"/>
    <w:rsid w:val="004E6984"/>
    <w:rsid w:val="004E7667"/>
    <w:rsid w:val="004E788D"/>
    <w:rsid w:val="004F1CAA"/>
    <w:rsid w:val="004F1D91"/>
    <w:rsid w:val="004F3B1F"/>
    <w:rsid w:val="004F4A44"/>
    <w:rsid w:val="004F50F4"/>
    <w:rsid w:val="004F59BA"/>
    <w:rsid w:val="004F5C37"/>
    <w:rsid w:val="004F5FF3"/>
    <w:rsid w:val="004F62AE"/>
    <w:rsid w:val="004F7F82"/>
    <w:rsid w:val="00500A3F"/>
    <w:rsid w:val="00500B36"/>
    <w:rsid w:val="00500D41"/>
    <w:rsid w:val="00501E6F"/>
    <w:rsid w:val="0050241A"/>
    <w:rsid w:val="0050323E"/>
    <w:rsid w:val="00503BFB"/>
    <w:rsid w:val="00504539"/>
    <w:rsid w:val="00504DD3"/>
    <w:rsid w:val="00504E4F"/>
    <w:rsid w:val="00505348"/>
    <w:rsid w:val="00506746"/>
    <w:rsid w:val="00506804"/>
    <w:rsid w:val="00506D4F"/>
    <w:rsid w:val="00507863"/>
    <w:rsid w:val="00507DDD"/>
    <w:rsid w:val="00510483"/>
    <w:rsid w:val="00511454"/>
    <w:rsid w:val="0051152A"/>
    <w:rsid w:val="005121C8"/>
    <w:rsid w:val="005124E1"/>
    <w:rsid w:val="0051468F"/>
    <w:rsid w:val="0051623A"/>
    <w:rsid w:val="005166A3"/>
    <w:rsid w:val="00516BA0"/>
    <w:rsid w:val="005212E0"/>
    <w:rsid w:val="00522362"/>
    <w:rsid w:val="0052454D"/>
    <w:rsid w:val="00524A40"/>
    <w:rsid w:val="00524B73"/>
    <w:rsid w:val="00524D2D"/>
    <w:rsid w:val="00524FB6"/>
    <w:rsid w:val="005257C4"/>
    <w:rsid w:val="0052695D"/>
    <w:rsid w:val="00526ABD"/>
    <w:rsid w:val="00526EBE"/>
    <w:rsid w:val="00527218"/>
    <w:rsid w:val="0052751B"/>
    <w:rsid w:val="00527BD5"/>
    <w:rsid w:val="00527BD6"/>
    <w:rsid w:val="00527BEE"/>
    <w:rsid w:val="005303DC"/>
    <w:rsid w:val="005305D2"/>
    <w:rsid w:val="00530A5F"/>
    <w:rsid w:val="00530C04"/>
    <w:rsid w:val="00530E94"/>
    <w:rsid w:val="00532437"/>
    <w:rsid w:val="00532B1A"/>
    <w:rsid w:val="005341AF"/>
    <w:rsid w:val="00534A77"/>
    <w:rsid w:val="005354EA"/>
    <w:rsid w:val="005357E7"/>
    <w:rsid w:val="00535AE3"/>
    <w:rsid w:val="00535C7A"/>
    <w:rsid w:val="00536640"/>
    <w:rsid w:val="00536AB7"/>
    <w:rsid w:val="00537031"/>
    <w:rsid w:val="0053712F"/>
    <w:rsid w:val="005403B7"/>
    <w:rsid w:val="00540553"/>
    <w:rsid w:val="00540D56"/>
    <w:rsid w:val="00540F53"/>
    <w:rsid w:val="005416F1"/>
    <w:rsid w:val="005417F9"/>
    <w:rsid w:val="00541836"/>
    <w:rsid w:val="00541ACB"/>
    <w:rsid w:val="00541AFA"/>
    <w:rsid w:val="00541EEE"/>
    <w:rsid w:val="005428D1"/>
    <w:rsid w:val="00542FCF"/>
    <w:rsid w:val="00544193"/>
    <w:rsid w:val="005441BA"/>
    <w:rsid w:val="00544832"/>
    <w:rsid w:val="00545418"/>
    <w:rsid w:val="00545C94"/>
    <w:rsid w:val="005464F7"/>
    <w:rsid w:val="00546C30"/>
    <w:rsid w:val="00547077"/>
    <w:rsid w:val="0054768F"/>
    <w:rsid w:val="0055007D"/>
    <w:rsid w:val="00550707"/>
    <w:rsid w:val="00551535"/>
    <w:rsid w:val="005518F8"/>
    <w:rsid w:val="00551AA2"/>
    <w:rsid w:val="005526BB"/>
    <w:rsid w:val="005537CB"/>
    <w:rsid w:val="005548D3"/>
    <w:rsid w:val="00554C17"/>
    <w:rsid w:val="00554E38"/>
    <w:rsid w:val="00556827"/>
    <w:rsid w:val="00556829"/>
    <w:rsid w:val="005579B9"/>
    <w:rsid w:val="0056160D"/>
    <w:rsid w:val="00562620"/>
    <w:rsid w:val="00563900"/>
    <w:rsid w:val="00564081"/>
    <w:rsid w:val="005640B8"/>
    <w:rsid w:val="00564326"/>
    <w:rsid w:val="005643BF"/>
    <w:rsid w:val="00565240"/>
    <w:rsid w:val="005707EF"/>
    <w:rsid w:val="00570FE3"/>
    <w:rsid w:val="00571F51"/>
    <w:rsid w:val="005725F5"/>
    <w:rsid w:val="005728ED"/>
    <w:rsid w:val="00572B7A"/>
    <w:rsid w:val="00572CFB"/>
    <w:rsid w:val="00573743"/>
    <w:rsid w:val="005742E7"/>
    <w:rsid w:val="0057454F"/>
    <w:rsid w:val="00574E77"/>
    <w:rsid w:val="005750D6"/>
    <w:rsid w:val="005757DD"/>
    <w:rsid w:val="0057621D"/>
    <w:rsid w:val="005762A8"/>
    <w:rsid w:val="00577325"/>
    <w:rsid w:val="00577492"/>
    <w:rsid w:val="00580FEA"/>
    <w:rsid w:val="00582177"/>
    <w:rsid w:val="00583697"/>
    <w:rsid w:val="00583745"/>
    <w:rsid w:val="00583899"/>
    <w:rsid w:val="00583C47"/>
    <w:rsid w:val="00583DB0"/>
    <w:rsid w:val="00584F8C"/>
    <w:rsid w:val="0058551D"/>
    <w:rsid w:val="00585B24"/>
    <w:rsid w:val="0058611C"/>
    <w:rsid w:val="00586A77"/>
    <w:rsid w:val="005876CB"/>
    <w:rsid w:val="00587B06"/>
    <w:rsid w:val="00590204"/>
    <w:rsid w:val="00590739"/>
    <w:rsid w:val="00592A31"/>
    <w:rsid w:val="00592BB0"/>
    <w:rsid w:val="0059378D"/>
    <w:rsid w:val="00593D42"/>
    <w:rsid w:val="005945EB"/>
    <w:rsid w:val="00594838"/>
    <w:rsid w:val="00594F56"/>
    <w:rsid w:val="00595B92"/>
    <w:rsid w:val="00595E72"/>
    <w:rsid w:val="005963A7"/>
    <w:rsid w:val="005963FA"/>
    <w:rsid w:val="005A0067"/>
    <w:rsid w:val="005A0322"/>
    <w:rsid w:val="005A1AB1"/>
    <w:rsid w:val="005A1F1E"/>
    <w:rsid w:val="005A38C4"/>
    <w:rsid w:val="005A3BC2"/>
    <w:rsid w:val="005A3CE3"/>
    <w:rsid w:val="005A4620"/>
    <w:rsid w:val="005A5108"/>
    <w:rsid w:val="005A5120"/>
    <w:rsid w:val="005A5253"/>
    <w:rsid w:val="005A54F2"/>
    <w:rsid w:val="005A5AE5"/>
    <w:rsid w:val="005A61D3"/>
    <w:rsid w:val="005A65FD"/>
    <w:rsid w:val="005A6C82"/>
    <w:rsid w:val="005A7454"/>
    <w:rsid w:val="005A7468"/>
    <w:rsid w:val="005A7595"/>
    <w:rsid w:val="005A7C0A"/>
    <w:rsid w:val="005B02E8"/>
    <w:rsid w:val="005B04CD"/>
    <w:rsid w:val="005B1477"/>
    <w:rsid w:val="005B1519"/>
    <w:rsid w:val="005B1BFE"/>
    <w:rsid w:val="005B1E4F"/>
    <w:rsid w:val="005B20A1"/>
    <w:rsid w:val="005B3052"/>
    <w:rsid w:val="005B3C86"/>
    <w:rsid w:val="005B4124"/>
    <w:rsid w:val="005B4D8C"/>
    <w:rsid w:val="005B55D5"/>
    <w:rsid w:val="005B6AAD"/>
    <w:rsid w:val="005B7BA1"/>
    <w:rsid w:val="005B7BCB"/>
    <w:rsid w:val="005C03EC"/>
    <w:rsid w:val="005C101D"/>
    <w:rsid w:val="005C249C"/>
    <w:rsid w:val="005C3A69"/>
    <w:rsid w:val="005C42BC"/>
    <w:rsid w:val="005C43E3"/>
    <w:rsid w:val="005C4742"/>
    <w:rsid w:val="005C55D4"/>
    <w:rsid w:val="005C6368"/>
    <w:rsid w:val="005C79CC"/>
    <w:rsid w:val="005D05E5"/>
    <w:rsid w:val="005D12E5"/>
    <w:rsid w:val="005D199D"/>
    <w:rsid w:val="005D29A7"/>
    <w:rsid w:val="005D3A5C"/>
    <w:rsid w:val="005D3E97"/>
    <w:rsid w:val="005D51BA"/>
    <w:rsid w:val="005D5504"/>
    <w:rsid w:val="005D5518"/>
    <w:rsid w:val="005D600D"/>
    <w:rsid w:val="005D61E8"/>
    <w:rsid w:val="005E0E58"/>
    <w:rsid w:val="005E1901"/>
    <w:rsid w:val="005E1A95"/>
    <w:rsid w:val="005E1C5E"/>
    <w:rsid w:val="005E3ACC"/>
    <w:rsid w:val="005E4032"/>
    <w:rsid w:val="005E5622"/>
    <w:rsid w:val="005E67BA"/>
    <w:rsid w:val="005E70C0"/>
    <w:rsid w:val="005F00C7"/>
    <w:rsid w:val="005F0E90"/>
    <w:rsid w:val="005F1172"/>
    <w:rsid w:val="005F1ADA"/>
    <w:rsid w:val="005F1C6D"/>
    <w:rsid w:val="005F2BDE"/>
    <w:rsid w:val="005F2E4B"/>
    <w:rsid w:val="005F3B56"/>
    <w:rsid w:val="005F3E4F"/>
    <w:rsid w:val="005F4260"/>
    <w:rsid w:val="005F4DDD"/>
    <w:rsid w:val="005F55F2"/>
    <w:rsid w:val="005F5605"/>
    <w:rsid w:val="005F5633"/>
    <w:rsid w:val="005F581D"/>
    <w:rsid w:val="005F6F20"/>
    <w:rsid w:val="005F78B4"/>
    <w:rsid w:val="005F7BB4"/>
    <w:rsid w:val="005F7EBC"/>
    <w:rsid w:val="00600654"/>
    <w:rsid w:val="006008F3"/>
    <w:rsid w:val="00601AE3"/>
    <w:rsid w:val="0060249C"/>
    <w:rsid w:val="006026CB"/>
    <w:rsid w:val="00602A49"/>
    <w:rsid w:val="00603D28"/>
    <w:rsid w:val="00603D74"/>
    <w:rsid w:val="0060559F"/>
    <w:rsid w:val="00605A8D"/>
    <w:rsid w:val="00607713"/>
    <w:rsid w:val="006079D4"/>
    <w:rsid w:val="00607E65"/>
    <w:rsid w:val="00610355"/>
    <w:rsid w:val="0061162E"/>
    <w:rsid w:val="0061241C"/>
    <w:rsid w:val="0061245A"/>
    <w:rsid w:val="006133F3"/>
    <w:rsid w:val="00613D63"/>
    <w:rsid w:val="006142AC"/>
    <w:rsid w:val="00614B4C"/>
    <w:rsid w:val="006150ED"/>
    <w:rsid w:val="00616793"/>
    <w:rsid w:val="0061696E"/>
    <w:rsid w:val="006169C0"/>
    <w:rsid w:val="00616B6E"/>
    <w:rsid w:val="00617228"/>
    <w:rsid w:val="006178BF"/>
    <w:rsid w:val="00617AA4"/>
    <w:rsid w:val="00617B56"/>
    <w:rsid w:val="00620372"/>
    <w:rsid w:val="006208E8"/>
    <w:rsid w:val="00620EAA"/>
    <w:rsid w:val="006210C5"/>
    <w:rsid w:val="006228C0"/>
    <w:rsid w:val="00623040"/>
    <w:rsid w:val="0062408E"/>
    <w:rsid w:val="0062440A"/>
    <w:rsid w:val="00626270"/>
    <w:rsid w:val="00627AF6"/>
    <w:rsid w:val="006300E9"/>
    <w:rsid w:val="00630940"/>
    <w:rsid w:val="00631634"/>
    <w:rsid w:val="00632563"/>
    <w:rsid w:val="006327FD"/>
    <w:rsid w:val="0063312A"/>
    <w:rsid w:val="00633CA8"/>
    <w:rsid w:val="00634381"/>
    <w:rsid w:val="00634477"/>
    <w:rsid w:val="00634968"/>
    <w:rsid w:val="0063580A"/>
    <w:rsid w:val="00635B5C"/>
    <w:rsid w:val="006362D8"/>
    <w:rsid w:val="00636488"/>
    <w:rsid w:val="00637384"/>
    <w:rsid w:val="00640DE3"/>
    <w:rsid w:val="0064144F"/>
    <w:rsid w:val="0064186A"/>
    <w:rsid w:val="00641A67"/>
    <w:rsid w:val="00641FAF"/>
    <w:rsid w:val="00642648"/>
    <w:rsid w:val="00642DA0"/>
    <w:rsid w:val="00642FA2"/>
    <w:rsid w:val="0064467B"/>
    <w:rsid w:val="0064469E"/>
    <w:rsid w:val="00645284"/>
    <w:rsid w:val="0064545E"/>
    <w:rsid w:val="006469E4"/>
    <w:rsid w:val="00646F89"/>
    <w:rsid w:val="006475D8"/>
    <w:rsid w:val="00647FC2"/>
    <w:rsid w:val="006501FE"/>
    <w:rsid w:val="0065125F"/>
    <w:rsid w:val="00657F7E"/>
    <w:rsid w:val="00660DFA"/>
    <w:rsid w:val="0066142F"/>
    <w:rsid w:val="00661D9A"/>
    <w:rsid w:val="00662125"/>
    <w:rsid w:val="006622B3"/>
    <w:rsid w:val="0066293F"/>
    <w:rsid w:val="00663194"/>
    <w:rsid w:val="0066326A"/>
    <w:rsid w:val="006633FD"/>
    <w:rsid w:val="006678FA"/>
    <w:rsid w:val="006679FA"/>
    <w:rsid w:val="00667C36"/>
    <w:rsid w:val="00670437"/>
    <w:rsid w:val="00672331"/>
    <w:rsid w:val="00672740"/>
    <w:rsid w:val="00673FD5"/>
    <w:rsid w:val="006748AB"/>
    <w:rsid w:val="006758F8"/>
    <w:rsid w:val="0067673B"/>
    <w:rsid w:val="00676C53"/>
    <w:rsid w:val="0068240F"/>
    <w:rsid w:val="00682B0C"/>
    <w:rsid w:val="00682F67"/>
    <w:rsid w:val="00684BF5"/>
    <w:rsid w:val="00685A7B"/>
    <w:rsid w:val="0068699C"/>
    <w:rsid w:val="00686C78"/>
    <w:rsid w:val="00687640"/>
    <w:rsid w:val="006878F7"/>
    <w:rsid w:val="00691518"/>
    <w:rsid w:val="006925EA"/>
    <w:rsid w:val="00692D5F"/>
    <w:rsid w:val="0069303C"/>
    <w:rsid w:val="0069356D"/>
    <w:rsid w:val="00694C12"/>
    <w:rsid w:val="00694E51"/>
    <w:rsid w:val="00695C73"/>
    <w:rsid w:val="006962BE"/>
    <w:rsid w:val="006963A8"/>
    <w:rsid w:val="00696CCF"/>
    <w:rsid w:val="00697515"/>
    <w:rsid w:val="006977DF"/>
    <w:rsid w:val="00697D2E"/>
    <w:rsid w:val="006A0255"/>
    <w:rsid w:val="006A0851"/>
    <w:rsid w:val="006A12A4"/>
    <w:rsid w:val="006A2D49"/>
    <w:rsid w:val="006A3243"/>
    <w:rsid w:val="006A34D5"/>
    <w:rsid w:val="006A3A40"/>
    <w:rsid w:val="006A495C"/>
    <w:rsid w:val="006A5331"/>
    <w:rsid w:val="006A555B"/>
    <w:rsid w:val="006A571D"/>
    <w:rsid w:val="006A5799"/>
    <w:rsid w:val="006A7465"/>
    <w:rsid w:val="006A7A1D"/>
    <w:rsid w:val="006A7AFD"/>
    <w:rsid w:val="006B039C"/>
    <w:rsid w:val="006B0DCA"/>
    <w:rsid w:val="006B1336"/>
    <w:rsid w:val="006B1A0F"/>
    <w:rsid w:val="006B2187"/>
    <w:rsid w:val="006B2B38"/>
    <w:rsid w:val="006B2D80"/>
    <w:rsid w:val="006B39E7"/>
    <w:rsid w:val="006B4E9B"/>
    <w:rsid w:val="006B509E"/>
    <w:rsid w:val="006B50B6"/>
    <w:rsid w:val="006B5BFB"/>
    <w:rsid w:val="006B6895"/>
    <w:rsid w:val="006B6E33"/>
    <w:rsid w:val="006B744B"/>
    <w:rsid w:val="006B7C89"/>
    <w:rsid w:val="006C0018"/>
    <w:rsid w:val="006C03E4"/>
    <w:rsid w:val="006C0BF7"/>
    <w:rsid w:val="006C0CC6"/>
    <w:rsid w:val="006C1B67"/>
    <w:rsid w:val="006C2C8B"/>
    <w:rsid w:val="006C2DEA"/>
    <w:rsid w:val="006C3771"/>
    <w:rsid w:val="006C4A4B"/>
    <w:rsid w:val="006C4E12"/>
    <w:rsid w:val="006C5B0D"/>
    <w:rsid w:val="006C6DDF"/>
    <w:rsid w:val="006C7ED0"/>
    <w:rsid w:val="006D12A1"/>
    <w:rsid w:val="006D1794"/>
    <w:rsid w:val="006D23AB"/>
    <w:rsid w:val="006D2CBA"/>
    <w:rsid w:val="006D35E3"/>
    <w:rsid w:val="006D5617"/>
    <w:rsid w:val="006E0DF2"/>
    <w:rsid w:val="006E1557"/>
    <w:rsid w:val="006E19BD"/>
    <w:rsid w:val="006E1DE8"/>
    <w:rsid w:val="006E1F59"/>
    <w:rsid w:val="006E23E4"/>
    <w:rsid w:val="006E280D"/>
    <w:rsid w:val="006E46BA"/>
    <w:rsid w:val="006E61E8"/>
    <w:rsid w:val="006E680A"/>
    <w:rsid w:val="006E7028"/>
    <w:rsid w:val="006F05EA"/>
    <w:rsid w:val="006F08D8"/>
    <w:rsid w:val="006F1ECB"/>
    <w:rsid w:val="006F2C6A"/>
    <w:rsid w:val="006F2FCA"/>
    <w:rsid w:val="006F389A"/>
    <w:rsid w:val="006F4CD7"/>
    <w:rsid w:val="006F4D89"/>
    <w:rsid w:val="006F5447"/>
    <w:rsid w:val="006F7F93"/>
    <w:rsid w:val="00700E00"/>
    <w:rsid w:val="00701339"/>
    <w:rsid w:val="007030EF"/>
    <w:rsid w:val="00705C60"/>
    <w:rsid w:val="00706B3B"/>
    <w:rsid w:val="00706C17"/>
    <w:rsid w:val="00707163"/>
    <w:rsid w:val="0070755C"/>
    <w:rsid w:val="007109DE"/>
    <w:rsid w:val="00711069"/>
    <w:rsid w:val="007113F2"/>
    <w:rsid w:val="007123D7"/>
    <w:rsid w:val="007131D3"/>
    <w:rsid w:val="007132DA"/>
    <w:rsid w:val="007140F2"/>
    <w:rsid w:val="0071462D"/>
    <w:rsid w:val="00714BA7"/>
    <w:rsid w:val="007165EE"/>
    <w:rsid w:val="007165FD"/>
    <w:rsid w:val="00716CEC"/>
    <w:rsid w:val="00717595"/>
    <w:rsid w:val="00717F05"/>
    <w:rsid w:val="00721480"/>
    <w:rsid w:val="00722665"/>
    <w:rsid w:val="007228A1"/>
    <w:rsid w:val="0072326A"/>
    <w:rsid w:val="007237E8"/>
    <w:rsid w:val="00724B19"/>
    <w:rsid w:val="0072546C"/>
    <w:rsid w:val="00725F53"/>
    <w:rsid w:val="00725F87"/>
    <w:rsid w:val="007261C0"/>
    <w:rsid w:val="00726EFE"/>
    <w:rsid w:val="007276E8"/>
    <w:rsid w:val="0073172B"/>
    <w:rsid w:val="0073313D"/>
    <w:rsid w:val="00733193"/>
    <w:rsid w:val="00733886"/>
    <w:rsid w:val="0073445A"/>
    <w:rsid w:val="00734680"/>
    <w:rsid w:val="00735EDC"/>
    <w:rsid w:val="0073601F"/>
    <w:rsid w:val="00736E9B"/>
    <w:rsid w:val="00737285"/>
    <w:rsid w:val="00737624"/>
    <w:rsid w:val="00737E4F"/>
    <w:rsid w:val="00737E6E"/>
    <w:rsid w:val="0074069E"/>
    <w:rsid w:val="00740E17"/>
    <w:rsid w:val="007416B2"/>
    <w:rsid w:val="00741964"/>
    <w:rsid w:val="00742023"/>
    <w:rsid w:val="00744309"/>
    <w:rsid w:val="00747A01"/>
    <w:rsid w:val="0075027D"/>
    <w:rsid w:val="00750947"/>
    <w:rsid w:val="00750D84"/>
    <w:rsid w:val="00750EF1"/>
    <w:rsid w:val="0075165F"/>
    <w:rsid w:val="00751AE2"/>
    <w:rsid w:val="00754E17"/>
    <w:rsid w:val="007553F7"/>
    <w:rsid w:val="007576DC"/>
    <w:rsid w:val="00761162"/>
    <w:rsid w:val="007614E2"/>
    <w:rsid w:val="00762AF2"/>
    <w:rsid w:val="0076374A"/>
    <w:rsid w:val="00763CBE"/>
    <w:rsid w:val="00763EC2"/>
    <w:rsid w:val="007643B2"/>
    <w:rsid w:val="007643F3"/>
    <w:rsid w:val="00764C12"/>
    <w:rsid w:val="00764D03"/>
    <w:rsid w:val="00765149"/>
    <w:rsid w:val="00765CD9"/>
    <w:rsid w:val="007662CB"/>
    <w:rsid w:val="00766B31"/>
    <w:rsid w:val="0076728B"/>
    <w:rsid w:val="0077001A"/>
    <w:rsid w:val="0077007A"/>
    <w:rsid w:val="0077281D"/>
    <w:rsid w:val="00774188"/>
    <w:rsid w:val="00774476"/>
    <w:rsid w:val="00774493"/>
    <w:rsid w:val="00775573"/>
    <w:rsid w:val="007761C1"/>
    <w:rsid w:val="007775F7"/>
    <w:rsid w:val="00781182"/>
    <w:rsid w:val="007814AA"/>
    <w:rsid w:val="00781A35"/>
    <w:rsid w:val="00781CE3"/>
    <w:rsid w:val="00782E41"/>
    <w:rsid w:val="0078389D"/>
    <w:rsid w:val="00784610"/>
    <w:rsid w:val="007871FF"/>
    <w:rsid w:val="00787418"/>
    <w:rsid w:val="00792643"/>
    <w:rsid w:val="00792BF2"/>
    <w:rsid w:val="00792C7B"/>
    <w:rsid w:val="007933A5"/>
    <w:rsid w:val="007955E1"/>
    <w:rsid w:val="00795D85"/>
    <w:rsid w:val="00797D14"/>
    <w:rsid w:val="00797EC8"/>
    <w:rsid w:val="007A0612"/>
    <w:rsid w:val="007A0D80"/>
    <w:rsid w:val="007A2636"/>
    <w:rsid w:val="007A4418"/>
    <w:rsid w:val="007A460A"/>
    <w:rsid w:val="007A4B92"/>
    <w:rsid w:val="007A5721"/>
    <w:rsid w:val="007A58BD"/>
    <w:rsid w:val="007A7B07"/>
    <w:rsid w:val="007B08EA"/>
    <w:rsid w:val="007B1010"/>
    <w:rsid w:val="007B12F7"/>
    <w:rsid w:val="007B1739"/>
    <w:rsid w:val="007B2BDE"/>
    <w:rsid w:val="007B3371"/>
    <w:rsid w:val="007B3E70"/>
    <w:rsid w:val="007B4E99"/>
    <w:rsid w:val="007B5456"/>
    <w:rsid w:val="007B5DEF"/>
    <w:rsid w:val="007B6233"/>
    <w:rsid w:val="007B698C"/>
    <w:rsid w:val="007B7455"/>
    <w:rsid w:val="007B7729"/>
    <w:rsid w:val="007C00E5"/>
    <w:rsid w:val="007C04A0"/>
    <w:rsid w:val="007C07AF"/>
    <w:rsid w:val="007C0A2D"/>
    <w:rsid w:val="007C11C2"/>
    <w:rsid w:val="007C152E"/>
    <w:rsid w:val="007C2092"/>
    <w:rsid w:val="007C290E"/>
    <w:rsid w:val="007C2F03"/>
    <w:rsid w:val="007C3396"/>
    <w:rsid w:val="007C58F6"/>
    <w:rsid w:val="007C60BF"/>
    <w:rsid w:val="007C6258"/>
    <w:rsid w:val="007C6EA8"/>
    <w:rsid w:val="007C78EA"/>
    <w:rsid w:val="007C7DF6"/>
    <w:rsid w:val="007D03BC"/>
    <w:rsid w:val="007D05AF"/>
    <w:rsid w:val="007D1C57"/>
    <w:rsid w:val="007D1E3E"/>
    <w:rsid w:val="007D2677"/>
    <w:rsid w:val="007D2AA4"/>
    <w:rsid w:val="007D3298"/>
    <w:rsid w:val="007D3E56"/>
    <w:rsid w:val="007D5382"/>
    <w:rsid w:val="007E0642"/>
    <w:rsid w:val="007E07DE"/>
    <w:rsid w:val="007E1F73"/>
    <w:rsid w:val="007E3539"/>
    <w:rsid w:val="007E3EA5"/>
    <w:rsid w:val="007E419E"/>
    <w:rsid w:val="007E43FD"/>
    <w:rsid w:val="007E52C4"/>
    <w:rsid w:val="007E5B24"/>
    <w:rsid w:val="007E78CF"/>
    <w:rsid w:val="007F1738"/>
    <w:rsid w:val="007F1DD6"/>
    <w:rsid w:val="007F1FDC"/>
    <w:rsid w:val="007F2BF1"/>
    <w:rsid w:val="007F2D6A"/>
    <w:rsid w:val="007F2E0E"/>
    <w:rsid w:val="007F342E"/>
    <w:rsid w:val="007F3AE3"/>
    <w:rsid w:val="007F46E0"/>
    <w:rsid w:val="007F4958"/>
    <w:rsid w:val="007F49EE"/>
    <w:rsid w:val="007F4FE2"/>
    <w:rsid w:val="007F5C51"/>
    <w:rsid w:val="007F7FFE"/>
    <w:rsid w:val="00800424"/>
    <w:rsid w:val="00801631"/>
    <w:rsid w:val="008031DA"/>
    <w:rsid w:val="008031E0"/>
    <w:rsid w:val="00803338"/>
    <w:rsid w:val="00803AA1"/>
    <w:rsid w:val="008047AC"/>
    <w:rsid w:val="0080488F"/>
    <w:rsid w:val="00804B24"/>
    <w:rsid w:val="00804CB8"/>
    <w:rsid w:val="00805167"/>
    <w:rsid w:val="00805FFC"/>
    <w:rsid w:val="00806C3C"/>
    <w:rsid w:val="0080706A"/>
    <w:rsid w:val="00807284"/>
    <w:rsid w:val="00807498"/>
    <w:rsid w:val="008105F3"/>
    <w:rsid w:val="00810FCC"/>
    <w:rsid w:val="0081355C"/>
    <w:rsid w:val="008140A8"/>
    <w:rsid w:val="00814908"/>
    <w:rsid w:val="00814C76"/>
    <w:rsid w:val="00814CE2"/>
    <w:rsid w:val="0081521D"/>
    <w:rsid w:val="00815361"/>
    <w:rsid w:val="008204E1"/>
    <w:rsid w:val="008214EE"/>
    <w:rsid w:val="00821D0F"/>
    <w:rsid w:val="00821DD8"/>
    <w:rsid w:val="008244C1"/>
    <w:rsid w:val="00824C84"/>
    <w:rsid w:val="00826286"/>
    <w:rsid w:val="00826B3B"/>
    <w:rsid w:val="00826D98"/>
    <w:rsid w:val="00830016"/>
    <w:rsid w:val="00831255"/>
    <w:rsid w:val="00831976"/>
    <w:rsid w:val="0083476E"/>
    <w:rsid w:val="00834787"/>
    <w:rsid w:val="00835163"/>
    <w:rsid w:val="0083579A"/>
    <w:rsid w:val="008377D3"/>
    <w:rsid w:val="0084050D"/>
    <w:rsid w:val="0084064A"/>
    <w:rsid w:val="00842085"/>
    <w:rsid w:val="00842280"/>
    <w:rsid w:val="00844273"/>
    <w:rsid w:val="00844B5D"/>
    <w:rsid w:val="00847900"/>
    <w:rsid w:val="00847CDD"/>
    <w:rsid w:val="00851E48"/>
    <w:rsid w:val="0085225C"/>
    <w:rsid w:val="008549D6"/>
    <w:rsid w:val="00854C46"/>
    <w:rsid w:val="008560E8"/>
    <w:rsid w:val="008567D1"/>
    <w:rsid w:val="00856B95"/>
    <w:rsid w:val="00857427"/>
    <w:rsid w:val="008600A1"/>
    <w:rsid w:val="008607D2"/>
    <w:rsid w:val="00860F4D"/>
    <w:rsid w:val="00861362"/>
    <w:rsid w:val="0086137D"/>
    <w:rsid w:val="008619A5"/>
    <w:rsid w:val="00861EF7"/>
    <w:rsid w:val="008634EF"/>
    <w:rsid w:val="008648F7"/>
    <w:rsid w:val="0086672C"/>
    <w:rsid w:val="00866A6B"/>
    <w:rsid w:val="008675C4"/>
    <w:rsid w:val="008679F6"/>
    <w:rsid w:val="00870209"/>
    <w:rsid w:val="0087059C"/>
    <w:rsid w:val="008706E0"/>
    <w:rsid w:val="0087172A"/>
    <w:rsid w:val="00871FB6"/>
    <w:rsid w:val="008735DE"/>
    <w:rsid w:val="008773A2"/>
    <w:rsid w:val="0087766B"/>
    <w:rsid w:val="00880F27"/>
    <w:rsid w:val="00883250"/>
    <w:rsid w:val="00883F80"/>
    <w:rsid w:val="00884035"/>
    <w:rsid w:val="008854CF"/>
    <w:rsid w:val="00885CCE"/>
    <w:rsid w:val="00887843"/>
    <w:rsid w:val="008903F1"/>
    <w:rsid w:val="008922AF"/>
    <w:rsid w:val="008926C5"/>
    <w:rsid w:val="00892C0C"/>
    <w:rsid w:val="008940A2"/>
    <w:rsid w:val="00894326"/>
    <w:rsid w:val="0089458F"/>
    <w:rsid w:val="0089460A"/>
    <w:rsid w:val="00894AD3"/>
    <w:rsid w:val="00894BB0"/>
    <w:rsid w:val="0089575F"/>
    <w:rsid w:val="00895DF0"/>
    <w:rsid w:val="0089619B"/>
    <w:rsid w:val="00896682"/>
    <w:rsid w:val="00896A88"/>
    <w:rsid w:val="00897558"/>
    <w:rsid w:val="008A0120"/>
    <w:rsid w:val="008A0ED3"/>
    <w:rsid w:val="008A0F70"/>
    <w:rsid w:val="008A217D"/>
    <w:rsid w:val="008A345E"/>
    <w:rsid w:val="008A3FAF"/>
    <w:rsid w:val="008A5148"/>
    <w:rsid w:val="008A5370"/>
    <w:rsid w:val="008A53A2"/>
    <w:rsid w:val="008A61F8"/>
    <w:rsid w:val="008A6DEB"/>
    <w:rsid w:val="008A72B6"/>
    <w:rsid w:val="008A76C0"/>
    <w:rsid w:val="008B0515"/>
    <w:rsid w:val="008B12E8"/>
    <w:rsid w:val="008B1E3F"/>
    <w:rsid w:val="008B2DDA"/>
    <w:rsid w:val="008B35C1"/>
    <w:rsid w:val="008B555E"/>
    <w:rsid w:val="008B5719"/>
    <w:rsid w:val="008B59AD"/>
    <w:rsid w:val="008B616F"/>
    <w:rsid w:val="008B6F58"/>
    <w:rsid w:val="008B7C8E"/>
    <w:rsid w:val="008B7E2F"/>
    <w:rsid w:val="008C0162"/>
    <w:rsid w:val="008C0F89"/>
    <w:rsid w:val="008C1A01"/>
    <w:rsid w:val="008C1AB8"/>
    <w:rsid w:val="008C1F46"/>
    <w:rsid w:val="008C270C"/>
    <w:rsid w:val="008C2FC8"/>
    <w:rsid w:val="008C42FA"/>
    <w:rsid w:val="008C4A34"/>
    <w:rsid w:val="008C4EC6"/>
    <w:rsid w:val="008C4F29"/>
    <w:rsid w:val="008C5834"/>
    <w:rsid w:val="008C5FDD"/>
    <w:rsid w:val="008C6100"/>
    <w:rsid w:val="008C722A"/>
    <w:rsid w:val="008C78D7"/>
    <w:rsid w:val="008C7E30"/>
    <w:rsid w:val="008D025C"/>
    <w:rsid w:val="008D0D95"/>
    <w:rsid w:val="008D0F1E"/>
    <w:rsid w:val="008D19DA"/>
    <w:rsid w:val="008D1E43"/>
    <w:rsid w:val="008D23F6"/>
    <w:rsid w:val="008D3B22"/>
    <w:rsid w:val="008D60D9"/>
    <w:rsid w:val="008D6430"/>
    <w:rsid w:val="008D64C8"/>
    <w:rsid w:val="008D6EAB"/>
    <w:rsid w:val="008D7169"/>
    <w:rsid w:val="008E0096"/>
    <w:rsid w:val="008E11DE"/>
    <w:rsid w:val="008E2C88"/>
    <w:rsid w:val="008E3BE1"/>
    <w:rsid w:val="008E3C25"/>
    <w:rsid w:val="008E4F71"/>
    <w:rsid w:val="008E5683"/>
    <w:rsid w:val="008E6448"/>
    <w:rsid w:val="008E6C4B"/>
    <w:rsid w:val="008E703F"/>
    <w:rsid w:val="008E7DF8"/>
    <w:rsid w:val="008E7E3A"/>
    <w:rsid w:val="008F0250"/>
    <w:rsid w:val="008F0A13"/>
    <w:rsid w:val="008F1943"/>
    <w:rsid w:val="008F1ACC"/>
    <w:rsid w:val="008F25D0"/>
    <w:rsid w:val="008F3072"/>
    <w:rsid w:val="008F3964"/>
    <w:rsid w:val="008F3BD7"/>
    <w:rsid w:val="008F479F"/>
    <w:rsid w:val="008F47A6"/>
    <w:rsid w:val="008F52C8"/>
    <w:rsid w:val="008F54A6"/>
    <w:rsid w:val="008F5768"/>
    <w:rsid w:val="008F60E2"/>
    <w:rsid w:val="008F61D4"/>
    <w:rsid w:val="008F632C"/>
    <w:rsid w:val="008F72AB"/>
    <w:rsid w:val="008F7B3B"/>
    <w:rsid w:val="008F7C3D"/>
    <w:rsid w:val="0090421C"/>
    <w:rsid w:val="00904B04"/>
    <w:rsid w:val="00905077"/>
    <w:rsid w:val="00905A03"/>
    <w:rsid w:val="00905A3E"/>
    <w:rsid w:val="00906765"/>
    <w:rsid w:val="00906BDD"/>
    <w:rsid w:val="00907327"/>
    <w:rsid w:val="00907937"/>
    <w:rsid w:val="00907A51"/>
    <w:rsid w:val="00910D38"/>
    <w:rsid w:val="00912B6C"/>
    <w:rsid w:val="00913240"/>
    <w:rsid w:val="009140E0"/>
    <w:rsid w:val="009142EE"/>
    <w:rsid w:val="00914323"/>
    <w:rsid w:val="009150EF"/>
    <w:rsid w:val="00915610"/>
    <w:rsid w:val="00915EDF"/>
    <w:rsid w:val="0091635E"/>
    <w:rsid w:val="00916570"/>
    <w:rsid w:val="00916591"/>
    <w:rsid w:val="009170AF"/>
    <w:rsid w:val="009170C3"/>
    <w:rsid w:val="00921D5C"/>
    <w:rsid w:val="00921EDF"/>
    <w:rsid w:val="00922EF9"/>
    <w:rsid w:val="00923159"/>
    <w:rsid w:val="009237A7"/>
    <w:rsid w:val="009251F9"/>
    <w:rsid w:val="00925C0F"/>
    <w:rsid w:val="00926656"/>
    <w:rsid w:val="00926C17"/>
    <w:rsid w:val="00927A3D"/>
    <w:rsid w:val="009310CD"/>
    <w:rsid w:val="00931196"/>
    <w:rsid w:val="0093201F"/>
    <w:rsid w:val="009325C7"/>
    <w:rsid w:val="00932612"/>
    <w:rsid w:val="0093297C"/>
    <w:rsid w:val="009331A1"/>
    <w:rsid w:val="00933348"/>
    <w:rsid w:val="00934641"/>
    <w:rsid w:val="00935AD7"/>
    <w:rsid w:val="00936FA3"/>
    <w:rsid w:val="00937D75"/>
    <w:rsid w:val="00940BED"/>
    <w:rsid w:val="00940E30"/>
    <w:rsid w:val="00940EF0"/>
    <w:rsid w:val="009417BA"/>
    <w:rsid w:val="0094298B"/>
    <w:rsid w:val="00943546"/>
    <w:rsid w:val="00943BF9"/>
    <w:rsid w:val="00943DD8"/>
    <w:rsid w:val="0094441C"/>
    <w:rsid w:val="0094464E"/>
    <w:rsid w:val="00945371"/>
    <w:rsid w:val="00945440"/>
    <w:rsid w:val="00945B73"/>
    <w:rsid w:val="00946488"/>
    <w:rsid w:val="00946B5E"/>
    <w:rsid w:val="00946E05"/>
    <w:rsid w:val="0095017A"/>
    <w:rsid w:val="00950C3D"/>
    <w:rsid w:val="00950D68"/>
    <w:rsid w:val="009529A8"/>
    <w:rsid w:val="00953E37"/>
    <w:rsid w:val="009552D3"/>
    <w:rsid w:val="00955661"/>
    <w:rsid w:val="00955802"/>
    <w:rsid w:val="00957353"/>
    <w:rsid w:val="00961459"/>
    <w:rsid w:val="009620E0"/>
    <w:rsid w:val="0096221B"/>
    <w:rsid w:val="00962238"/>
    <w:rsid w:val="0096555B"/>
    <w:rsid w:val="0096714A"/>
    <w:rsid w:val="00967D26"/>
    <w:rsid w:val="00967F11"/>
    <w:rsid w:val="009705A7"/>
    <w:rsid w:val="00971D10"/>
    <w:rsid w:val="00971F01"/>
    <w:rsid w:val="00972BA2"/>
    <w:rsid w:val="00972E2E"/>
    <w:rsid w:val="00973392"/>
    <w:rsid w:val="0097413A"/>
    <w:rsid w:val="00974813"/>
    <w:rsid w:val="00974942"/>
    <w:rsid w:val="00974CB6"/>
    <w:rsid w:val="00974E28"/>
    <w:rsid w:val="0097576E"/>
    <w:rsid w:val="00975C08"/>
    <w:rsid w:val="00975FDC"/>
    <w:rsid w:val="0097611E"/>
    <w:rsid w:val="00976A1A"/>
    <w:rsid w:val="009779E1"/>
    <w:rsid w:val="00977E7A"/>
    <w:rsid w:val="00980001"/>
    <w:rsid w:val="00980CB1"/>
    <w:rsid w:val="009815B9"/>
    <w:rsid w:val="00981A59"/>
    <w:rsid w:val="00982473"/>
    <w:rsid w:val="00982790"/>
    <w:rsid w:val="00982EDB"/>
    <w:rsid w:val="00983826"/>
    <w:rsid w:val="00983900"/>
    <w:rsid w:val="009841E3"/>
    <w:rsid w:val="009842B6"/>
    <w:rsid w:val="009848CF"/>
    <w:rsid w:val="00984A60"/>
    <w:rsid w:val="00984A86"/>
    <w:rsid w:val="009855BF"/>
    <w:rsid w:val="00985747"/>
    <w:rsid w:val="009862BD"/>
    <w:rsid w:val="00986E5B"/>
    <w:rsid w:val="0099008A"/>
    <w:rsid w:val="0099038D"/>
    <w:rsid w:val="0099087E"/>
    <w:rsid w:val="0099333B"/>
    <w:rsid w:val="009936EB"/>
    <w:rsid w:val="00993993"/>
    <w:rsid w:val="00993DFF"/>
    <w:rsid w:val="00994F17"/>
    <w:rsid w:val="009957B4"/>
    <w:rsid w:val="009974C2"/>
    <w:rsid w:val="009978FA"/>
    <w:rsid w:val="009A00FB"/>
    <w:rsid w:val="009A11DE"/>
    <w:rsid w:val="009A1A75"/>
    <w:rsid w:val="009A2B0C"/>
    <w:rsid w:val="009A35E6"/>
    <w:rsid w:val="009A3C59"/>
    <w:rsid w:val="009A3D04"/>
    <w:rsid w:val="009A46D9"/>
    <w:rsid w:val="009A48E9"/>
    <w:rsid w:val="009A588B"/>
    <w:rsid w:val="009A6AF8"/>
    <w:rsid w:val="009A6DA0"/>
    <w:rsid w:val="009A76A1"/>
    <w:rsid w:val="009B1CE1"/>
    <w:rsid w:val="009B3A47"/>
    <w:rsid w:val="009B3BB0"/>
    <w:rsid w:val="009B3D12"/>
    <w:rsid w:val="009B499E"/>
    <w:rsid w:val="009B5C51"/>
    <w:rsid w:val="009B5F93"/>
    <w:rsid w:val="009B655A"/>
    <w:rsid w:val="009B6953"/>
    <w:rsid w:val="009B6E4C"/>
    <w:rsid w:val="009B70FE"/>
    <w:rsid w:val="009B7C08"/>
    <w:rsid w:val="009C0F42"/>
    <w:rsid w:val="009C2D4F"/>
    <w:rsid w:val="009C32AB"/>
    <w:rsid w:val="009C33FC"/>
    <w:rsid w:val="009C4189"/>
    <w:rsid w:val="009C50D2"/>
    <w:rsid w:val="009C6EC9"/>
    <w:rsid w:val="009D03AB"/>
    <w:rsid w:val="009D0760"/>
    <w:rsid w:val="009D10A6"/>
    <w:rsid w:val="009D189A"/>
    <w:rsid w:val="009D1A3C"/>
    <w:rsid w:val="009D2626"/>
    <w:rsid w:val="009D32AB"/>
    <w:rsid w:val="009D400D"/>
    <w:rsid w:val="009D4264"/>
    <w:rsid w:val="009D46BB"/>
    <w:rsid w:val="009D4CBF"/>
    <w:rsid w:val="009D4D3D"/>
    <w:rsid w:val="009D5501"/>
    <w:rsid w:val="009D6457"/>
    <w:rsid w:val="009D7090"/>
    <w:rsid w:val="009D7BA8"/>
    <w:rsid w:val="009E1525"/>
    <w:rsid w:val="009E2207"/>
    <w:rsid w:val="009E2DFB"/>
    <w:rsid w:val="009E2E9F"/>
    <w:rsid w:val="009E33A2"/>
    <w:rsid w:val="009E35EA"/>
    <w:rsid w:val="009E4185"/>
    <w:rsid w:val="009E44CE"/>
    <w:rsid w:val="009E4DA7"/>
    <w:rsid w:val="009E57E9"/>
    <w:rsid w:val="009E6858"/>
    <w:rsid w:val="009E7863"/>
    <w:rsid w:val="009E7BB4"/>
    <w:rsid w:val="009F088E"/>
    <w:rsid w:val="009F1F75"/>
    <w:rsid w:val="009F2AAA"/>
    <w:rsid w:val="009F2BCB"/>
    <w:rsid w:val="009F4150"/>
    <w:rsid w:val="009F50C1"/>
    <w:rsid w:val="009F5749"/>
    <w:rsid w:val="009F6590"/>
    <w:rsid w:val="00A0003F"/>
    <w:rsid w:val="00A003B0"/>
    <w:rsid w:val="00A003B8"/>
    <w:rsid w:val="00A00B5C"/>
    <w:rsid w:val="00A0121A"/>
    <w:rsid w:val="00A01317"/>
    <w:rsid w:val="00A02D4D"/>
    <w:rsid w:val="00A03B4B"/>
    <w:rsid w:val="00A03C1D"/>
    <w:rsid w:val="00A0437D"/>
    <w:rsid w:val="00A047CA"/>
    <w:rsid w:val="00A05A32"/>
    <w:rsid w:val="00A05C90"/>
    <w:rsid w:val="00A063AE"/>
    <w:rsid w:val="00A07BC5"/>
    <w:rsid w:val="00A10728"/>
    <w:rsid w:val="00A108FA"/>
    <w:rsid w:val="00A10956"/>
    <w:rsid w:val="00A11C34"/>
    <w:rsid w:val="00A12587"/>
    <w:rsid w:val="00A12EE5"/>
    <w:rsid w:val="00A14750"/>
    <w:rsid w:val="00A15C9D"/>
    <w:rsid w:val="00A16A90"/>
    <w:rsid w:val="00A177A7"/>
    <w:rsid w:val="00A207EB"/>
    <w:rsid w:val="00A21440"/>
    <w:rsid w:val="00A221DC"/>
    <w:rsid w:val="00A22E73"/>
    <w:rsid w:val="00A248CB"/>
    <w:rsid w:val="00A254F8"/>
    <w:rsid w:val="00A25606"/>
    <w:rsid w:val="00A264CA"/>
    <w:rsid w:val="00A268A7"/>
    <w:rsid w:val="00A27DF8"/>
    <w:rsid w:val="00A30DBE"/>
    <w:rsid w:val="00A342C6"/>
    <w:rsid w:val="00A34C63"/>
    <w:rsid w:val="00A3571D"/>
    <w:rsid w:val="00A36D2C"/>
    <w:rsid w:val="00A37D23"/>
    <w:rsid w:val="00A4094D"/>
    <w:rsid w:val="00A40FC1"/>
    <w:rsid w:val="00A41B37"/>
    <w:rsid w:val="00A41B43"/>
    <w:rsid w:val="00A4228C"/>
    <w:rsid w:val="00A43969"/>
    <w:rsid w:val="00A44A6E"/>
    <w:rsid w:val="00A458B8"/>
    <w:rsid w:val="00A47B43"/>
    <w:rsid w:val="00A502E7"/>
    <w:rsid w:val="00A51306"/>
    <w:rsid w:val="00A51EE0"/>
    <w:rsid w:val="00A52A68"/>
    <w:rsid w:val="00A53595"/>
    <w:rsid w:val="00A53BBB"/>
    <w:rsid w:val="00A5631F"/>
    <w:rsid w:val="00A57057"/>
    <w:rsid w:val="00A57130"/>
    <w:rsid w:val="00A604EE"/>
    <w:rsid w:val="00A63570"/>
    <w:rsid w:val="00A63CB6"/>
    <w:rsid w:val="00A65EB1"/>
    <w:rsid w:val="00A6624B"/>
    <w:rsid w:val="00A666F3"/>
    <w:rsid w:val="00A67917"/>
    <w:rsid w:val="00A67CD9"/>
    <w:rsid w:val="00A67EB7"/>
    <w:rsid w:val="00A7034A"/>
    <w:rsid w:val="00A7135A"/>
    <w:rsid w:val="00A71A5A"/>
    <w:rsid w:val="00A71F57"/>
    <w:rsid w:val="00A72122"/>
    <w:rsid w:val="00A7424D"/>
    <w:rsid w:val="00A75354"/>
    <w:rsid w:val="00A75631"/>
    <w:rsid w:val="00A75C23"/>
    <w:rsid w:val="00A75CD4"/>
    <w:rsid w:val="00A760C7"/>
    <w:rsid w:val="00A77D4C"/>
    <w:rsid w:val="00A81E1E"/>
    <w:rsid w:val="00A82BDE"/>
    <w:rsid w:val="00A82C3F"/>
    <w:rsid w:val="00A83A1B"/>
    <w:rsid w:val="00A83ACC"/>
    <w:rsid w:val="00A83F09"/>
    <w:rsid w:val="00A84D7B"/>
    <w:rsid w:val="00A85AB0"/>
    <w:rsid w:val="00A8631C"/>
    <w:rsid w:val="00A86733"/>
    <w:rsid w:val="00A87611"/>
    <w:rsid w:val="00A90C40"/>
    <w:rsid w:val="00A91C2C"/>
    <w:rsid w:val="00A9235C"/>
    <w:rsid w:val="00A93369"/>
    <w:rsid w:val="00A9450D"/>
    <w:rsid w:val="00A95CA6"/>
    <w:rsid w:val="00A95E2E"/>
    <w:rsid w:val="00A961C6"/>
    <w:rsid w:val="00A96F52"/>
    <w:rsid w:val="00A97154"/>
    <w:rsid w:val="00A97BB7"/>
    <w:rsid w:val="00AA08D2"/>
    <w:rsid w:val="00AA0CDB"/>
    <w:rsid w:val="00AA2309"/>
    <w:rsid w:val="00AA4478"/>
    <w:rsid w:val="00AA48D6"/>
    <w:rsid w:val="00AA4B25"/>
    <w:rsid w:val="00AA4CA0"/>
    <w:rsid w:val="00AA5CE5"/>
    <w:rsid w:val="00AA6DEA"/>
    <w:rsid w:val="00AA70E8"/>
    <w:rsid w:val="00AA794E"/>
    <w:rsid w:val="00AB118B"/>
    <w:rsid w:val="00AB3223"/>
    <w:rsid w:val="00AB3E83"/>
    <w:rsid w:val="00AB5800"/>
    <w:rsid w:val="00AB664F"/>
    <w:rsid w:val="00AB7F14"/>
    <w:rsid w:val="00AC00B4"/>
    <w:rsid w:val="00AC0737"/>
    <w:rsid w:val="00AC0CCE"/>
    <w:rsid w:val="00AC2A09"/>
    <w:rsid w:val="00AC30B3"/>
    <w:rsid w:val="00AC3419"/>
    <w:rsid w:val="00AC35FF"/>
    <w:rsid w:val="00AC3961"/>
    <w:rsid w:val="00AC3EEE"/>
    <w:rsid w:val="00AC445B"/>
    <w:rsid w:val="00AC4D37"/>
    <w:rsid w:val="00AC5A39"/>
    <w:rsid w:val="00AC6A45"/>
    <w:rsid w:val="00AC6BED"/>
    <w:rsid w:val="00AC6FDB"/>
    <w:rsid w:val="00AD0746"/>
    <w:rsid w:val="00AD08C8"/>
    <w:rsid w:val="00AD0C43"/>
    <w:rsid w:val="00AD1E34"/>
    <w:rsid w:val="00AD2625"/>
    <w:rsid w:val="00AD2A7D"/>
    <w:rsid w:val="00AD2E0A"/>
    <w:rsid w:val="00AD3197"/>
    <w:rsid w:val="00AD39EB"/>
    <w:rsid w:val="00AD43AB"/>
    <w:rsid w:val="00AD45DA"/>
    <w:rsid w:val="00AD5849"/>
    <w:rsid w:val="00AD5882"/>
    <w:rsid w:val="00AD5EB6"/>
    <w:rsid w:val="00AD7562"/>
    <w:rsid w:val="00AD760C"/>
    <w:rsid w:val="00AD7726"/>
    <w:rsid w:val="00AE06DC"/>
    <w:rsid w:val="00AE22A9"/>
    <w:rsid w:val="00AE29F3"/>
    <w:rsid w:val="00AE2AA1"/>
    <w:rsid w:val="00AE376E"/>
    <w:rsid w:val="00AE3D00"/>
    <w:rsid w:val="00AE6E5C"/>
    <w:rsid w:val="00AE6FC3"/>
    <w:rsid w:val="00AE7381"/>
    <w:rsid w:val="00AE73BE"/>
    <w:rsid w:val="00AE7858"/>
    <w:rsid w:val="00AF0775"/>
    <w:rsid w:val="00AF1399"/>
    <w:rsid w:val="00AF20F6"/>
    <w:rsid w:val="00AF365D"/>
    <w:rsid w:val="00AF3D84"/>
    <w:rsid w:val="00AF47EB"/>
    <w:rsid w:val="00AF4CC9"/>
    <w:rsid w:val="00AF52C7"/>
    <w:rsid w:val="00AF6AE1"/>
    <w:rsid w:val="00AF6D98"/>
    <w:rsid w:val="00AF7823"/>
    <w:rsid w:val="00B00401"/>
    <w:rsid w:val="00B0099B"/>
    <w:rsid w:val="00B012C1"/>
    <w:rsid w:val="00B01347"/>
    <w:rsid w:val="00B013CB"/>
    <w:rsid w:val="00B013FF"/>
    <w:rsid w:val="00B01BA0"/>
    <w:rsid w:val="00B04403"/>
    <w:rsid w:val="00B04534"/>
    <w:rsid w:val="00B067A2"/>
    <w:rsid w:val="00B06B60"/>
    <w:rsid w:val="00B070C7"/>
    <w:rsid w:val="00B07408"/>
    <w:rsid w:val="00B076A8"/>
    <w:rsid w:val="00B07F56"/>
    <w:rsid w:val="00B1058C"/>
    <w:rsid w:val="00B10AD4"/>
    <w:rsid w:val="00B10E18"/>
    <w:rsid w:val="00B113E3"/>
    <w:rsid w:val="00B11CF5"/>
    <w:rsid w:val="00B122A8"/>
    <w:rsid w:val="00B12375"/>
    <w:rsid w:val="00B1397F"/>
    <w:rsid w:val="00B14F30"/>
    <w:rsid w:val="00B15332"/>
    <w:rsid w:val="00B154C2"/>
    <w:rsid w:val="00B157BC"/>
    <w:rsid w:val="00B163DC"/>
    <w:rsid w:val="00B16FA3"/>
    <w:rsid w:val="00B17133"/>
    <w:rsid w:val="00B1741D"/>
    <w:rsid w:val="00B2041F"/>
    <w:rsid w:val="00B208BF"/>
    <w:rsid w:val="00B21400"/>
    <w:rsid w:val="00B21EEE"/>
    <w:rsid w:val="00B2205D"/>
    <w:rsid w:val="00B22791"/>
    <w:rsid w:val="00B237D8"/>
    <w:rsid w:val="00B23906"/>
    <w:rsid w:val="00B24578"/>
    <w:rsid w:val="00B25165"/>
    <w:rsid w:val="00B25F6D"/>
    <w:rsid w:val="00B2684E"/>
    <w:rsid w:val="00B270FB"/>
    <w:rsid w:val="00B2769C"/>
    <w:rsid w:val="00B314A6"/>
    <w:rsid w:val="00B31F36"/>
    <w:rsid w:val="00B3223A"/>
    <w:rsid w:val="00B339E7"/>
    <w:rsid w:val="00B33DBF"/>
    <w:rsid w:val="00B340B1"/>
    <w:rsid w:val="00B34371"/>
    <w:rsid w:val="00B34577"/>
    <w:rsid w:val="00B35655"/>
    <w:rsid w:val="00B35B01"/>
    <w:rsid w:val="00B35C31"/>
    <w:rsid w:val="00B36552"/>
    <w:rsid w:val="00B367B8"/>
    <w:rsid w:val="00B36C63"/>
    <w:rsid w:val="00B4048C"/>
    <w:rsid w:val="00B40F14"/>
    <w:rsid w:val="00B417E0"/>
    <w:rsid w:val="00B41A75"/>
    <w:rsid w:val="00B42142"/>
    <w:rsid w:val="00B441C5"/>
    <w:rsid w:val="00B448DD"/>
    <w:rsid w:val="00B44E11"/>
    <w:rsid w:val="00B467AC"/>
    <w:rsid w:val="00B47C3B"/>
    <w:rsid w:val="00B47F36"/>
    <w:rsid w:val="00B5007B"/>
    <w:rsid w:val="00B51296"/>
    <w:rsid w:val="00B51558"/>
    <w:rsid w:val="00B51924"/>
    <w:rsid w:val="00B51A3C"/>
    <w:rsid w:val="00B51BE2"/>
    <w:rsid w:val="00B51CCD"/>
    <w:rsid w:val="00B527E7"/>
    <w:rsid w:val="00B529CB"/>
    <w:rsid w:val="00B52B17"/>
    <w:rsid w:val="00B52F57"/>
    <w:rsid w:val="00B5382F"/>
    <w:rsid w:val="00B54534"/>
    <w:rsid w:val="00B546B4"/>
    <w:rsid w:val="00B555F3"/>
    <w:rsid w:val="00B579C4"/>
    <w:rsid w:val="00B57B84"/>
    <w:rsid w:val="00B605D8"/>
    <w:rsid w:val="00B61B4F"/>
    <w:rsid w:val="00B61C56"/>
    <w:rsid w:val="00B63EC3"/>
    <w:rsid w:val="00B6441C"/>
    <w:rsid w:val="00B64C1B"/>
    <w:rsid w:val="00B6526F"/>
    <w:rsid w:val="00B6621B"/>
    <w:rsid w:val="00B66657"/>
    <w:rsid w:val="00B67211"/>
    <w:rsid w:val="00B6742E"/>
    <w:rsid w:val="00B70678"/>
    <w:rsid w:val="00B706F6"/>
    <w:rsid w:val="00B71495"/>
    <w:rsid w:val="00B71BED"/>
    <w:rsid w:val="00B71F6F"/>
    <w:rsid w:val="00B737E5"/>
    <w:rsid w:val="00B75B0F"/>
    <w:rsid w:val="00B7692D"/>
    <w:rsid w:val="00B769F6"/>
    <w:rsid w:val="00B774B1"/>
    <w:rsid w:val="00B77913"/>
    <w:rsid w:val="00B81C1D"/>
    <w:rsid w:val="00B829A7"/>
    <w:rsid w:val="00B834A3"/>
    <w:rsid w:val="00B83812"/>
    <w:rsid w:val="00B83BDC"/>
    <w:rsid w:val="00B83D0A"/>
    <w:rsid w:val="00B83EC4"/>
    <w:rsid w:val="00B84AEE"/>
    <w:rsid w:val="00B86585"/>
    <w:rsid w:val="00B9223C"/>
    <w:rsid w:val="00B93F6D"/>
    <w:rsid w:val="00B97084"/>
    <w:rsid w:val="00B97991"/>
    <w:rsid w:val="00B97D0E"/>
    <w:rsid w:val="00BA189E"/>
    <w:rsid w:val="00BA1916"/>
    <w:rsid w:val="00BA2561"/>
    <w:rsid w:val="00BA2B40"/>
    <w:rsid w:val="00BA2E10"/>
    <w:rsid w:val="00BA4FA9"/>
    <w:rsid w:val="00BA569C"/>
    <w:rsid w:val="00BA764B"/>
    <w:rsid w:val="00BA7E61"/>
    <w:rsid w:val="00BB018D"/>
    <w:rsid w:val="00BB023A"/>
    <w:rsid w:val="00BB0438"/>
    <w:rsid w:val="00BB0F5B"/>
    <w:rsid w:val="00BB184D"/>
    <w:rsid w:val="00BB18D7"/>
    <w:rsid w:val="00BB1C5E"/>
    <w:rsid w:val="00BB1E8A"/>
    <w:rsid w:val="00BB2991"/>
    <w:rsid w:val="00BB33DD"/>
    <w:rsid w:val="00BB40A2"/>
    <w:rsid w:val="00BB5AB0"/>
    <w:rsid w:val="00BB6695"/>
    <w:rsid w:val="00BB6A30"/>
    <w:rsid w:val="00BB6B0A"/>
    <w:rsid w:val="00BC1F88"/>
    <w:rsid w:val="00BC2586"/>
    <w:rsid w:val="00BC3212"/>
    <w:rsid w:val="00BC506F"/>
    <w:rsid w:val="00BC62DC"/>
    <w:rsid w:val="00BC6C00"/>
    <w:rsid w:val="00BC730A"/>
    <w:rsid w:val="00BC7E53"/>
    <w:rsid w:val="00BD0651"/>
    <w:rsid w:val="00BD2269"/>
    <w:rsid w:val="00BD2305"/>
    <w:rsid w:val="00BD284E"/>
    <w:rsid w:val="00BD3658"/>
    <w:rsid w:val="00BD3F36"/>
    <w:rsid w:val="00BD4E41"/>
    <w:rsid w:val="00BD51B4"/>
    <w:rsid w:val="00BD53EF"/>
    <w:rsid w:val="00BD6DF3"/>
    <w:rsid w:val="00BD79C9"/>
    <w:rsid w:val="00BE0349"/>
    <w:rsid w:val="00BE04A3"/>
    <w:rsid w:val="00BE21CE"/>
    <w:rsid w:val="00BE21FD"/>
    <w:rsid w:val="00BE23AC"/>
    <w:rsid w:val="00BE2BB9"/>
    <w:rsid w:val="00BE3678"/>
    <w:rsid w:val="00BE57AD"/>
    <w:rsid w:val="00BE6497"/>
    <w:rsid w:val="00BE71AD"/>
    <w:rsid w:val="00BE7350"/>
    <w:rsid w:val="00BE7711"/>
    <w:rsid w:val="00BE79F2"/>
    <w:rsid w:val="00BE7C32"/>
    <w:rsid w:val="00BF082C"/>
    <w:rsid w:val="00BF2AFC"/>
    <w:rsid w:val="00BF2F11"/>
    <w:rsid w:val="00BF391A"/>
    <w:rsid w:val="00BF4427"/>
    <w:rsid w:val="00BF5832"/>
    <w:rsid w:val="00BF59D0"/>
    <w:rsid w:val="00C01F3F"/>
    <w:rsid w:val="00C0257C"/>
    <w:rsid w:val="00C02A59"/>
    <w:rsid w:val="00C045BB"/>
    <w:rsid w:val="00C0537E"/>
    <w:rsid w:val="00C05427"/>
    <w:rsid w:val="00C054C3"/>
    <w:rsid w:val="00C0647C"/>
    <w:rsid w:val="00C069AC"/>
    <w:rsid w:val="00C07021"/>
    <w:rsid w:val="00C07750"/>
    <w:rsid w:val="00C07B93"/>
    <w:rsid w:val="00C101D3"/>
    <w:rsid w:val="00C116F2"/>
    <w:rsid w:val="00C12C01"/>
    <w:rsid w:val="00C13754"/>
    <w:rsid w:val="00C13B4B"/>
    <w:rsid w:val="00C14EF9"/>
    <w:rsid w:val="00C15D9A"/>
    <w:rsid w:val="00C16B1F"/>
    <w:rsid w:val="00C17B1B"/>
    <w:rsid w:val="00C20432"/>
    <w:rsid w:val="00C21A35"/>
    <w:rsid w:val="00C21B4E"/>
    <w:rsid w:val="00C2222C"/>
    <w:rsid w:val="00C229B8"/>
    <w:rsid w:val="00C24D3D"/>
    <w:rsid w:val="00C25FF4"/>
    <w:rsid w:val="00C263E7"/>
    <w:rsid w:val="00C30039"/>
    <w:rsid w:val="00C30B20"/>
    <w:rsid w:val="00C32362"/>
    <w:rsid w:val="00C323DD"/>
    <w:rsid w:val="00C32661"/>
    <w:rsid w:val="00C32966"/>
    <w:rsid w:val="00C332AE"/>
    <w:rsid w:val="00C361B6"/>
    <w:rsid w:val="00C36523"/>
    <w:rsid w:val="00C367E0"/>
    <w:rsid w:val="00C36AEA"/>
    <w:rsid w:val="00C36CB4"/>
    <w:rsid w:val="00C36CB5"/>
    <w:rsid w:val="00C37892"/>
    <w:rsid w:val="00C40AB0"/>
    <w:rsid w:val="00C40B1B"/>
    <w:rsid w:val="00C40ED7"/>
    <w:rsid w:val="00C430AD"/>
    <w:rsid w:val="00C4627C"/>
    <w:rsid w:val="00C46D39"/>
    <w:rsid w:val="00C472CC"/>
    <w:rsid w:val="00C477B9"/>
    <w:rsid w:val="00C47D9D"/>
    <w:rsid w:val="00C5043F"/>
    <w:rsid w:val="00C51A23"/>
    <w:rsid w:val="00C51C9F"/>
    <w:rsid w:val="00C51D52"/>
    <w:rsid w:val="00C52059"/>
    <w:rsid w:val="00C524D4"/>
    <w:rsid w:val="00C5291E"/>
    <w:rsid w:val="00C532F9"/>
    <w:rsid w:val="00C53C1A"/>
    <w:rsid w:val="00C53E01"/>
    <w:rsid w:val="00C53E63"/>
    <w:rsid w:val="00C54A57"/>
    <w:rsid w:val="00C55111"/>
    <w:rsid w:val="00C5516E"/>
    <w:rsid w:val="00C56BD4"/>
    <w:rsid w:val="00C6087F"/>
    <w:rsid w:val="00C61148"/>
    <w:rsid w:val="00C61A8E"/>
    <w:rsid w:val="00C61D11"/>
    <w:rsid w:val="00C621B5"/>
    <w:rsid w:val="00C62D80"/>
    <w:rsid w:val="00C62F05"/>
    <w:rsid w:val="00C630E0"/>
    <w:rsid w:val="00C634DE"/>
    <w:rsid w:val="00C63A36"/>
    <w:rsid w:val="00C64055"/>
    <w:rsid w:val="00C641BC"/>
    <w:rsid w:val="00C64C62"/>
    <w:rsid w:val="00C64F35"/>
    <w:rsid w:val="00C6511D"/>
    <w:rsid w:val="00C65E3D"/>
    <w:rsid w:val="00C67F49"/>
    <w:rsid w:val="00C708F3"/>
    <w:rsid w:val="00C70C0F"/>
    <w:rsid w:val="00C74BAE"/>
    <w:rsid w:val="00C74E2B"/>
    <w:rsid w:val="00C76F92"/>
    <w:rsid w:val="00C77484"/>
    <w:rsid w:val="00C7757E"/>
    <w:rsid w:val="00C7775C"/>
    <w:rsid w:val="00C77849"/>
    <w:rsid w:val="00C8072C"/>
    <w:rsid w:val="00C80A3F"/>
    <w:rsid w:val="00C8329E"/>
    <w:rsid w:val="00C83F7B"/>
    <w:rsid w:val="00C841C3"/>
    <w:rsid w:val="00C84B2A"/>
    <w:rsid w:val="00C86479"/>
    <w:rsid w:val="00C872A3"/>
    <w:rsid w:val="00C876C7"/>
    <w:rsid w:val="00C878C0"/>
    <w:rsid w:val="00C87D8D"/>
    <w:rsid w:val="00C90501"/>
    <w:rsid w:val="00C9131B"/>
    <w:rsid w:val="00C915FC"/>
    <w:rsid w:val="00C9210D"/>
    <w:rsid w:val="00C92599"/>
    <w:rsid w:val="00C93623"/>
    <w:rsid w:val="00C937B9"/>
    <w:rsid w:val="00C94A91"/>
    <w:rsid w:val="00C94FED"/>
    <w:rsid w:val="00C954D0"/>
    <w:rsid w:val="00C95814"/>
    <w:rsid w:val="00C95830"/>
    <w:rsid w:val="00C9586A"/>
    <w:rsid w:val="00C95F2E"/>
    <w:rsid w:val="00C96362"/>
    <w:rsid w:val="00C96B5A"/>
    <w:rsid w:val="00C96D7E"/>
    <w:rsid w:val="00C9752B"/>
    <w:rsid w:val="00CA27D5"/>
    <w:rsid w:val="00CA28EA"/>
    <w:rsid w:val="00CA2D38"/>
    <w:rsid w:val="00CA2F95"/>
    <w:rsid w:val="00CA3967"/>
    <w:rsid w:val="00CA4624"/>
    <w:rsid w:val="00CA4694"/>
    <w:rsid w:val="00CA497E"/>
    <w:rsid w:val="00CA4A34"/>
    <w:rsid w:val="00CA5FFA"/>
    <w:rsid w:val="00CB0636"/>
    <w:rsid w:val="00CB07F3"/>
    <w:rsid w:val="00CB0F5E"/>
    <w:rsid w:val="00CB1821"/>
    <w:rsid w:val="00CB2EBF"/>
    <w:rsid w:val="00CB33E6"/>
    <w:rsid w:val="00CB414C"/>
    <w:rsid w:val="00CB436C"/>
    <w:rsid w:val="00CB48E0"/>
    <w:rsid w:val="00CB49F9"/>
    <w:rsid w:val="00CB4C5D"/>
    <w:rsid w:val="00CB6215"/>
    <w:rsid w:val="00CB717C"/>
    <w:rsid w:val="00CB71BE"/>
    <w:rsid w:val="00CB740A"/>
    <w:rsid w:val="00CB76DC"/>
    <w:rsid w:val="00CB7B26"/>
    <w:rsid w:val="00CB7CEA"/>
    <w:rsid w:val="00CC00D6"/>
    <w:rsid w:val="00CC27C3"/>
    <w:rsid w:val="00CC2C47"/>
    <w:rsid w:val="00CC485F"/>
    <w:rsid w:val="00CC4DE4"/>
    <w:rsid w:val="00CC6B96"/>
    <w:rsid w:val="00CC7AA1"/>
    <w:rsid w:val="00CD07CF"/>
    <w:rsid w:val="00CD10DF"/>
    <w:rsid w:val="00CD131E"/>
    <w:rsid w:val="00CD2519"/>
    <w:rsid w:val="00CD2E69"/>
    <w:rsid w:val="00CD2E84"/>
    <w:rsid w:val="00CD2FB1"/>
    <w:rsid w:val="00CD3154"/>
    <w:rsid w:val="00CD31AB"/>
    <w:rsid w:val="00CD36A0"/>
    <w:rsid w:val="00CD3CCE"/>
    <w:rsid w:val="00CD496E"/>
    <w:rsid w:val="00CD4AE7"/>
    <w:rsid w:val="00CD54AF"/>
    <w:rsid w:val="00CD5561"/>
    <w:rsid w:val="00CD5D62"/>
    <w:rsid w:val="00CD6352"/>
    <w:rsid w:val="00CD75BC"/>
    <w:rsid w:val="00CD78F1"/>
    <w:rsid w:val="00CD7F3B"/>
    <w:rsid w:val="00CE0360"/>
    <w:rsid w:val="00CE0B6A"/>
    <w:rsid w:val="00CE1A54"/>
    <w:rsid w:val="00CE21AE"/>
    <w:rsid w:val="00CE2ED6"/>
    <w:rsid w:val="00CE2FEC"/>
    <w:rsid w:val="00CE40CE"/>
    <w:rsid w:val="00CE5432"/>
    <w:rsid w:val="00CE60A2"/>
    <w:rsid w:val="00CE6C44"/>
    <w:rsid w:val="00CE7197"/>
    <w:rsid w:val="00CF0113"/>
    <w:rsid w:val="00CF03A0"/>
    <w:rsid w:val="00CF11EA"/>
    <w:rsid w:val="00CF13A6"/>
    <w:rsid w:val="00CF151D"/>
    <w:rsid w:val="00CF1BB1"/>
    <w:rsid w:val="00CF1DE2"/>
    <w:rsid w:val="00CF2848"/>
    <w:rsid w:val="00CF29A9"/>
    <w:rsid w:val="00CF2EDF"/>
    <w:rsid w:val="00CF590C"/>
    <w:rsid w:val="00CF5BA2"/>
    <w:rsid w:val="00CF5C14"/>
    <w:rsid w:val="00CF6B54"/>
    <w:rsid w:val="00CF6CC6"/>
    <w:rsid w:val="00CF72B4"/>
    <w:rsid w:val="00CF7D09"/>
    <w:rsid w:val="00D00815"/>
    <w:rsid w:val="00D009F7"/>
    <w:rsid w:val="00D00CE5"/>
    <w:rsid w:val="00D00DDC"/>
    <w:rsid w:val="00D01521"/>
    <w:rsid w:val="00D01D2D"/>
    <w:rsid w:val="00D021AB"/>
    <w:rsid w:val="00D03633"/>
    <w:rsid w:val="00D03715"/>
    <w:rsid w:val="00D041D0"/>
    <w:rsid w:val="00D04389"/>
    <w:rsid w:val="00D04564"/>
    <w:rsid w:val="00D047D7"/>
    <w:rsid w:val="00D057D3"/>
    <w:rsid w:val="00D058DF"/>
    <w:rsid w:val="00D05BE3"/>
    <w:rsid w:val="00D063C2"/>
    <w:rsid w:val="00D06559"/>
    <w:rsid w:val="00D06FD2"/>
    <w:rsid w:val="00D075AA"/>
    <w:rsid w:val="00D10D62"/>
    <w:rsid w:val="00D115B8"/>
    <w:rsid w:val="00D118DB"/>
    <w:rsid w:val="00D11D79"/>
    <w:rsid w:val="00D13F63"/>
    <w:rsid w:val="00D1432E"/>
    <w:rsid w:val="00D14E47"/>
    <w:rsid w:val="00D15F99"/>
    <w:rsid w:val="00D16B46"/>
    <w:rsid w:val="00D17977"/>
    <w:rsid w:val="00D22A9D"/>
    <w:rsid w:val="00D243EC"/>
    <w:rsid w:val="00D24B96"/>
    <w:rsid w:val="00D24CE5"/>
    <w:rsid w:val="00D2533E"/>
    <w:rsid w:val="00D2554F"/>
    <w:rsid w:val="00D30792"/>
    <w:rsid w:val="00D30DDE"/>
    <w:rsid w:val="00D3185F"/>
    <w:rsid w:val="00D32B50"/>
    <w:rsid w:val="00D33DAC"/>
    <w:rsid w:val="00D33F9D"/>
    <w:rsid w:val="00D3495B"/>
    <w:rsid w:val="00D353F6"/>
    <w:rsid w:val="00D3564D"/>
    <w:rsid w:val="00D36795"/>
    <w:rsid w:val="00D36904"/>
    <w:rsid w:val="00D3693F"/>
    <w:rsid w:val="00D37941"/>
    <w:rsid w:val="00D41437"/>
    <w:rsid w:val="00D43369"/>
    <w:rsid w:val="00D43A6B"/>
    <w:rsid w:val="00D43E98"/>
    <w:rsid w:val="00D446AE"/>
    <w:rsid w:val="00D446ED"/>
    <w:rsid w:val="00D44DCB"/>
    <w:rsid w:val="00D45920"/>
    <w:rsid w:val="00D45971"/>
    <w:rsid w:val="00D46345"/>
    <w:rsid w:val="00D46597"/>
    <w:rsid w:val="00D465E9"/>
    <w:rsid w:val="00D467D5"/>
    <w:rsid w:val="00D4719C"/>
    <w:rsid w:val="00D5059D"/>
    <w:rsid w:val="00D51742"/>
    <w:rsid w:val="00D52E44"/>
    <w:rsid w:val="00D54F0A"/>
    <w:rsid w:val="00D55DE1"/>
    <w:rsid w:val="00D575DD"/>
    <w:rsid w:val="00D57A8D"/>
    <w:rsid w:val="00D60515"/>
    <w:rsid w:val="00D647FB"/>
    <w:rsid w:val="00D64DC4"/>
    <w:rsid w:val="00D67277"/>
    <w:rsid w:val="00D72301"/>
    <w:rsid w:val="00D72613"/>
    <w:rsid w:val="00D7336C"/>
    <w:rsid w:val="00D74349"/>
    <w:rsid w:val="00D74723"/>
    <w:rsid w:val="00D74E48"/>
    <w:rsid w:val="00D7513E"/>
    <w:rsid w:val="00D753EE"/>
    <w:rsid w:val="00D75B83"/>
    <w:rsid w:val="00D765A3"/>
    <w:rsid w:val="00D77899"/>
    <w:rsid w:val="00D779A9"/>
    <w:rsid w:val="00D8047F"/>
    <w:rsid w:val="00D812E9"/>
    <w:rsid w:val="00D81709"/>
    <w:rsid w:val="00D820BB"/>
    <w:rsid w:val="00D8287E"/>
    <w:rsid w:val="00D82D0B"/>
    <w:rsid w:val="00D846FF"/>
    <w:rsid w:val="00D850EC"/>
    <w:rsid w:val="00D861B5"/>
    <w:rsid w:val="00D87F6D"/>
    <w:rsid w:val="00D902B3"/>
    <w:rsid w:val="00D90E8A"/>
    <w:rsid w:val="00D9106E"/>
    <w:rsid w:val="00D92764"/>
    <w:rsid w:val="00D92F55"/>
    <w:rsid w:val="00D93B71"/>
    <w:rsid w:val="00D93BAE"/>
    <w:rsid w:val="00D93FCA"/>
    <w:rsid w:val="00D946F4"/>
    <w:rsid w:val="00D948E3"/>
    <w:rsid w:val="00D95209"/>
    <w:rsid w:val="00D958DC"/>
    <w:rsid w:val="00D95CC8"/>
    <w:rsid w:val="00D95CCE"/>
    <w:rsid w:val="00D9695E"/>
    <w:rsid w:val="00D96EB3"/>
    <w:rsid w:val="00D97520"/>
    <w:rsid w:val="00DA07AB"/>
    <w:rsid w:val="00DA0C85"/>
    <w:rsid w:val="00DA20D3"/>
    <w:rsid w:val="00DA25F4"/>
    <w:rsid w:val="00DA26DC"/>
    <w:rsid w:val="00DA3315"/>
    <w:rsid w:val="00DA5746"/>
    <w:rsid w:val="00DA5859"/>
    <w:rsid w:val="00DA5B91"/>
    <w:rsid w:val="00DA5BE8"/>
    <w:rsid w:val="00DA700F"/>
    <w:rsid w:val="00DA79A8"/>
    <w:rsid w:val="00DB0C86"/>
    <w:rsid w:val="00DB1609"/>
    <w:rsid w:val="00DB1C00"/>
    <w:rsid w:val="00DB1D29"/>
    <w:rsid w:val="00DB2085"/>
    <w:rsid w:val="00DB265D"/>
    <w:rsid w:val="00DB2AED"/>
    <w:rsid w:val="00DB2DE5"/>
    <w:rsid w:val="00DB4627"/>
    <w:rsid w:val="00DB4B28"/>
    <w:rsid w:val="00DB4BD4"/>
    <w:rsid w:val="00DB5242"/>
    <w:rsid w:val="00DB6D6C"/>
    <w:rsid w:val="00DB6F3E"/>
    <w:rsid w:val="00DB71A5"/>
    <w:rsid w:val="00DC1740"/>
    <w:rsid w:val="00DC1749"/>
    <w:rsid w:val="00DC23A1"/>
    <w:rsid w:val="00DC29E4"/>
    <w:rsid w:val="00DC2CF4"/>
    <w:rsid w:val="00DC5F39"/>
    <w:rsid w:val="00DC62C8"/>
    <w:rsid w:val="00DC68E2"/>
    <w:rsid w:val="00DD2258"/>
    <w:rsid w:val="00DD25A2"/>
    <w:rsid w:val="00DD300A"/>
    <w:rsid w:val="00DD3318"/>
    <w:rsid w:val="00DD3339"/>
    <w:rsid w:val="00DD53C9"/>
    <w:rsid w:val="00DD564C"/>
    <w:rsid w:val="00DD5886"/>
    <w:rsid w:val="00DD5F1D"/>
    <w:rsid w:val="00DD5F22"/>
    <w:rsid w:val="00DD6A68"/>
    <w:rsid w:val="00DD6C6E"/>
    <w:rsid w:val="00DD6CAC"/>
    <w:rsid w:val="00DD6F42"/>
    <w:rsid w:val="00DD763A"/>
    <w:rsid w:val="00DD7F3F"/>
    <w:rsid w:val="00DE0781"/>
    <w:rsid w:val="00DE0A03"/>
    <w:rsid w:val="00DE0FC8"/>
    <w:rsid w:val="00DE124D"/>
    <w:rsid w:val="00DE1799"/>
    <w:rsid w:val="00DE1EAB"/>
    <w:rsid w:val="00DE2C24"/>
    <w:rsid w:val="00DE359E"/>
    <w:rsid w:val="00DE4B2A"/>
    <w:rsid w:val="00DE615A"/>
    <w:rsid w:val="00DF08F2"/>
    <w:rsid w:val="00DF0D44"/>
    <w:rsid w:val="00DF0DE3"/>
    <w:rsid w:val="00DF130F"/>
    <w:rsid w:val="00DF1484"/>
    <w:rsid w:val="00DF1B6A"/>
    <w:rsid w:val="00DF1D4A"/>
    <w:rsid w:val="00DF20BD"/>
    <w:rsid w:val="00DF20EC"/>
    <w:rsid w:val="00DF2449"/>
    <w:rsid w:val="00DF434D"/>
    <w:rsid w:val="00DF47AB"/>
    <w:rsid w:val="00DF5BC1"/>
    <w:rsid w:val="00DF5EF7"/>
    <w:rsid w:val="00DF7476"/>
    <w:rsid w:val="00E01921"/>
    <w:rsid w:val="00E01B78"/>
    <w:rsid w:val="00E02106"/>
    <w:rsid w:val="00E036AD"/>
    <w:rsid w:val="00E038BD"/>
    <w:rsid w:val="00E04811"/>
    <w:rsid w:val="00E05897"/>
    <w:rsid w:val="00E0609A"/>
    <w:rsid w:val="00E06AC7"/>
    <w:rsid w:val="00E077C3"/>
    <w:rsid w:val="00E10366"/>
    <w:rsid w:val="00E107EE"/>
    <w:rsid w:val="00E11920"/>
    <w:rsid w:val="00E1323B"/>
    <w:rsid w:val="00E13817"/>
    <w:rsid w:val="00E13A6B"/>
    <w:rsid w:val="00E152E8"/>
    <w:rsid w:val="00E160C1"/>
    <w:rsid w:val="00E168DF"/>
    <w:rsid w:val="00E17AC7"/>
    <w:rsid w:val="00E17C0B"/>
    <w:rsid w:val="00E17C6B"/>
    <w:rsid w:val="00E20AE1"/>
    <w:rsid w:val="00E213DC"/>
    <w:rsid w:val="00E21531"/>
    <w:rsid w:val="00E21C59"/>
    <w:rsid w:val="00E21CDF"/>
    <w:rsid w:val="00E22428"/>
    <w:rsid w:val="00E22655"/>
    <w:rsid w:val="00E22C16"/>
    <w:rsid w:val="00E23A2F"/>
    <w:rsid w:val="00E241DF"/>
    <w:rsid w:val="00E24A89"/>
    <w:rsid w:val="00E25533"/>
    <w:rsid w:val="00E259C8"/>
    <w:rsid w:val="00E25AA7"/>
    <w:rsid w:val="00E2648E"/>
    <w:rsid w:val="00E267F3"/>
    <w:rsid w:val="00E278B4"/>
    <w:rsid w:val="00E309E3"/>
    <w:rsid w:val="00E31179"/>
    <w:rsid w:val="00E312B7"/>
    <w:rsid w:val="00E31936"/>
    <w:rsid w:val="00E32587"/>
    <w:rsid w:val="00E33462"/>
    <w:rsid w:val="00E336C1"/>
    <w:rsid w:val="00E3376E"/>
    <w:rsid w:val="00E338D9"/>
    <w:rsid w:val="00E33B17"/>
    <w:rsid w:val="00E34598"/>
    <w:rsid w:val="00E34E3F"/>
    <w:rsid w:val="00E34FE6"/>
    <w:rsid w:val="00E35CB4"/>
    <w:rsid w:val="00E35CE5"/>
    <w:rsid w:val="00E36D0A"/>
    <w:rsid w:val="00E37332"/>
    <w:rsid w:val="00E375EF"/>
    <w:rsid w:val="00E41181"/>
    <w:rsid w:val="00E41A72"/>
    <w:rsid w:val="00E502FB"/>
    <w:rsid w:val="00E509CA"/>
    <w:rsid w:val="00E50E2A"/>
    <w:rsid w:val="00E515ED"/>
    <w:rsid w:val="00E5180F"/>
    <w:rsid w:val="00E51B38"/>
    <w:rsid w:val="00E5399C"/>
    <w:rsid w:val="00E5422F"/>
    <w:rsid w:val="00E5492E"/>
    <w:rsid w:val="00E576F8"/>
    <w:rsid w:val="00E57DA2"/>
    <w:rsid w:val="00E612A9"/>
    <w:rsid w:val="00E6190F"/>
    <w:rsid w:val="00E621CB"/>
    <w:rsid w:val="00E62E79"/>
    <w:rsid w:val="00E640D9"/>
    <w:rsid w:val="00E656B8"/>
    <w:rsid w:val="00E65E24"/>
    <w:rsid w:val="00E65EB8"/>
    <w:rsid w:val="00E65F50"/>
    <w:rsid w:val="00E666D7"/>
    <w:rsid w:val="00E67F3F"/>
    <w:rsid w:val="00E707DB"/>
    <w:rsid w:val="00E70C56"/>
    <w:rsid w:val="00E715BF"/>
    <w:rsid w:val="00E71939"/>
    <w:rsid w:val="00E73268"/>
    <w:rsid w:val="00E73573"/>
    <w:rsid w:val="00E73EFC"/>
    <w:rsid w:val="00E75890"/>
    <w:rsid w:val="00E76090"/>
    <w:rsid w:val="00E7610E"/>
    <w:rsid w:val="00E77765"/>
    <w:rsid w:val="00E779AA"/>
    <w:rsid w:val="00E814D5"/>
    <w:rsid w:val="00E81726"/>
    <w:rsid w:val="00E8194F"/>
    <w:rsid w:val="00E82C68"/>
    <w:rsid w:val="00E8340D"/>
    <w:rsid w:val="00E83F10"/>
    <w:rsid w:val="00E8431E"/>
    <w:rsid w:val="00E845D3"/>
    <w:rsid w:val="00E8562A"/>
    <w:rsid w:val="00E866B9"/>
    <w:rsid w:val="00E87734"/>
    <w:rsid w:val="00E90B1C"/>
    <w:rsid w:val="00E91101"/>
    <w:rsid w:val="00E916C6"/>
    <w:rsid w:val="00E91F59"/>
    <w:rsid w:val="00E9334C"/>
    <w:rsid w:val="00E93635"/>
    <w:rsid w:val="00E94152"/>
    <w:rsid w:val="00E95155"/>
    <w:rsid w:val="00E962E5"/>
    <w:rsid w:val="00E9678A"/>
    <w:rsid w:val="00E96A0C"/>
    <w:rsid w:val="00E97068"/>
    <w:rsid w:val="00EA136D"/>
    <w:rsid w:val="00EA1A1A"/>
    <w:rsid w:val="00EA23C0"/>
    <w:rsid w:val="00EA3B6B"/>
    <w:rsid w:val="00EA50C2"/>
    <w:rsid w:val="00EA7EE2"/>
    <w:rsid w:val="00EB20CC"/>
    <w:rsid w:val="00EB2190"/>
    <w:rsid w:val="00EB2BBF"/>
    <w:rsid w:val="00EB5055"/>
    <w:rsid w:val="00EB517F"/>
    <w:rsid w:val="00EB797C"/>
    <w:rsid w:val="00EC11F7"/>
    <w:rsid w:val="00EC31A5"/>
    <w:rsid w:val="00EC3A40"/>
    <w:rsid w:val="00EC4DC1"/>
    <w:rsid w:val="00EC53E5"/>
    <w:rsid w:val="00EC5D87"/>
    <w:rsid w:val="00EC6D24"/>
    <w:rsid w:val="00ED09D3"/>
    <w:rsid w:val="00ED0C53"/>
    <w:rsid w:val="00ED1301"/>
    <w:rsid w:val="00ED1A45"/>
    <w:rsid w:val="00ED45CA"/>
    <w:rsid w:val="00ED473B"/>
    <w:rsid w:val="00ED4983"/>
    <w:rsid w:val="00ED5D16"/>
    <w:rsid w:val="00ED6CB8"/>
    <w:rsid w:val="00ED6DF9"/>
    <w:rsid w:val="00ED6E58"/>
    <w:rsid w:val="00ED7DDB"/>
    <w:rsid w:val="00EE089D"/>
    <w:rsid w:val="00EE0FA6"/>
    <w:rsid w:val="00EE13F8"/>
    <w:rsid w:val="00EE15DE"/>
    <w:rsid w:val="00EE16AE"/>
    <w:rsid w:val="00EE38EC"/>
    <w:rsid w:val="00EE42E4"/>
    <w:rsid w:val="00EE6225"/>
    <w:rsid w:val="00EE6C2E"/>
    <w:rsid w:val="00EE6E0D"/>
    <w:rsid w:val="00EE7162"/>
    <w:rsid w:val="00EE776A"/>
    <w:rsid w:val="00EF0448"/>
    <w:rsid w:val="00EF0861"/>
    <w:rsid w:val="00EF0D97"/>
    <w:rsid w:val="00EF0F57"/>
    <w:rsid w:val="00EF1543"/>
    <w:rsid w:val="00EF15A9"/>
    <w:rsid w:val="00EF222F"/>
    <w:rsid w:val="00EF2846"/>
    <w:rsid w:val="00EF3E1E"/>
    <w:rsid w:val="00EF54A5"/>
    <w:rsid w:val="00EF5D66"/>
    <w:rsid w:val="00EF5EAE"/>
    <w:rsid w:val="00EF6758"/>
    <w:rsid w:val="00EF6C48"/>
    <w:rsid w:val="00EF7640"/>
    <w:rsid w:val="00F00CC8"/>
    <w:rsid w:val="00F010FD"/>
    <w:rsid w:val="00F01405"/>
    <w:rsid w:val="00F0190E"/>
    <w:rsid w:val="00F01FEE"/>
    <w:rsid w:val="00F032CB"/>
    <w:rsid w:val="00F039B6"/>
    <w:rsid w:val="00F03FED"/>
    <w:rsid w:val="00F05172"/>
    <w:rsid w:val="00F051F2"/>
    <w:rsid w:val="00F0552F"/>
    <w:rsid w:val="00F05F35"/>
    <w:rsid w:val="00F069E6"/>
    <w:rsid w:val="00F07064"/>
    <w:rsid w:val="00F0753C"/>
    <w:rsid w:val="00F07B78"/>
    <w:rsid w:val="00F07D08"/>
    <w:rsid w:val="00F111DB"/>
    <w:rsid w:val="00F119EB"/>
    <w:rsid w:val="00F11C4C"/>
    <w:rsid w:val="00F11E3D"/>
    <w:rsid w:val="00F12F72"/>
    <w:rsid w:val="00F13493"/>
    <w:rsid w:val="00F136FC"/>
    <w:rsid w:val="00F13A02"/>
    <w:rsid w:val="00F14324"/>
    <w:rsid w:val="00F16494"/>
    <w:rsid w:val="00F1674E"/>
    <w:rsid w:val="00F1714A"/>
    <w:rsid w:val="00F17266"/>
    <w:rsid w:val="00F17AD2"/>
    <w:rsid w:val="00F17C28"/>
    <w:rsid w:val="00F17F5E"/>
    <w:rsid w:val="00F20103"/>
    <w:rsid w:val="00F20A1B"/>
    <w:rsid w:val="00F211F2"/>
    <w:rsid w:val="00F23542"/>
    <w:rsid w:val="00F24210"/>
    <w:rsid w:val="00F2624E"/>
    <w:rsid w:val="00F3050B"/>
    <w:rsid w:val="00F320D9"/>
    <w:rsid w:val="00F321FD"/>
    <w:rsid w:val="00F32493"/>
    <w:rsid w:val="00F33000"/>
    <w:rsid w:val="00F33893"/>
    <w:rsid w:val="00F33FD8"/>
    <w:rsid w:val="00F348AF"/>
    <w:rsid w:val="00F35045"/>
    <w:rsid w:val="00F35441"/>
    <w:rsid w:val="00F355A1"/>
    <w:rsid w:val="00F358C7"/>
    <w:rsid w:val="00F3667C"/>
    <w:rsid w:val="00F3682E"/>
    <w:rsid w:val="00F40BC2"/>
    <w:rsid w:val="00F41E48"/>
    <w:rsid w:val="00F42C8E"/>
    <w:rsid w:val="00F45236"/>
    <w:rsid w:val="00F45681"/>
    <w:rsid w:val="00F46DE5"/>
    <w:rsid w:val="00F4773B"/>
    <w:rsid w:val="00F4775A"/>
    <w:rsid w:val="00F507F7"/>
    <w:rsid w:val="00F50FE2"/>
    <w:rsid w:val="00F518CC"/>
    <w:rsid w:val="00F518FD"/>
    <w:rsid w:val="00F51A8F"/>
    <w:rsid w:val="00F52EDE"/>
    <w:rsid w:val="00F53AE8"/>
    <w:rsid w:val="00F54FFE"/>
    <w:rsid w:val="00F557C3"/>
    <w:rsid w:val="00F564B0"/>
    <w:rsid w:val="00F572CB"/>
    <w:rsid w:val="00F57E58"/>
    <w:rsid w:val="00F604DE"/>
    <w:rsid w:val="00F60A75"/>
    <w:rsid w:val="00F614C7"/>
    <w:rsid w:val="00F61EDB"/>
    <w:rsid w:val="00F628D9"/>
    <w:rsid w:val="00F62D1D"/>
    <w:rsid w:val="00F63FF1"/>
    <w:rsid w:val="00F641D1"/>
    <w:rsid w:val="00F6431F"/>
    <w:rsid w:val="00F65284"/>
    <w:rsid w:val="00F65697"/>
    <w:rsid w:val="00F658F4"/>
    <w:rsid w:val="00F65C42"/>
    <w:rsid w:val="00F6605E"/>
    <w:rsid w:val="00F66DB3"/>
    <w:rsid w:val="00F677FB"/>
    <w:rsid w:val="00F7029A"/>
    <w:rsid w:val="00F7084F"/>
    <w:rsid w:val="00F70E46"/>
    <w:rsid w:val="00F7145B"/>
    <w:rsid w:val="00F714E7"/>
    <w:rsid w:val="00F716BF"/>
    <w:rsid w:val="00F7171C"/>
    <w:rsid w:val="00F71906"/>
    <w:rsid w:val="00F7238C"/>
    <w:rsid w:val="00F72B1C"/>
    <w:rsid w:val="00F72B47"/>
    <w:rsid w:val="00F72C11"/>
    <w:rsid w:val="00F7328E"/>
    <w:rsid w:val="00F7411D"/>
    <w:rsid w:val="00F743A1"/>
    <w:rsid w:val="00F76D89"/>
    <w:rsid w:val="00F77124"/>
    <w:rsid w:val="00F77E2C"/>
    <w:rsid w:val="00F80879"/>
    <w:rsid w:val="00F809EF"/>
    <w:rsid w:val="00F829D5"/>
    <w:rsid w:val="00F82A9F"/>
    <w:rsid w:val="00F8336B"/>
    <w:rsid w:val="00F84051"/>
    <w:rsid w:val="00F8436C"/>
    <w:rsid w:val="00F8466B"/>
    <w:rsid w:val="00F850B2"/>
    <w:rsid w:val="00F86011"/>
    <w:rsid w:val="00F86B13"/>
    <w:rsid w:val="00F87CCC"/>
    <w:rsid w:val="00F90BC8"/>
    <w:rsid w:val="00F90C0B"/>
    <w:rsid w:val="00F91C99"/>
    <w:rsid w:val="00F9201D"/>
    <w:rsid w:val="00F9272A"/>
    <w:rsid w:val="00F93D2C"/>
    <w:rsid w:val="00F94DF6"/>
    <w:rsid w:val="00F9529B"/>
    <w:rsid w:val="00F9546A"/>
    <w:rsid w:val="00FA06CC"/>
    <w:rsid w:val="00FA1C37"/>
    <w:rsid w:val="00FA312C"/>
    <w:rsid w:val="00FA32C6"/>
    <w:rsid w:val="00FA3300"/>
    <w:rsid w:val="00FA3665"/>
    <w:rsid w:val="00FA3A2E"/>
    <w:rsid w:val="00FA47D4"/>
    <w:rsid w:val="00FA5100"/>
    <w:rsid w:val="00FA53D0"/>
    <w:rsid w:val="00FA7B9B"/>
    <w:rsid w:val="00FB05ED"/>
    <w:rsid w:val="00FB0E15"/>
    <w:rsid w:val="00FB0E59"/>
    <w:rsid w:val="00FB1550"/>
    <w:rsid w:val="00FB2773"/>
    <w:rsid w:val="00FB2994"/>
    <w:rsid w:val="00FB2F56"/>
    <w:rsid w:val="00FB3CFF"/>
    <w:rsid w:val="00FB3FAF"/>
    <w:rsid w:val="00FB4F0B"/>
    <w:rsid w:val="00FB74F6"/>
    <w:rsid w:val="00FB7510"/>
    <w:rsid w:val="00FB7D33"/>
    <w:rsid w:val="00FC0232"/>
    <w:rsid w:val="00FC10B6"/>
    <w:rsid w:val="00FC13E8"/>
    <w:rsid w:val="00FC2903"/>
    <w:rsid w:val="00FC33BA"/>
    <w:rsid w:val="00FC482C"/>
    <w:rsid w:val="00FC4D5E"/>
    <w:rsid w:val="00FC632F"/>
    <w:rsid w:val="00FC66D0"/>
    <w:rsid w:val="00FC6B1C"/>
    <w:rsid w:val="00FC786E"/>
    <w:rsid w:val="00FD04F7"/>
    <w:rsid w:val="00FD13AD"/>
    <w:rsid w:val="00FD1849"/>
    <w:rsid w:val="00FD1C2F"/>
    <w:rsid w:val="00FD23FD"/>
    <w:rsid w:val="00FD40FC"/>
    <w:rsid w:val="00FD622E"/>
    <w:rsid w:val="00FD6C40"/>
    <w:rsid w:val="00FD78C3"/>
    <w:rsid w:val="00FD7B54"/>
    <w:rsid w:val="00FD7F14"/>
    <w:rsid w:val="00FE032D"/>
    <w:rsid w:val="00FE12CA"/>
    <w:rsid w:val="00FE246F"/>
    <w:rsid w:val="00FE2BDF"/>
    <w:rsid w:val="00FE34FF"/>
    <w:rsid w:val="00FE3784"/>
    <w:rsid w:val="00FE43BA"/>
    <w:rsid w:val="00FE4430"/>
    <w:rsid w:val="00FE5DB5"/>
    <w:rsid w:val="00FE6D03"/>
    <w:rsid w:val="00FF1202"/>
    <w:rsid w:val="00FF2022"/>
    <w:rsid w:val="00FF2AD3"/>
    <w:rsid w:val="00FF2EA3"/>
    <w:rsid w:val="00FF30DB"/>
    <w:rsid w:val="00FF353F"/>
    <w:rsid w:val="00FF3720"/>
    <w:rsid w:val="00FF54FC"/>
    <w:rsid w:val="00FF5688"/>
    <w:rsid w:val="00FF5B3D"/>
    <w:rsid w:val="00FF6EE5"/>
    <w:rsid w:val="00FF7111"/>
    <w:rsid w:val="00FF78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F46E4"/>
  <w15:docId w15:val="{3EA882EA-2A00-40D9-AACA-9F7FF32B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19" w:unhideWhenUsed="1"/>
    <w:lsdException w:name="header" w:semiHidden="1" w:unhideWhenUsed="1"/>
    <w:lsdException w:name="footer" w:semiHidden="1" w:unhideWhenUsed="1"/>
    <w:lsdException w:name="index heading" w:semiHidden="1" w:unhideWhenUsed="1"/>
    <w:lsdException w:name="caption" w:uiPriority="19"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1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3B"/>
    <w:pPr>
      <w:spacing w:line="312" w:lineRule="auto"/>
      <w:jc w:val="both"/>
    </w:pPr>
  </w:style>
  <w:style w:type="paragraph" w:styleId="Ttulo1">
    <w:name w:val="heading 1"/>
    <w:basedOn w:val="Ttulo"/>
    <w:next w:val="Normal"/>
    <w:link w:val="Ttulo1Car"/>
    <w:uiPriority w:val="9"/>
    <w:qFormat/>
    <w:rsid w:val="00C86479"/>
    <w:pPr>
      <w:numPr>
        <w:numId w:val="1"/>
      </w:numPr>
      <w:spacing w:before="400"/>
      <w:jc w:val="both"/>
      <w:outlineLvl w:val="0"/>
    </w:pPr>
  </w:style>
  <w:style w:type="paragraph" w:styleId="Ttulo2">
    <w:name w:val="heading 2"/>
    <w:basedOn w:val="Normal"/>
    <w:next w:val="Normal"/>
    <w:link w:val="Ttulo2Car"/>
    <w:uiPriority w:val="9"/>
    <w:unhideWhenUsed/>
    <w:qFormat/>
    <w:rsid w:val="006B7C89"/>
    <w:pPr>
      <w:keepNext/>
      <w:keepLines/>
      <w:numPr>
        <w:ilvl w:val="1"/>
        <w:numId w:val="1"/>
      </w:numPr>
      <w:pBdr>
        <w:bottom w:val="single" w:sz="4" w:space="1" w:color="auto"/>
      </w:pBdr>
      <w:spacing w:before="400" w:after="400"/>
      <w:outlineLvl w:val="1"/>
    </w:pPr>
    <w:rPr>
      <w:rFonts w:eastAsiaTheme="majorEastAsia" w:cstheme="majorBidi"/>
      <w:b/>
      <w:bCs/>
      <w:color w:val="000080"/>
      <w:sz w:val="24"/>
      <w:szCs w:val="24"/>
      <w:lang w:val="es-ES" w:eastAsia="es-ES"/>
    </w:rPr>
  </w:style>
  <w:style w:type="paragraph" w:styleId="Ttulo3">
    <w:name w:val="heading 3"/>
    <w:basedOn w:val="Normal"/>
    <w:next w:val="Normal"/>
    <w:link w:val="Ttulo3Car"/>
    <w:uiPriority w:val="9"/>
    <w:unhideWhenUsed/>
    <w:qFormat/>
    <w:rsid w:val="00F72B1C"/>
    <w:pPr>
      <w:keepNext/>
      <w:keepLines/>
      <w:numPr>
        <w:ilvl w:val="2"/>
        <w:numId w:val="1"/>
      </w:numPr>
      <w:spacing w:before="400"/>
      <w:outlineLvl w:val="2"/>
    </w:pPr>
    <w:rPr>
      <w:rFonts w:eastAsiaTheme="majorEastAsia" w:cstheme="majorBidi"/>
      <w:b/>
      <w:bCs/>
      <w:color w:val="000080"/>
      <w:lang w:val="es-ES" w:eastAsia="es-ES"/>
    </w:rPr>
  </w:style>
  <w:style w:type="paragraph" w:styleId="Ttulo4">
    <w:name w:val="heading 4"/>
    <w:basedOn w:val="Normal"/>
    <w:next w:val="Normal"/>
    <w:link w:val="Ttulo4Car"/>
    <w:uiPriority w:val="9"/>
    <w:unhideWhenUsed/>
    <w:qFormat/>
    <w:rsid w:val="00E621CB"/>
    <w:pPr>
      <w:keepNext/>
      <w:keepLines/>
      <w:numPr>
        <w:ilvl w:val="3"/>
        <w:numId w:val="1"/>
      </w:numPr>
      <w:spacing w:before="200" w:line="240" w:lineRule="auto"/>
      <w:outlineLvl w:val="3"/>
    </w:pPr>
    <w:rPr>
      <w:rFonts w:eastAsiaTheme="majorEastAsia" w:cstheme="majorBidi"/>
      <w:bCs/>
      <w:iCs/>
      <w:color w:val="000080"/>
    </w:rPr>
  </w:style>
  <w:style w:type="paragraph" w:styleId="Ttulo5">
    <w:name w:val="heading 5"/>
    <w:basedOn w:val="Normal"/>
    <w:next w:val="Normal"/>
    <w:link w:val="Ttulo5Car"/>
    <w:uiPriority w:val="9"/>
    <w:unhideWhenUsed/>
    <w:qFormat/>
    <w:rsid w:val="00E621CB"/>
    <w:pPr>
      <w:keepNext/>
      <w:keepLines/>
      <w:numPr>
        <w:ilvl w:val="4"/>
        <w:numId w:val="1"/>
      </w:numPr>
      <w:spacing w:before="200" w:line="240" w:lineRule="auto"/>
      <w:outlineLvl w:val="4"/>
    </w:pPr>
    <w:rPr>
      <w:rFonts w:eastAsiaTheme="majorEastAsia" w:cstheme="majorBidi"/>
      <w:color w:val="243F60" w:themeColor="accent1" w:themeShade="7F"/>
    </w:rPr>
  </w:style>
  <w:style w:type="paragraph" w:styleId="Ttulo6">
    <w:name w:val="heading 6"/>
    <w:basedOn w:val="Normal"/>
    <w:next w:val="Normal"/>
    <w:link w:val="Ttulo6Car"/>
    <w:uiPriority w:val="9"/>
    <w:unhideWhenUsed/>
    <w:qFormat/>
    <w:rsid w:val="00DA574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4C330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4C330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Alineado a la izquierda"/>
    <w:basedOn w:val="Normal"/>
    <w:next w:val="Normal"/>
    <w:link w:val="TtuloCar"/>
    <w:uiPriority w:val="9"/>
    <w:qFormat/>
    <w:rsid w:val="00FF1202"/>
    <w:pPr>
      <w:shd w:val="clear" w:color="auto" w:fill="EAEAEA"/>
      <w:spacing w:after="400"/>
      <w:jc w:val="left"/>
    </w:pPr>
    <w:rPr>
      <w:rFonts w:eastAsia="Times New Roman" w:cs="Arial"/>
      <w:b/>
      <w:color w:val="000080"/>
      <w:kern w:val="32"/>
      <w:sz w:val="28"/>
      <w:szCs w:val="20"/>
      <w:lang w:val="es-ES" w:eastAsia="es-ES"/>
    </w:rPr>
  </w:style>
  <w:style w:type="character" w:customStyle="1" w:styleId="TtuloCar">
    <w:name w:val="Título Car"/>
    <w:aliases w:val="Alineado a la izquierda Car"/>
    <w:basedOn w:val="Fuentedeprrafopredeter"/>
    <w:link w:val="Ttulo"/>
    <w:uiPriority w:val="9"/>
    <w:rsid w:val="00DD5F1D"/>
    <w:rPr>
      <w:rFonts w:ascii="Myriad Pro" w:eastAsia="Times New Roman" w:hAnsi="Myriad Pro" w:cs="Arial"/>
      <w:b/>
      <w:color w:val="000080"/>
      <w:kern w:val="32"/>
      <w:sz w:val="28"/>
      <w:szCs w:val="20"/>
      <w:shd w:val="clear" w:color="auto" w:fill="EAEAEA"/>
      <w:lang w:val="es-ES" w:eastAsia="es-ES"/>
    </w:rPr>
  </w:style>
  <w:style w:type="character" w:customStyle="1" w:styleId="Ttulo1Car">
    <w:name w:val="Título 1 Car"/>
    <w:basedOn w:val="Fuentedeprrafopredeter"/>
    <w:link w:val="Ttulo1"/>
    <w:uiPriority w:val="9"/>
    <w:rsid w:val="00C86479"/>
    <w:rPr>
      <w:rFonts w:eastAsia="Times New Roman" w:cs="Arial"/>
      <w:b/>
      <w:color w:val="000080"/>
      <w:kern w:val="32"/>
      <w:sz w:val="28"/>
      <w:szCs w:val="20"/>
      <w:shd w:val="clear" w:color="auto" w:fill="EAEAEA"/>
      <w:lang w:val="es-ES" w:eastAsia="es-ES"/>
    </w:rPr>
  </w:style>
  <w:style w:type="character" w:customStyle="1" w:styleId="Ttulo2Car">
    <w:name w:val="Título 2 Car"/>
    <w:basedOn w:val="Fuentedeprrafopredeter"/>
    <w:link w:val="Ttulo2"/>
    <w:uiPriority w:val="9"/>
    <w:rsid w:val="006B7C89"/>
    <w:rPr>
      <w:rFonts w:eastAsiaTheme="majorEastAsia" w:cstheme="majorBidi"/>
      <w:b/>
      <w:bCs/>
      <w:color w:val="000080"/>
      <w:sz w:val="24"/>
      <w:szCs w:val="24"/>
      <w:lang w:val="es-ES" w:eastAsia="es-ES"/>
    </w:rPr>
  </w:style>
  <w:style w:type="character" w:customStyle="1" w:styleId="Ttulo3Car">
    <w:name w:val="Título 3 Car"/>
    <w:basedOn w:val="Fuentedeprrafopredeter"/>
    <w:link w:val="Ttulo3"/>
    <w:uiPriority w:val="9"/>
    <w:rsid w:val="00F72B1C"/>
    <w:rPr>
      <w:rFonts w:eastAsiaTheme="majorEastAsia" w:cstheme="majorBidi"/>
      <w:b/>
      <w:bCs/>
      <w:color w:val="000080"/>
      <w:lang w:val="es-ES" w:eastAsia="es-ES"/>
    </w:rPr>
  </w:style>
  <w:style w:type="character" w:customStyle="1" w:styleId="Ttulo4Car">
    <w:name w:val="Título 4 Car"/>
    <w:basedOn w:val="Fuentedeprrafopredeter"/>
    <w:link w:val="Ttulo4"/>
    <w:uiPriority w:val="9"/>
    <w:rsid w:val="00E621CB"/>
    <w:rPr>
      <w:rFonts w:eastAsiaTheme="majorEastAsia" w:cstheme="majorBidi"/>
      <w:bCs/>
      <w:iCs/>
      <w:color w:val="000080"/>
    </w:rPr>
  </w:style>
  <w:style w:type="character" w:customStyle="1" w:styleId="Ttulo5Car">
    <w:name w:val="Título 5 Car"/>
    <w:basedOn w:val="Fuentedeprrafopredeter"/>
    <w:link w:val="Ttulo5"/>
    <w:uiPriority w:val="9"/>
    <w:rsid w:val="00E621CB"/>
    <w:rPr>
      <w:rFonts w:eastAsiaTheme="majorEastAsia" w:cstheme="majorBidi"/>
      <w:color w:val="243F60" w:themeColor="accent1" w:themeShade="7F"/>
    </w:rPr>
  </w:style>
  <w:style w:type="character" w:customStyle="1" w:styleId="Ttulo6Car">
    <w:name w:val="Título 6 Car"/>
    <w:basedOn w:val="Fuentedeprrafopredeter"/>
    <w:link w:val="Ttulo6"/>
    <w:uiPriority w:val="9"/>
    <w:rsid w:val="00DA574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C330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4C330B"/>
    <w:rPr>
      <w:rFonts w:asciiTheme="majorHAnsi" w:eastAsiaTheme="majorEastAsia" w:hAnsiTheme="majorHAnsi" w:cstheme="majorBidi"/>
      <w:color w:val="272727" w:themeColor="text1" w:themeTint="D8"/>
      <w:sz w:val="21"/>
      <w:szCs w:val="21"/>
    </w:rPr>
  </w:style>
  <w:style w:type="paragraph" w:styleId="Textocomentario">
    <w:name w:val="annotation text"/>
    <w:basedOn w:val="Normal"/>
    <w:link w:val="TextocomentarioCar"/>
    <w:uiPriority w:val="19"/>
    <w:semiHidden/>
    <w:rsid w:val="003F40EA"/>
    <w:pPr>
      <w:spacing w:after="0" w:line="240" w:lineRule="auto"/>
      <w:jc w:val="left"/>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19"/>
    <w:semiHidden/>
    <w:rsid w:val="00045092"/>
    <w:rPr>
      <w:rFonts w:ascii="Times New Roman" w:eastAsia="Times New Roman" w:hAnsi="Times New Roman" w:cs="Times New Roman"/>
      <w:sz w:val="20"/>
      <w:szCs w:val="20"/>
      <w:lang w:val="es-ES" w:eastAsia="es-ES"/>
    </w:rPr>
  </w:style>
  <w:style w:type="character" w:styleId="Refdecomentario">
    <w:name w:val="annotation reference"/>
    <w:basedOn w:val="Fuentedeprrafopredeter"/>
    <w:uiPriority w:val="19"/>
    <w:rsid w:val="00E845D3"/>
    <w:rPr>
      <w:sz w:val="16"/>
      <w:szCs w:val="16"/>
    </w:rPr>
  </w:style>
  <w:style w:type="paragraph" w:customStyle="1" w:styleId="NormalCentro">
    <w:name w:val="Normal (Centro)"/>
    <w:basedOn w:val="Normal"/>
    <w:qFormat/>
    <w:rsid w:val="003F40EA"/>
    <w:pPr>
      <w:spacing w:line="240" w:lineRule="auto"/>
      <w:jc w:val="center"/>
    </w:pPr>
    <w:rPr>
      <w:noProof/>
      <w:lang w:eastAsia="es-CL"/>
    </w:rPr>
  </w:style>
  <w:style w:type="paragraph" w:styleId="Sinespaciado">
    <w:name w:val="No Spacing"/>
    <w:basedOn w:val="Normal"/>
    <w:qFormat/>
    <w:rsid w:val="007E419E"/>
    <w:pPr>
      <w:spacing w:after="0" w:line="240" w:lineRule="auto"/>
    </w:pPr>
  </w:style>
  <w:style w:type="paragraph" w:styleId="Encabezado">
    <w:name w:val="header"/>
    <w:basedOn w:val="Normal"/>
    <w:link w:val="EncabezadoCar"/>
    <w:uiPriority w:val="99"/>
    <w:unhideWhenUsed/>
    <w:rsid w:val="006142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42AC"/>
    <w:rPr>
      <w:rFonts w:ascii="Myriad Pro" w:hAnsi="Myriad Pro"/>
    </w:rPr>
  </w:style>
  <w:style w:type="paragraph" w:styleId="Piedepgina">
    <w:name w:val="footer"/>
    <w:basedOn w:val="Normal"/>
    <w:link w:val="PiedepginaCar"/>
    <w:uiPriority w:val="99"/>
    <w:unhideWhenUsed/>
    <w:rsid w:val="004C330B"/>
    <w:pPr>
      <w:spacing w:after="0" w:line="240" w:lineRule="auto"/>
      <w:jc w:val="center"/>
    </w:pPr>
    <w:rPr>
      <w:color w:val="7F7F7F" w:themeColor="text1" w:themeTint="80"/>
      <w:sz w:val="18"/>
      <w:szCs w:val="18"/>
    </w:rPr>
  </w:style>
  <w:style w:type="character" w:customStyle="1" w:styleId="PiedepginaCar">
    <w:name w:val="Pie de página Car"/>
    <w:basedOn w:val="Fuentedeprrafopredeter"/>
    <w:link w:val="Piedepgina"/>
    <w:uiPriority w:val="99"/>
    <w:rsid w:val="004C330B"/>
    <w:rPr>
      <w:color w:val="7F7F7F" w:themeColor="text1" w:themeTint="80"/>
      <w:sz w:val="18"/>
      <w:szCs w:val="18"/>
    </w:rPr>
  </w:style>
  <w:style w:type="paragraph" w:customStyle="1" w:styleId="Fuente">
    <w:name w:val="Fuente"/>
    <w:basedOn w:val="Sinespaciado"/>
    <w:next w:val="Normal"/>
    <w:uiPriority w:val="11"/>
    <w:qFormat/>
    <w:rsid w:val="00E845D3"/>
    <w:pPr>
      <w:spacing w:after="400"/>
    </w:pPr>
    <w:rPr>
      <w:sz w:val="18"/>
      <w:szCs w:val="18"/>
      <w:lang w:val="es-ES" w:eastAsia="es-ES"/>
    </w:rPr>
  </w:style>
  <w:style w:type="paragraph" w:styleId="Prrafodelista">
    <w:name w:val="List Paragraph"/>
    <w:basedOn w:val="Sinespaciado"/>
    <w:link w:val="PrrafodelistaCar"/>
    <w:uiPriority w:val="34"/>
    <w:qFormat/>
    <w:rsid w:val="00257703"/>
    <w:pPr>
      <w:numPr>
        <w:numId w:val="2"/>
      </w:numPr>
      <w:spacing w:after="200" w:line="312" w:lineRule="auto"/>
    </w:pPr>
    <w:rPr>
      <w:lang w:val="en-US" w:eastAsia="es-ES"/>
    </w:rPr>
  </w:style>
  <w:style w:type="character" w:customStyle="1" w:styleId="PrrafodelistaCar">
    <w:name w:val="Párrafo de lista Car"/>
    <w:basedOn w:val="Fuentedeprrafopredeter"/>
    <w:link w:val="Prrafodelista"/>
    <w:uiPriority w:val="34"/>
    <w:locked/>
    <w:rsid w:val="007C3396"/>
    <w:rPr>
      <w:lang w:val="en-US" w:eastAsia="es-ES"/>
    </w:rPr>
  </w:style>
  <w:style w:type="table" w:styleId="Tablaconcuadrcula">
    <w:name w:val="Table Grid"/>
    <w:basedOn w:val="Tablanormal"/>
    <w:rsid w:val="00DE0A03"/>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exoNro">
    <w:name w:val="Anexo Nro."/>
    <w:basedOn w:val="Normal"/>
    <w:next w:val="Sinespaciado"/>
    <w:uiPriority w:val="8"/>
    <w:qFormat/>
    <w:rsid w:val="00251804"/>
    <w:pPr>
      <w:numPr>
        <w:numId w:val="3"/>
      </w:numPr>
      <w:pBdr>
        <w:bottom w:val="single" w:sz="4" w:space="1" w:color="auto"/>
      </w:pBdr>
      <w:spacing w:before="400" w:after="120" w:line="264" w:lineRule="auto"/>
    </w:pPr>
    <w:rPr>
      <w:b/>
      <w:color w:val="000080"/>
      <w:sz w:val="24"/>
      <w:szCs w:val="24"/>
    </w:rPr>
  </w:style>
  <w:style w:type="paragraph" w:customStyle="1" w:styleId="AnexoNro2">
    <w:name w:val="Anexo Nro. 2"/>
    <w:basedOn w:val="AnexoNro"/>
    <w:next w:val="Sinespaciado"/>
    <w:uiPriority w:val="8"/>
    <w:qFormat/>
    <w:rsid w:val="00784610"/>
    <w:pPr>
      <w:numPr>
        <w:ilvl w:val="1"/>
      </w:numPr>
    </w:pPr>
  </w:style>
  <w:style w:type="character" w:styleId="Hipervnculo">
    <w:name w:val="Hyperlink"/>
    <w:basedOn w:val="Fuentedeprrafopredeter"/>
    <w:uiPriority w:val="99"/>
    <w:unhideWhenUsed/>
    <w:rsid w:val="00FF7824"/>
    <w:rPr>
      <w:color w:val="0000FF" w:themeColor="hyperlink"/>
      <w:u w:val="single"/>
    </w:rPr>
  </w:style>
  <w:style w:type="paragraph" w:styleId="TDC1">
    <w:name w:val="toc 1"/>
    <w:basedOn w:val="Normal"/>
    <w:next w:val="Normal"/>
    <w:autoRedefine/>
    <w:uiPriority w:val="39"/>
    <w:unhideWhenUsed/>
    <w:rsid w:val="00572CFB"/>
    <w:pPr>
      <w:tabs>
        <w:tab w:val="left" w:pos="426"/>
        <w:tab w:val="right" w:leader="dot" w:pos="9356"/>
      </w:tabs>
      <w:spacing w:before="120" w:after="0" w:line="240" w:lineRule="auto"/>
      <w:jc w:val="left"/>
    </w:pPr>
    <w:rPr>
      <w:noProof/>
    </w:rPr>
  </w:style>
  <w:style w:type="paragraph" w:styleId="TDC2">
    <w:name w:val="toc 2"/>
    <w:basedOn w:val="Normal"/>
    <w:next w:val="Normal"/>
    <w:autoRedefine/>
    <w:uiPriority w:val="39"/>
    <w:unhideWhenUsed/>
    <w:rsid w:val="00572CFB"/>
    <w:pPr>
      <w:tabs>
        <w:tab w:val="right" w:leader="dot" w:pos="9356"/>
      </w:tabs>
      <w:spacing w:before="60" w:after="0" w:line="240" w:lineRule="auto"/>
      <w:ind w:left="935" w:hanging="510"/>
      <w:jc w:val="left"/>
    </w:pPr>
  </w:style>
  <w:style w:type="paragraph" w:styleId="TDC3">
    <w:name w:val="toc 3"/>
    <w:basedOn w:val="Normal"/>
    <w:next w:val="Normal"/>
    <w:autoRedefine/>
    <w:uiPriority w:val="39"/>
    <w:unhideWhenUsed/>
    <w:rsid w:val="00572CFB"/>
    <w:pPr>
      <w:tabs>
        <w:tab w:val="left" w:pos="1760"/>
        <w:tab w:val="right" w:leader="dot" w:pos="9356"/>
      </w:tabs>
      <w:spacing w:after="0" w:line="240" w:lineRule="auto"/>
      <w:ind w:left="1645" w:hanging="709"/>
      <w:jc w:val="left"/>
    </w:pPr>
  </w:style>
  <w:style w:type="paragraph" w:customStyle="1" w:styleId="TtuloCentrado">
    <w:name w:val="Título Centrado"/>
    <w:basedOn w:val="Ttulo"/>
    <w:uiPriority w:val="9"/>
    <w:qFormat/>
    <w:rsid w:val="00AD5849"/>
    <w:pPr>
      <w:jc w:val="center"/>
    </w:pPr>
  </w:style>
  <w:style w:type="paragraph" w:styleId="Tabladeilustraciones">
    <w:name w:val="table of figures"/>
    <w:aliases w:val="Gráficos de ilustraciones"/>
    <w:basedOn w:val="Normal"/>
    <w:next w:val="Normal"/>
    <w:uiPriority w:val="99"/>
    <w:unhideWhenUsed/>
    <w:rsid w:val="00AC30B3"/>
    <w:pPr>
      <w:spacing w:after="0"/>
    </w:pPr>
  </w:style>
  <w:style w:type="paragraph" w:styleId="Textodeglobo">
    <w:name w:val="Balloon Text"/>
    <w:basedOn w:val="Normal"/>
    <w:link w:val="TextodegloboCar"/>
    <w:uiPriority w:val="99"/>
    <w:semiHidden/>
    <w:unhideWhenUsed/>
    <w:rsid w:val="007A2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2636"/>
    <w:rPr>
      <w:rFonts w:ascii="Tahoma" w:hAnsi="Tahoma" w:cs="Tahoma"/>
      <w:sz w:val="16"/>
      <w:szCs w:val="16"/>
    </w:rPr>
  </w:style>
  <w:style w:type="character" w:styleId="Refdenotaalpie">
    <w:name w:val="footnote reference"/>
    <w:aliases w:val="BVI fnr,16 Point,Superscript 6 Point"/>
    <w:basedOn w:val="Fuentedeprrafopredeter"/>
    <w:uiPriority w:val="99"/>
    <w:unhideWhenUsed/>
    <w:qFormat/>
    <w:rsid w:val="00617AA4"/>
    <w:rPr>
      <w:vertAlign w:val="superscript"/>
    </w:rPr>
  </w:style>
  <w:style w:type="paragraph" w:customStyle="1" w:styleId="Notaalpie">
    <w:name w:val="Nota al pie"/>
    <w:basedOn w:val="Normal"/>
    <w:uiPriority w:val="11"/>
    <w:qFormat/>
    <w:rsid w:val="001E2C07"/>
    <w:pPr>
      <w:spacing w:after="0" w:line="240" w:lineRule="auto"/>
    </w:pPr>
    <w:rPr>
      <w:sz w:val="18"/>
      <w:szCs w:val="18"/>
    </w:rPr>
  </w:style>
  <w:style w:type="paragraph" w:styleId="Asuntodelcomentario">
    <w:name w:val="annotation subject"/>
    <w:basedOn w:val="Textocomentario"/>
    <w:next w:val="Textocomentario"/>
    <w:link w:val="AsuntodelcomentarioCar"/>
    <w:uiPriority w:val="99"/>
    <w:semiHidden/>
    <w:unhideWhenUsed/>
    <w:rsid w:val="002A22BF"/>
    <w:pPr>
      <w:spacing w:after="200"/>
      <w:jc w:val="both"/>
    </w:pPr>
    <w:rPr>
      <w:rFonts w:ascii="Myriad Pro" w:eastAsiaTheme="minorHAnsi" w:hAnsi="Myriad Pro" w:cstheme="minorBidi"/>
      <w:b/>
      <w:bCs/>
      <w:lang w:val="es-CL" w:eastAsia="en-US"/>
    </w:rPr>
  </w:style>
  <w:style w:type="character" w:customStyle="1" w:styleId="AsuntodelcomentarioCar">
    <w:name w:val="Asunto del comentario Car"/>
    <w:basedOn w:val="TextocomentarioCar"/>
    <w:link w:val="Asuntodelcomentario"/>
    <w:uiPriority w:val="99"/>
    <w:semiHidden/>
    <w:rsid w:val="002A22BF"/>
    <w:rPr>
      <w:rFonts w:ascii="Myriad Pro" w:eastAsia="Times New Roman" w:hAnsi="Myriad Pro" w:cs="Times New Roman"/>
      <w:b/>
      <w:bCs/>
      <w:sz w:val="20"/>
      <w:szCs w:val="20"/>
      <w:lang w:val="es-ES" w:eastAsia="es-ES"/>
    </w:rPr>
  </w:style>
  <w:style w:type="character" w:styleId="Hipervnculovisitado">
    <w:name w:val="FollowedHyperlink"/>
    <w:basedOn w:val="Fuentedeprrafopredeter"/>
    <w:uiPriority w:val="99"/>
    <w:semiHidden/>
    <w:unhideWhenUsed/>
    <w:rsid w:val="00CC00D6"/>
    <w:rPr>
      <w:color w:val="800080" w:themeColor="followedHyperlink"/>
      <w:u w:val="single"/>
    </w:rPr>
  </w:style>
  <w:style w:type="paragraph" w:styleId="Subttulo">
    <w:name w:val="Subtitle"/>
    <w:basedOn w:val="Normal"/>
    <w:next w:val="Normal"/>
    <w:link w:val="SubttuloCar"/>
    <w:qFormat/>
    <w:rsid w:val="00DB5242"/>
    <w:pPr>
      <w:spacing w:before="240"/>
    </w:pPr>
    <w:rPr>
      <w:b/>
      <w:color w:val="000080"/>
      <w:u w:val="single"/>
    </w:rPr>
  </w:style>
  <w:style w:type="character" w:customStyle="1" w:styleId="SubttuloCar">
    <w:name w:val="Subtítulo Car"/>
    <w:basedOn w:val="Fuentedeprrafopredeter"/>
    <w:link w:val="Subttulo"/>
    <w:rsid w:val="00DD5F1D"/>
    <w:rPr>
      <w:rFonts w:ascii="Myriad Pro" w:hAnsi="Myriad Pro"/>
      <w:b/>
      <w:color w:val="000080"/>
      <w:u w:val="single"/>
    </w:rPr>
  </w:style>
  <w:style w:type="character" w:styleId="Textodelmarcadordeposicin">
    <w:name w:val="Placeholder Text"/>
    <w:basedOn w:val="Fuentedeprrafopredeter"/>
    <w:uiPriority w:val="99"/>
    <w:semiHidden/>
    <w:rsid w:val="008D3B22"/>
    <w:rPr>
      <w:color w:val="808080"/>
    </w:rPr>
  </w:style>
  <w:style w:type="paragraph" w:styleId="Descripcin">
    <w:name w:val="caption"/>
    <w:aliases w:val="Cuadro-Tabla-Gráfico-Figura"/>
    <w:basedOn w:val="Normal"/>
    <w:next w:val="Normal"/>
    <w:uiPriority w:val="19"/>
    <w:qFormat/>
    <w:rsid w:val="006B39E7"/>
    <w:pPr>
      <w:spacing w:after="60" w:line="240" w:lineRule="auto"/>
    </w:pPr>
    <w:rPr>
      <w:b/>
      <w:color w:val="000080"/>
      <w:sz w:val="20"/>
      <w:szCs w:val="20"/>
      <w:lang w:val="es-ES" w:eastAsia="es-ES"/>
    </w:rPr>
  </w:style>
  <w:style w:type="paragraph" w:styleId="Bibliografa">
    <w:name w:val="Bibliography"/>
    <w:basedOn w:val="Normal"/>
    <w:next w:val="Normal"/>
    <w:uiPriority w:val="37"/>
    <w:unhideWhenUsed/>
    <w:rsid w:val="00AC0737"/>
  </w:style>
  <w:style w:type="paragraph" w:customStyle="1" w:styleId="CuadroNro">
    <w:name w:val="Cuadro Nro."/>
    <w:basedOn w:val="TablaNro"/>
    <w:next w:val="Normal"/>
    <w:qFormat/>
    <w:rsid w:val="007C3396"/>
    <w:pPr>
      <w:numPr>
        <w:numId w:val="0"/>
      </w:numPr>
    </w:pPr>
  </w:style>
  <w:style w:type="paragraph" w:customStyle="1" w:styleId="TablaNro">
    <w:name w:val="Tabla Nro."/>
    <w:basedOn w:val="Normal"/>
    <w:next w:val="Normal"/>
    <w:uiPriority w:val="2"/>
    <w:qFormat/>
    <w:rsid w:val="007C3396"/>
    <w:pPr>
      <w:numPr>
        <w:numId w:val="5"/>
      </w:numPr>
      <w:spacing w:after="60" w:line="240" w:lineRule="auto"/>
    </w:pPr>
    <w:rPr>
      <w:rFonts w:ascii="Myriad Pro" w:hAnsi="Myriad Pro"/>
      <w:b/>
      <w:color w:val="000080"/>
      <w:sz w:val="20"/>
      <w:szCs w:val="20"/>
      <w:lang w:val="es-ES" w:eastAsia="es-ES"/>
    </w:rPr>
  </w:style>
  <w:style w:type="paragraph" w:customStyle="1" w:styleId="GrficoNro">
    <w:name w:val="Gráfico Nro."/>
    <w:basedOn w:val="Normal"/>
    <w:next w:val="Normal"/>
    <w:uiPriority w:val="2"/>
    <w:qFormat/>
    <w:rsid w:val="007C3396"/>
    <w:pPr>
      <w:spacing w:after="60" w:line="240" w:lineRule="auto"/>
    </w:pPr>
    <w:rPr>
      <w:rFonts w:ascii="Myriad Pro" w:hAnsi="Myriad Pro"/>
      <w:b/>
      <w:color w:val="000080"/>
      <w:sz w:val="20"/>
      <w:szCs w:val="20"/>
      <w:lang w:val="es-ES" w:eastAsia="es-ES"/>
    </w:rPr>
  </w:style>
  <w:style w:type="paragraph" w:customStyle="1" w:styleId="TablaNro2">
    <w:name w:val="Tabla Nro. 2"/>
    <w:basedOn w:val="TablaNro"/>
    <w:next w:val="Normal"/>
    <w:uiPriority w:val="2"/>
    <w:qFormat/>
    <w:rsid w:val="007C3396"/>
    <w:pPr>
      <w:numPr>
        <w:ilvl w:val="1"/>
      </w:numPr>
    </w:pPr>
  </w:style>
  <w:style w:type="paragraph" w:customStyle="1" w:styleId="CuadroNro2">
    <w:name w:val="Cuadro Nro. 2"/>
    <w:basedOn w:val="CuadroNro"/>
    <w:next w:val="Normal"/>
    <w:qFormat/>
    <w:rsid w:val="007C3396"/>
  </w:style>
  <w:style w:type="paragraph" w:customStyle="1" w:styleId="GrficoNro2">
    <w:name w:val="Gráfico Nro. 2"/>
    <w:basedOn w:val="GrficoNro"/>
    <w:next w:val="Normal"/>
    <w:uiPriority w:val="2"/>
    <w:qFormat/>
    <w:rsid w:val="007C3396"/>
  </w:style>
  <w:style w:type="paragraph" w:customStyle="1" w:styleId="ndice">
    <w:name w:val="Índice"/>
    <w:basedOn w:val="Ttulo"/>
    <w:uiPriority w:val="9"/>
    <w:qFormat/>
    <w:rsid w:val="007C3396"/>
    <w:pPr>
      <w:jc w:val="center"/>
    </w:pPr>
    <w:rPr>
      <w:rFonts w:ascii="Myriad Pro" w:hAnsi="Myriad Pro"/>
    </w:rPr>
  </w:style>
  <w:style w:type="paragraph" w:customStyle="1" w:styleId="FiguraNro">
    <w:name w:val="Figura Nro."/>
    <w:basedOn w:val="TablaNro"/>
    <w:next w:val="Normal"/>
    <w:uiPriority w:val="2"/>
    <w:qFormat/>
    <w:rsid w:val="007C3396"/>
    <w:pPr>
      <w:numPr>
        <w:numId w:val="6"/>
      </w:numPr>
    </w:pPr>
    <w:rPr>
      <w:lang w:val="es-CL"/>
    </w:rPr>
  </w:style>
  <w:style w:type="paragraph" w:customStyle="1" w:styleId="FiguraNro2">
    <w:name w:val="Figura Nro. 2"/>
    <w:basedOn w:val="FiguraNro"/>
    <w:next w:val="Normal"/>
    <w:uiPriority w:val="2"/>
    <w:qFormat/>
    <w:rsid w:val="007C3396"/>
    <w:pPr>
      <w:numPr>
        <w:ilvl w:val="1"/>
      </w:numPr>
    </w:pPr>
  </w:style>
  <w:style w:type="paragraph" w:styleId="Textonotapie">
    <w:name w:val="footnote text"/>
    <w:aliases w:val="Texto nota pie Car Car,Footnote Text Char Char Char Char,Footnote Text Char Char Char,Texto,nota,pie,Ref.,al,Char Char, Char Char"/>
    <w:basedOn w:val="Normal"/>
    <w:link w:val="TextonotapieCar"/>
    <w:uiPriority w:val="99"/>
    <w:unhideWhenUsed/>
    <w:qFormat/>
    <w:rsid w:val="007C3396"/>
    <w:pPr>
      <w:spacing w:after="0" w:line="240" w:lineRule="auto"/>
    </w:pPr>
    <w:rPr>
      <w:rFonts w:ascii="Myriad Pro" w:hAnsi="Myriad Pro"/>
      <w:sz w:val="20"/>
      <w:szCs w:val="20"/>
    </w:rPr>
  </w:style>
  <w:style w:type="character" w:customStyle="1" w:styleId="TextonotapieCar">
    <w:name w:val="Texto nota pie Car"/>
    <w:aliases w:val="Texto nota pie Car Car Car,Footnote Text Char Char Char Char Car,Footnote Text Char Char Char Car,Texto Car,nota Car,pie Car,Ref. Car,al Car,Char Char Car, Char Char Car"/>
    <w:basedOn w:val="Fuentedeprrafopredeter"/>
    <w:link w:val="Textonotapie"/>
    <w:uiPriority w:val="99"/>
    <w:rsid w:val="007C3396"/>
    <w:rPr>
      <w:rFonts w:ascii="Myriad Pro" w:hAnsi="Myriad Pro"/>
      <w:sz w:val="20"/>
      <w:szCs w:val="20"/>
    </w:rPr>
  </w:style>
  <w:style w:type="paragraph" w:customStyle="1" w:styleId="Estilo1">
    <w:name w:val="Estilo1"/>
    <w:basedOn w:val="Normal"/>
    <w:next w:val="Normal"/>
    <w:rsid w:val="007C3396"/>
    <w:pPr>
      <w:numPr>
        <w:ilvl w:val="2"/>
        <w:numId w:val="4"/>
      </w:numPr>
      <w:autoSpaceDE w:val="0"/>
      <w:autoSpaceDN w:val="0"/>
      <w:adjustRightInd w:val="0"/>
      <w:spacing w:after="0"/>
    </w:pPr>
    <w:rPr>
      <w:rFonts w:ascii="Arial" w:eastAsia="Times New Roman" w:hAnsi="Arial" w:cs="Arial"/>
      <w:b/>
      <w:color w:val="808080"/>
      <w:sz w:val="24"/>
      <w:szCs w:val="24"/>
      <w:lang w:val="es-ES" w:eastAsia="es-ES"/>
    </w:rPr>
  </w:style>
  <w:style w:type="paragraph" w:customStyle="1" w:styleId="Listavistosa-nfasis11">
    <w:name w:val="Lista vistosa - Énfasis 11"/>
    <w:aliases w:val="Párrafo"/>
    <w:basedOn w:val="Normal"/>
    <w:link w:val="Listavistosa-nfasis1Car"/>
    <w:uiPriority w:val="34"/>
    <w:qFormat/>
    <w:rsid w:val="007C3396"/>
    <w:pPr>
      <w:spacing w:after="160" w:line="259" w:lineRule="auto"/>
      <w:ind w:left="720"/>
      <w:contextualSpacing/>
      <w:jc w:val="left"/>
    </w:pPr>
    <w:rPr>
      <w:rFonts w:ascii="Calibri" w:eastAsia="Calibri" w:hAnsi="Calibri" w:cs="Times New Roman"/>
    </w:rPr>
  </w:style>
  <w:style w:type="character" w:customStyle="1" w:styleId="Listavistosa-nfasis1Car">
    <w:name w:val="Lista vistosa - Énfasis 1 Car"/>
    <w:aliases w:val="Párrafo Car"/>
    <w:link w:val="Listavistosa-nfasis11"/>
    <w:uiPriority w:val="34"/>
    <w:locked/>
    <w:rsid w:val="007C3396"/>
    <w:rPr>
      <w:rFonts w:ascii="Calibri" w:eastAsia="Calibri" w:hAnsi="Calibri" w:cs="Times New Roman"/>
    </w:rPr>
  </w:style>
  <w:style w:type="paragraph" w:styleId="TtuloTDC">
    <w:name w:val="TOC Heading"/>
    <w:basedOn w:val="Ttulo1"/>
    <w:next w:val="Normal"/>
    <w:uiPriority w:val="39"/>
    <w:unhideWhenUsed/>
    <w:qFormat/>
    <w:rsid w:val="00C641BC"/>
    <w:pPr>
      <w:keepNext/>
      <w:keepLines/>
      <w:numPr>
        <w:numId w:val="0"/>
      </w:numPr>
      <w:shd w:val="clear" w:color="auto" w:fill="auto"/>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val="es-CL" w:eastAsia="es-CL"/>
    </w:rPr>
  </w:style>
  <w:style w:type="paragraph" w:styleId="ndice1">
    <w:name w:val="index 1"/>
    <w:basedOn w:val="Normal"/>
    <w:next w:val="Normal"/>
    <w:autoRedefine/>
    <w:uiPriority w:val="99"/>
    <w:semiHidden/>
    <w:unhideWhenUsed/>
    <w:rsid w:val="00554E38"/>
    <w:pPr>
      <w:spacing w:after="0" w:line="240" w:lineRule="auto"/>
      <w:ind w:left="220" w:hanging="220"/>
    </w:pPr>
  </w:style>
  <w:style w:type="paragraph" w:styleId="NormalWeb">
    <w:name w:val="Normal (Web)"/>
    <w:basedOn w:val="Normal"/>
    <w:uiPriority w:val="99"/>
    <w:unhideWhenUsed/>
    <w:rsid w:val="0042267D"/>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F111D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11DB"/>
    <w:rPr>
      <w:sz w:val="20"/>
      <w:szCs w:val="20"/>
    </w:rPr>
  </w:style>
  <w:style w:type="character" w:styleId="Refdenotaalfinal">
    <w:name w:val="endnote reference"/>
    <w:basedOn w:val="Fuentedeprrafopredeter"/>
    <w:uiPriority w:val="99"/>
    <w:semiHidden/>
    <w:unhideWhenUsed/>
    <w:rsid w:val="00F111DB"/>
    <w:rPr>
      <w:vertAlign w:val="superscript"/>
    </w:rPr>
  </w:style>
  <w:style w:type="character" w:customStyle="1" w:styleId="UnresolvedMention1">
    <w:name w:val="Unresolved Mention1"/>
    <w:basedOn w:val="Fuentedeprrafopredeter"/>
    <w:uiPriority w:val="99"/>
    <w:semiHidden/>
    <w:unhideWhenUsed/>
    <w:rsid w:val="008C5FDD"/>
    <w:rPr>
      <w:color w:val="605E5C"/>
      <w:shd w:val="clear" w:color="auto" w:fill="E1DFDD"/>
    </w:rPr>
  </w:style>
  <w:style w:type="paragraph" w:customStyle="1" w:styleId="Default">
    <w:name w:val="Default"/>
    <w:rsid w:val="00022B74"/>
    <w:pPr>
      <w:autoSpaceDE w:val="0"/>
      <w:autoSpaceDN w:val="0"/>
      <w:adjustRightInd w:val="0"/>
      <w:spacing w:after="0" w:line="240" w:lineRule="auto"/>
    </w:pPr>
    <w:rPr>
      <w:rFonts w:ascii="Georgia" w:hAnsi="Georgia" w:cs="Georgia"/>
      <w:color w:val="000000"/>
      <w:sz w:val="24"/>
      <w:szCs w:val="24"/>
    </w:rPr>
  </w:style>
  <w:style w:type="paragraph" w:customStyle="1" w:styleId="Normal2">
    <w:name w:val="Normal2"/>
    <w:basedOn w:val="Normal"/>
    <w:link w:val="Normal2Car"/>
    <w:qFormat/>
    <w:rsid w:val="006A5799"/>
    <w:pPr>
      <w:autoSpaceDE w:val="0"/>
      <w:autoSpaceDN w:val="0"/>
      <w:adjustRightInd w:val="0"/>
      <w:spacing w:after="0"/>
      <w:ind w:left="720"/>
    </w:pPr>
    <w:rPr>
      <w:rFonts w:ascii="Myriad Pro" w:eastAsia="Times New Roman" w:hAnsi="Myriad Pro" w:cs="Arial"/>
      <w:lang w:val="es-ES" w:eastAsia="es-ES"/>
    </w:rPr>
  </w:style>
  <w:style w:type="character" w:customStyle="1" w:styleId="Normal2Car">
    <w:name w:val="Normal2 Car"/>
    <w:link w:val="Normal2"/>
    <w:rsid w:val="006A5799"/>
    <w:rPr>
      <w:rFonts w:ascii="Myriad Pro" w:eastAsia="Times New Roman" w:hAnsi="Myriad Pro" w:cs="Arial"/>
      <w:lang w:val="es-ES" w:eastAsia="es-ES"/>
    </w:rPr>
  </w:style>
  <w:style w:type="paragraph" w:styleId="Revisin">
    <w:name w:val="Revision"/>
    <w:hidden/>
    <w:uiPriority w:val="99"/>
    <w:semiHidden/>
    <w:rsid w:val="00426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9044">
      <w:bodyDiv w:val="1"/>
      <w:marLeft w:val="0"/>
      <w:marRight w:val="0"/>
      <w:marTop w:val="0"/>
      <w:marBottom w:val="0"/>
      <w:divBdr>
        <w:top w:val="none" w:sz="0" w:space="0" w:color="auto"/>
        <w:left w:val="none" w:sz="0" w:space="0" w:color="auto"/>
        <w:bottom w:val="none" w:sz="0" w:space="0" w:color="auto"/>
        <w:right w:val="none" w:sz="0" w:space="0" w:color="auto"/>
      </w:divBdr>
    </w:div>
    <w:div w:id="41247801">
      <w:bodyDiv w:val="1"/>
      <w:marLeft w:val="0"/>
      <w:marRight w:val="0"/>
      <w:marTop w:val="0"/>
      <w:marBottom w:val="0"/>
      <w:divBdr>
        <w:top w:val="none" w:sz="0" w:space="0" w:color="auto"/>
        <w:left w:val="none" w:sz="0" w:space="0" w:color="auto"/>
        <w:bottom w:val="none" w:sz="0" w:space="0" w:color="auto"/>
        <w:right w:val="none" w:sz="0" w:space="0" w:color="auto"/>
      </w:divBdr>
    </w:div>
    <w:div w:id="46733576">
      <w:bodyDiv w:val="1"/>
      <w:marLeft w:val="0"/>
      <w:marRight w:val="0"/>
      <w:marTop w:val="0"/>
      <w:marBottom w:val="0"/>
      <w:divBdr>
        <w:top w:val="none" w:sz="0" w:space="0" w:color="auto"/>
        <w:left w:val="none" w:sz="0" w:space="0" w:color="auto"/>
        <w:bottom w:val="none" w:sz="0" w:space="0" w:color="auto"/>
        <w:right w:val="none" w:sz="0" w:space="0" w:color="auto"/>
      </w:divBdr>
    </w:div>
    <w:div w:id="70662261">
      <w:bodyDiv w:val="1"/>
      <w:marLeft w:val="0"/>
      <w:marRight w:val="0"/>
      <w:marTop w:val="0"/>
      <w:marBottom w:val="0"/>
      <w:divBdr>
        <w:top w:val="none" w:sz="0" w:space="0" w:color="auto"/>
        <w:left w:val="none" w:sz="0" w:space="0" w:color="auto"/>
        <w:bottom w:val="none" w:sz="0" w:space="0" w:color="auto"/>
        <w:right w:val="none" w:sz="0" w:space="0" w:color="auto"/>
      </w:divBdr>
    </w:div>
    <w:div w:id="73625051">
      <w:bodyDiv w:val="1"/>
      <w:marLeft w:val="0"/>
      <w:marRight w:val="0"/>
      <w:marTop w:val="0"/>
      <w:marBottom w:val="0"/>
      <w:divBdr>
        <w:top w:val="none" w:sz="0" w:space="0" w:color="auto"/>
        <w:left w:val="none" w:sz="0" w:space="0" w:color="auto"/>
        <w:bottom w:val="none" w:sz="0" w:space="0" w:color="auto"/>
        <w:right w:val="none" w:sz="0" w:space="0" w:color="auto"/>
      </w:divBdr>
    </w:div>
    <w:div w:id="81267064">
      <w:bodyDiv w:val="1"/>
      <w:marLeft w:val="0"/>
      <w:marRight w:val="0"/>
      <w:marTop w:val="0"/>
      <w:marBottom w:val="0"/>
      <w:divBdr>
        <w:top w:val="none" w:sz="0" w:space="0" w:color="auto"/>
        <w:left w:val="none" w:sz="0" w:space="0" w:color="auto"/>
        <w:bottom w:val="none" w:sz="0" w:space="0" w:color="auto"/>
        <w:right w:val="none" w:sz="0" w:space="0" w:color="auto"/>
      </w:divBdr>
    </w:div>
    <w:div w:id="84810323">
      <w:bodyDiv w:val="1"/>
      <w:marLeft w:val="0"/>
      <w:marRight w:val="0"/>
      <w:marTop w:val="0"/>
      <w:marBottom w:val="0"/>
      <w:divBdr>
        <w:top w:val="none" w:sz="0" w:space="0" w:color="auto"/>
        <w:left w:val="none" w:sz="0" w:space="0" w:color="auto"/>
        <w:bottom w:val="none" w:sz="0" w:space="0" w:color="auto"/>
        <w:right w:val="none" w:sz="0" w:space="0" w:color="auto"/>
      </w:divBdr>
    </w:div>
    <w:div w:id="90972639">
      <w:bodyDiv w:val="1"/>
      <w:marLeft w:val="0"/>
      <w:marRight w:val="0"/>
      <w:marTop w:val="0"/>
      <w:marBottom w:val="0"/>
      <w:divBdr>
        <w:top w:val="none" w:sz="0" w:space="0" w:color="auto"/>
        <w:left w:val="none" w:sz="0" w:space="0" w:color="auto"/>
        <w:bottom w:val="none" w:sz="0" w:space="0" w:color="auto"/>
        <w:right w:val="none" w:sz="0" w:space="0" w:color="auto"/>
      </w:divBdr>
    </w:div>
    <w:div w:id="113140229">
      <w:bodyDiv w:val="1"/>
      <w:marLeft w:val="0"/>
      <w:marRight w:val="0"/>
      <w:marTop w:val="0"/>
      <w:marBottom w:val="0"/>
      <w:divBdr>
        <w:top w:val="none" w:sz="0" w:space="0" w:color="auto"/>
        <w:left w:val="none" w:sz="0" w:space="0" w:color="auto"/>
        <w:bottom w:val="none" w:sz="0" w:space="0" w:color="auto"/>
        <w:right w:val="none" w:sz="0" w:space="0" w:color="auto"/>
      </w:divBdr>
    </w:div>
    <w:div w:id="144511555">
      <w:bodyDiv w:val="1"/>
      <w:marLeft w:val="0"/>
      <w:marRight w:val="0"/>
      <w:marTop w:val="0"/>
      <w:marBottom w:val="0"/>
      <w:divBdr>
        <w:top w:val="none" w:sz="0" w:space="0" w:color="auto"/>
        <w:left w:val="none" w:sz="0" w:space="0" w:color="auto"/>
        <w:bottom w:val="none" w:sz="0" w:space="0" w:color="auto"/>
        <w:right w:val="none" w:sz="0" w:space="0" w:color="auto"/>
      </w:divBdr>
    </w:div>
    <w:div w:id="147136217">
      <w:bodyDiv w:val="1"/>
      <w:marLeft w:val="0"/>
      <w:marRight w:val="0"/>
      <w:marTop w:val="0"/>
      <w:marBottom w:val="0"/>
      <w:divBdr>
        <w:top w:val="none" w:sz="0" w:space="0" w:color="auto"/>
        <w:left w:val="none" w:sz="0" w:space="0" w:color="auto"/>
        <w:bottom w:val="none" w:sz="0" w:space="0" w:color="auto"/>
        <w:right w:val="none" w:sz="0" w:space="0" w:color="auto"/>
      </w:divBdr>
    </w:div>
    <w:div w:id="159346815">
      <w:bodyDiv w:val="1"/>
      <w:marLeft w:val="0"/>
      <w:marRight w:val="0"/>
      <w:marTop w:val="0"/>
      <w:marBottom w:val="0"/>
      <w:divBdr>
        <w:top w:val="none" w:sz="0" w:space="0" w:color="auto"/>
        <w:left w:val="none" w:sz="0" w:space="0" w:color="auto"/>
        <w:bottom w:val="none" w:sz="0" w:space="0" w:color="auto"/>
        <w:right w:val="none" w:sz="0" w:space="0" w:color="auto"/>
      </w:divBdr>
    </w:div>
    <w:div w:id="165175787">
      <w:bodyDiv w:val="1"/>
      <w:marLeft w:val="0"/>
      <w:marRight w:val="0"/>
      <w:marTop w:val="0"/>
      <w:marBottom w:val="0"/>
      <w:divBdr>
        <w:top w:val="none" w:sz="0" w:space="0" w:color="auto"/>
        <w:left w:val="none" w:sz="0" w:space="0" w:color="auto"/>
        <w:bottom w:val="none" w:sz="0" w:space="0" w:color="auto"/>
        <w:right w:val="none" w:sz="0" w:space="0" w:color="auto"/>
      </w:divBdr>
    </w:div>
    <w:div w:id="166530407">
      <w:bodyDiv w:val="1"/>
      <w:marLeft w:val="0"/>
      <w:marRight w:val="0"/>
      <w:marTop w:val="0"/>
      <w:marBottom w:val="0"/>
      <w:divBdr>
        <w:top w:val="none" w:sz="0" w:space="0" w:color="auto"/>
        <w:left w:val="none" w:sz="0" w:space="0" w:color="auto"/>
        <w:bottom w:val="none" w:sz="0" w:space="0" w:color="auto"/>
        <w:right w:val="none" w:sz="0" w:space="0" w:color="auto"/>
      </w:divBdr>
    </w:div>
    <w:div w:id="167259914">
      <w:bodyDiv w:val="1"/>
      <w:marLeft w:val="0"/>
      <w:marRight w:val="0"/>
      <w:marTop w:val="0"/>
      <w:marBottom w:val="0"/>
      <w:divBdr>
        <w:top w:val="none" w:sz="0" w:space="0" w:color="auto"/>
        <w:left w:val="none" w:sz="0" w:space="0" w:color="auto"/>
        <w:bottom w:val="none" w:sz="0" w:space="0" w:color="auto"/>
        <w:right w:val="none" w:sz="0" w:space="0" w:color="auto"/>
      </w:divBdr>
    </w:div>
    <w:div w:id="168761241">
      <w:bodyDiv w:val="1"/>
      <w:marLeft w:val="0"/>
      <w:marRight w:val="0"/>
      <w:marTop w:val="0"/>
      <w:marBottom w:val="0"/>
      <w:divBdr>
        <w:top w:val="none" w:sz="0" w:space="0" w:color="auto"/>
        <w:left w:val="none" w:sz="0" w:space="0" w:color="auto"/>
        <w:bottom w:val="none" w:sz="0" w:space="0" w:color="auto"/>
        <w:right w:val="none" w:sz="0" w:space="0" w:color="auto"/>
      </w:divBdr>
    </w:div>
    <w:div w:id="170530447">
      <w:bodyDiv w:val="1"/>
      <w:marLeft w:val="0"/>
      <w:marRight w:val="0"/>
      <w:marTop w:val="0"/>
      <w:marBottom w:val="0"/>
      <w:divBdr>
        <w:top w:val="none" w:sz="0" w:space="0" w:color="auto"/>
        <w:left w:val="none" w:sz="0" w:space="0" w:color="auto"/>
        <w:bottom w:val="none" w:sz="0" w:space="0" w:color="auto"/>
        <w:right w:val="none" w:sz="0" w:space="0" w:color="auto"/>
      </w:divBdr>
    </w:div>
    <w:div w:id="170948324">
      <w:bodyDiv w:val="1"/>
      <w:marLeft w:val="0"/>
      <w:marRight w:val="0"/>
      <w:marTop w:val="0"/>
      <w:marBottom w:val="0"/>
      <w:divBdr>
        <w:top w:val="none" w:sz="0" w:space="0" w:color="auto"/>
        <w:left w:val="none" w:sz="0" w:space="0" w:color="auto"/>
        <w:bottom w:val="none" w:sz="0" w:space="0" w:color="auto"/>
        <w:right w:val="none" w:sz="0" w:space="0" w:color="auto"/>
      </w:divBdr>
    </w:div>
    <w:div w:id="175585569">
      <w:bodyDiv w:val="1"/>
      <w:marLeft w:val="0"/>
      <w:marRight w:val="0"/>
      <w:marTop w:val="0"/>
      <w:marBottom w:val="0"/>
      <w:divBdr>
        <w:top w:val="none" w:sz="0" w:space="0" w:color="auto"/>
        <w:left w:val="none" w:sz="0" w:space="0" w:color="auto"/>
        <w:bottom w:val="none" w:sz="0" w:space="0" w:color="auto"/>
        <w:right w:val="none" w:sz="0" w:space="0" w:color="auto"/>
      </w:divBdr>
    </w:div>
    <w:div w:id="214320179">
      <w:bodyDiv w:val="1"/>
      <w:marLeft w:val="0"/>
      <w:marRight w:val="0"/>
      <w:marTop w:val="0"/>
      <w:marBottom w:val="0"/>
      <w:divBdr>
        <w:top w:val="none" w:sz="0" w:space="0" w:color="auto"/>
        <w:left w:val="none" w:sz="0" w:space="0" w:color="auto"/>
        <w:bottom w:val="none" w:sz="0" w:space="0" w:color="auto"/>
        <w:right w:val="none" w:sz="0" w:space="0" w:color="auto"/>
      </w:divBdr>
    </w:div>
    <w:div w:id="215090985">
      <w:bodyDiv w:val="1"/>
      <w:marLeft w:val="0"/>
      <w:marRight w:val="0"/>
      <w:marTop w:val="0"/>
      <w:marBottom w:val="0"/>
      <w:divBdr>
        <w:top w:val="none" w:sz="0" w:space="0" w:color="auto"/>
        <w:left w:val="none" w:sz="0" w:space="0" w:color="auto"/>
        <w:bottom w:val="none" w:sz="0" w:space="0" w:color="auto"/>
        <w:right w:val="none" w:sz="0" w:space="0" w:color="auto"/>
      </w:divBdr>
    </w:div>
    <w:div w:id="216864526">
      <w:bodyDiv w:val="1"/>
      <w:marLeft w:val="0"/>
      <w:marRight w:val="0"/>
      <w:marTop w:val="0"/>
      <w:marBottom w:val="0"/>
      <w:divBdr>
        <w:top w:val="none" w:sz="0" w:space="0" w:color="auto"/>
        <w:left w:val="none" w:sz="0" w:space="0" w:color="auto"/>
        <w:bottom w:val="none" w:sz="0" w:space="0" w:color="auto"/>
        <w:right w:val="none" w:sz="0" w:space="0" w:color="auto"/>
      </w:divBdr>
    </w:div>
    <w:div w:id="225340030">
      <w:bodyDiv w:val="1"/>
      <w:marLeft w:val="0"/>
      <w:marRight w:val="0"/>
      <w:marTop w:val="0"/>
      <w:marBottom w:val="0"/>
      <w:divBdr>
        <w:top w:val="none" w:sz="0" w:space="0" w:color="auto"/>
        <w:left w:val="none" w:sz="0" w:space="0" w:color="auto"/>
        <w:bottom w:val="none" w:sz="0" w:space="0" w:color="auto"/>
        <w:right w:val="none" w:sz="0" w:space="0" w:color="auto"/>
      </w:divBdr>
      <w:divsChild>
        <w:div w:id="716318032">
          <w:marLeft w:val="547"/>
          <w:marRight w:val="0"/>
          <w:marTop w:val="0"/>
          <w:marBottom w:val="120"/>
          <w:divBdr>
            <w:top w:val="none" w:sz="0" w:space="0" w:color="auto"/>
            <w:left w:val="none" w:sz="0" w:space="0" w:color="auto"/>
            <w:bottom w:val="none" w:sz="0" w:space="0" w:color="auto"/>
            <w:right w:val="none" w:sz="0" w:space="0" w:color="auto"/>
          </w:divBdr>
        </w:div>
        <w:div w:id="950631396">
          <w:marLeft w:val="547"/>
          <w:marRight w:val="0"/>
          <w:marTop w:val="0"/>
          <w:marBottom w:val="120"/>
          <w:divBdr>
            <w:top w:val="none" w:sz="0" w:space="0" w:color="auto"/>
            <w:left w:val="none" w:sz="0" w:space="0" w:color="auto"/>
            <w:bottom w:val="none" w:sz="0" w:space="0" w:color="auto"/>
            <w:right w:val="none" w:sz="0" w:space="0" w:color="auto"/>
          </w:divBdr>
        </w:div>
        <w:div w:id="1741247936">
          <w:marLeft w:val="547"/>
          <w:marRight w:val="0"/>
          <w:marTop w:val="0"/>
          <w:marBottom w:val="120"/>
          <w:divBdr>
            <w:top w:val="none" w:sz="0" w:space="0" w:color="auto"/>
            <w:left w:val="none" w:sz="0" w:space="0" w:color="auto"/>
            <w:bottom w:val="none" w:sz="0" w:space="0" w:color="auto"/>
            <w:right w:val="none" w:sz="0" w:space="0" w:color="auto"/>
          </w:divBdr>
        </w:div>
      </w:divsChild>
    </w:div>
    <w:div w:id="226957741">
      <w:bodyDiv w:val="1"/>
      <w:marLeft w:val="0"/>
      <w:marRight w:val="0"/>
      <w:marTop w:val="0"/>
      <w:marBottom w:val="0"/>
      <w:divBdr>
        <w:top w:val="none" w:sz="0" w:space="0" w:color="auto"/>
        <w:left w:val="none" w:sz="0" w:space="0" w:color="auto"/>
        <w:bottom w:val="none" w:sz="0" w:space="0" w:color="auto"/>
        <w:right w:val="none" w:sz="0" w:space="0" w:color="auto"/>
      </w:divBdr>
    </w:div>
    <w:div w:id="229077163">
      <w:bodyDiv w:val="1"/>
      <w:marLeft w:val="0"/>
      <w:marRight w:val="0"/>
      <w:marTop w:val="0"/>
      <w:marBottom w:val="0"/>
      <w:divBdr>
        <w:top w:val="none" w:sz="0" w:space="0" w:color="auto"/>
        <w:left w:val="none" w:sz="0" w:space="0" w:color="auto"/>
        <w:bottom w:val="none" w:sz="0" w:space="0" w:color="auto"/>
        <w:right w:val="none" w:sz="0" w:space="0" w:color="auto"/>
      </w:divBdr>
    </w:div>
    <w:div w:id="229311557">
      <w:bodyDiv w:val="1"/>
      <w:marLeft w:val="0"/>
      <w:marRight w:val="0"/>
      <w:marTop w:val="0"/>
      <w:marBottom w:val="0"/>
      <w:divBdr>
        <w:top w:val="none" w:sz="0" w:space="0" w:color="auto"/>
        <w:left w:val="none" w:sz="0" w:space="0" w:color="auto"/>
        <w:bottom w:val="none" w:sz="0" w:space="0" w:color="auto"/>
        <w:right w:val="none" w:sz="0" w:space="0" w:color="auto"/>
      </w:divBdr>
    </w:div>
    <w:div w:id="232546830">
      <w:bodyDiv w:val="1"/>
      <w:marLeft w:val="0"/>
      <w:marRight w:val="0"/>
      <w:marTop w:val="0"/>
      <w:marBottom w:val="0"/>
      <w:divBdr>
        <w:top w:val="none" w:sz="0" w:space="0" w:color="auto"/>
        <w:left w:val="none" w:sz="0" w:space="0" w:color="auto"/>
        <w:bottom w:val="none" w:sz="0" w:space="0" w:color="auto"/>
        <w:right w:val="none" w:sz="0" w:space="0" w:color="auto"/>
      </w:divBdr>
    </w:div>
    <w:div w:id="242303881">
      <w:bodyDiv w:val="1"/>
      <w:marLeft w:val="0"/>
      <w:marRight w:val="0"/>
      <w:marTop w:val="0"/>
      <w:marBottom w:val="0"/>
      <w:divBdr>
        <w:top w:val="none" w:sz="0" w:space="0" w:color="auto"/>
        <w:left w:val="none" w:sz="0" w:space="0" w:color="auto"/>
        <w:bottom w:val="none" w:sz="0" w:space="0" w:color="auto"/>
        <w:right w:val="none" w:sz="0" w:space="0" w:color="auto"/>
      </w:divBdr>
    </w:div>
    <w:div w:id="257367902">
      <w:bodyDiv w:val="1"/>
      <w:marLeft w:val="0"/>
      <w:marRight w:val="0"/>
      <w:marTop w:val="0"/>
      <w:marBottom w:val="0"/>
      <w:divBdr>
        <w:top w:val="none" w:sz="0" w:space="0" w:color="auto"/>
        <w:left w:val="none" w:sz="0" w:space="0" w:color="auto"/>
        <w:bottom w:val="none" w:sz="0" w:space="0" w:color="auto"/>
        <w:right w:val="none" w:sz="0" w:space="0" w:color="auto"/>
      </w:divBdr>
    </w:div>
    <w:div w:id="258564562">
      <w:bodyDiv w:val="1"/>
      <w:marLeft w:val="0"/>
      <w:marRight w:val="0"/>
      <w:marTop w:val="0"/>
      <w:marBottom w:val="0"/>
      <w:divBdr>
        <w:top w:val="none" w:sz="0" w:space="0" w:color="auto"/>
        <w:left w:val="none" w:sz="0" w:space="0" w:color="auto"/>
        <w:bottom w:val="none" w:sz="0" w:space="0" w:color="auto"/>
        <w:right w:val="none" w:sz="0" w:space="0" w:color="auto"/>
      </w:divBdr>
    </w:div>
    <w:div w:id="262425143">
      <w:bodyDiv w:val="1"/>
      <w:marLeft w:val="0"/>
      <w:marRight w:val="0"/>
      <w:marTop w:val="0"/>
      <w:marBottom w:val="0"/>
      <w:divBdr>
        <w:top w:val="none" w:sz="0" w:space="0" w:color="auto"/>
        <w:left w:val="none" w:sz="0" w:space="0" w:color="auto"/>
        <w:bottom w:val="none" w:sz="0" w:space="0" w:color="auto"/>
        <w:right w:val="none" w:sz="0" w:space="0" w:color="auto"/>
      </w:divBdr>
    </w:div>
    <w:div w:id="262692424">
      <w:bodyDiv w:val="1"/>
      <w:marLeft w:val="0"/>
      <w:marRight w:val="0"/>
      <w:marTop w:val="0"/>
      <w:marBottom w:val="0"/>
      <w:divBdr>
        <w:top w:val="none" w:sz="0" w:space="0" w:color="auto"/>
        <w:left w:val="none" w:sz="0" w:space="0" w:color="auto"/>
        <w:bottom w:val="none" w:sz="0" w:space="0" w:color="auto"/>
        <w:right w:val="none" w:sz="0" w:space="0" w:color="auto"/>
      </w:divBdr>
    </w:div>
    <w:div w:id="273055216">
      <w:bodyDiv w:val="1"/>
      <w:marLeft w:val="0"/>
      <w:marRight w:val="0"/>
      <w:marTop w:val="0"/>
      <w:marBottom w:val="0"/>
      <w:divBdr>
        <w:top w:val="none" w:sz="0" w:space="0" w:color="auto"/>
        <w:left w:val="none" w:sz="0" w:space="0" w:color="auto"/>
        <w:bottom w:val="none" w:sz="0" w:space="0" w:color="auto"/>
        <w:right w:val="none" w:sz="0" w:space="0" w:color="auto"/>
      </w:divBdr>
    </w:div>
    <w:div w:id="279070150">
      <w:bodyDiv w:val="1"/>
      <w:marLeft w:val="0"/>
      <w:marRight w:val="0"/>
      <w:marTop w:val="0"/>
      <w:marBottom w:val="0"/>
      <w:divBdr>
        <w:top w:val="none" w:sz="0" w:space="0" w:color="auto"/>
        <w:left w:val="none" w:sz="0" w:space="0" w:color="auto"/>
        <w:bottom w:val="none" w:sz="0" w:space="0" w:color="auto"/>
        <w:right w:val="none" w:sz="0" w:space="0" w:color="auto"/>
      </w:divBdr>
    </w:div>
    <w:div w:id="306513298">
      <w:bodyDiv w:val="1"/>
      <w:marLeft w:val="0"/>
      <w:marRight w:val="0"/>
      <w:marTop w:val="0"/>
      <w:marBottom w:val="0"/>
      <w:divBdr>
        <w:top w:val="none" w:sz="0" w:space="0" w:color="auto"/>
        <w:left w:val="none" w:sz="0" w:space="0" w:color="auto"/>
        <w:bottom w:val="none" w:sz="0" w:space="0" w:color="auto"/>
        <w:right w:val="none" w:sz="0" w:space="0" w:color="auto"/>
      </w:divBdr>
    </w:div>
    <w:div w:id="321197159">
      <w:bodyDiv w:val="1"/>
      <w:marLeft w:val="0"/>
      <w:marRight w:val="0"/>
      <w:marTop w:val="0"/>
      <w:marBottom w:val="0"/>
      <w:divBdr>
        <w:top w:val="none" w:sz="0" w:space="0" w:color="auto"/>
        <w:left w:val="none" w:sz="0" w:space="0" w:color="auto"/>
        <w:bottom w:val="none" w:sz="0" w:space="0" w:color="auto"/>
        <w:right w:val="none" w:sz="0" w:space="0" w:color="auto"/>
      </w:divBdr>
    </w:div>
    <w:div w:id="326636214">
      <w:bodyDiv w:val="1"/>
      <w:marLeft w:val="0"/>
      <w:marRight w:val="0"/>
      <w:marTop w:val="0"/>
      <w:marBottom w:val="0"/>
      <w:divBdr>
        <w:top w:val="none" w:sz="0" w:space="0" w:color="auto"/>
        <w:left w:val="none" w:sz="0" w:space="0" w:color="auto"/>
        <w:bottom w:val="none" w:sz="0" w:space="0" w:color="auto"/>
        <w:right w:val="none" w:sz="0" w:space="0" w:color="auto"/>
      </w:divBdr>
    </w:div>
    <w:div w:id="332103402">
      <w:bodyDiv w:val="1"/>
      <w:marLeft w:val="0"/>
      <w:marRight w:val="0"/>
      <w:marTop w:val="0"/>
      <w:marBottom w:val="0"/>
      <w:divBdr>
        <w:top w:val="none" w:sz="0" w:space="0" w:color="auto"/>
        <w:left w:val="none" w:sz="0" w:space="0" w:color="auto"/>
        <w:bottom w:val="none" w:sz="0" w:space="0" w:color="auto"/>
        <w:right w:val="none" w:sz="0" w:space="0" w:color="auto"/>
      </w:divBdr>
    </w:div>
    <w:div w:id="338050106">
      <w:bodyDiv w:val="1"/>
      <w:marLeft w:val="0"/>
      <w:marRight w:val="0"/>
      <w:marTop w:val="0"/>
      <w:marBottom w:val="0"/>
      <w:divBdr>
        <w:top w:val="none" w:sz="0" w:space="0" w:color="auto"/>
        <w:left w:val="none" w:sz="0" w:space="0" w:color="auto"/>
        <w:bottom w:val="none" w:sz="0" w:space="0" w:color="auto"/>
        <w:right w:val="none" w:sz="0" w:space="0" w:color="auto"/>
      </w:divBdr>
    </w:div>
    <w:div w:id="356275752">
      <w:bodyDiv w:val="1"/>
      <w:marLeft w:val="0"/>
      <w:marRight w:val="0"/>
      <w:marTop w:val="0"/>
      <w:marBottom w:val="0"/>
      <w:divBdr>
        <w:top w:val="none" w:sz="0" w:space="0" w:color="auto"/>
        <w:left w:val="none" w:sz="0" w:space="0" w:color="auto"/>
        <w:bottom w:val="none" w:sz="0" w:space="0" w:color="auto"/>
        <w:right w:val="none" w:sz="0" w:space="0" w:color="auto"/>
      </w:divBdr>
    </w:div>
    <w:div w:id="359669209">
      <w:bodyDiv w:val="1"/>
      <w:marLeft w:val="0"/>
      <w:marRight w:val="0"/>
      <w:marTop w:val="0"/>
      <w:marBottom w:val="0"/>
      <w:divBdr>
        <w:top w:val="none" w:sz="0" w:space="0" w:color="auto"/>
        <w:left w:val="none" w:sz="0" w:space="0" w:color="auto"/>
        <w:bottom w:val="none" w:sz="0" w:space="0" w:color="auto"/>
        <w:right w:val="none" w:sz="0" w:space="0" w:color="auto"/>
      </w:divBdr>
      <w:divsChild>
        <w:div w:id="1303775480">
          <w:marLeft w:val="0"/>
          <w:marRight w:val="0"/>
          <w:marTop w:val="0"/>
          <w:marBottom w:val="0"/>
          <w:divBdr>
            <w:top w:val="none" w:sz="0" w:space="0" w:color="auto"/>
            <w:left w:val="none" w:sz="0" w:space="0" w:color="auto"/>
            <w:bottom w:val="none" w:sz="0" w:space="0" w:color="auto"/>
            <w:right w:val="none" w:sz="0" w:space="0" w:color="auto"/>
          </w:divBdr>
        </w:div>
      </w:divsChild>
    </w:div>
    <w:div w:id="364795913">
      <w:bodyDiv w:val="1"/>
      <w:marLeft w:val="0"/>
      <w:marRight w:val="0"/>
      <w:marTop w:val="0"/>
      <w:marBottom w:val="0"/>
      <w:divBdr>
        <w:top w:val="none" w:sz="0" w:space="0" w:color="auto"/>
        <w:left w:val="none" w:sz="0" w:space="0" w:color="auto"/>
        <w:bottom w:val="none" w:sz="0" w:space="0" w:color="auto"/>
        <w:right w:val="none" w:sz="0" w:space="0" w:color="auto"/>
      </w:divBdr>
    </w:div>
    <w:div w:id="372267377">
      <w:bodyDiv w:val="1"/>
      <w:marLeft w:val="0"/>
      <w:marRight w:val="0"/>
      <w:marTop w:val="0"/>
      <w:marBottom w:val="0"/>
      <w:divBdr>
        <w:top w:val="none" w:sz="0" w:space="0" w:color="auto"/>
        <w:left w:val="none" w:sz="0" w:space="0" w:color="auto"/>
        <w:bottom w:val="none" w:sz="0" w:space="0" w:color="auto"/>
        <w:right w:val="none" w:sz="0" w:space="0" w:color="auto"/>
      </w:divBdr>
    </w:div>
    <w:div w:id="382797116">
      <w:bodyDiv w:val="1"/>
      <w:marLeft w:val="0"/>
      <w:marRight w:val="0"/>
      <w:marTop w:val="0"/>
      <w:marBottom w:val="0"/>
      <w:divBdr>
        <w:top w:val="none" w:sz="0" w:space="0" w:color="auto"/>
        <w:left w:val="none" w:sz="0" w:space="0" w:color="auto"/>
        <w:bottom w:val="none" w:sz="0" w:space="0" w:color="auto"/>
        <w:right w:val="none" w:sz="0" w:space="0" w:color="auto"/>
      </w:divBdr>
    </w:div>
    <w:div w:id="397946067">
      <w:bodyDiv w:val="1"/>
      <w:marLeft w:val="0"/>
      <w:marRight w:val="0"/>
      <w:marTop w:val="0"/>
      <w:marBottom w:val="0"/>
      <w:divBdr>
        <w:top w:val="none" w:sz="0" w:space="0" w:color="auto"/>
        <w:left w:val="none" w:sz="0" w:space="0" w:color="auto"/>
        <w:bottom w:val="none" w:sz="0" w:space="0" w:color="auto"/>
        <w:right w:val="none" w:sz="0" w:space="0" w:color="auto"/>
      </w:divBdr>
    </w:div>
    <w:div w:id="417287303">
      <w:bodyDiv w:val="1"/>
      <w:marLeft w:val="0"/>
      <w:marRight w:val="0"/>
      <w:marTop w:val="0"/>
      <w:marBottom w:val="0"/>
      <w:divBdr>
        <w:top w:val="none" w:sz="0" w:space="0" w:color="auto"/>
        <w:left w:val="none" w:sz="0" w:space="0" w:color="auto"/>
        <w:bottom w:val="none" w:sz="0" w:space="0" w:color="auto"/>
        <w:right w:val="none" w:sz="0" w:space="0" w:color="auto"/>
      </w:divBdr>
    </w:div>
    <w:div w:id="417749262">
      <w:bodyDiv w:val="1"/>
      <w:marLeft w:val="0"/>
      <w:marRight w:val="0"/>
      <w:marTop w:val="0"/>
      <w:marBottom w:val="0"/>
      <w:divBdr>
        <w:top w:val="none" w:sz="0" w:space="0" w:color="auto"/>
        <w:left w:val="none" w:sz="0" w:space="0" w:color="auto"/>
        <w:bottom w:val="none" w:sz="0" w:space="0" w:color="auto"/>
        <w:right w:val="none" w:sz="0" w:space="0" w:color="auto"/>
      </w:divBdr>
    </w:div>
    <w:div w:id="420489601">
      <w:bodyDiv w:val="1"/>
      <w:marLeft w:val="0"/>
      <w:marRight w:val="0"/>
      <w:marTop w:val="0"/>
      <w:marBottom w:val="0"/>
      <w:divBdr>
        <w:top w:val="none" w:sz="0" w:space="0" w:color="auto"/>
        <w:left w:val="none" w:sz="0" w:space="0" w:color="auto"/>
        <w:bottom w:val="none" w:sz="0" w:space="0" w:color="auto"/>
        <w:right w:val="none" w:sz="0" w:space="0" w:color="auto"/>
      </w:divBdr>
    </w:div>
    <w:div w:id="421607296">
      <w:bodyDiv w:val="1"/>
      <w:marLeft w:val="0"/>
      <w:marRight w:val="0"/>
      <w:marTop w:val="0"/>
      <w:marBottom w:val="0"/>
      <w:divBdr>
        <w:top w:val="none" w:sz="0" w:space="0" w:color="auto"/>
        <w:left w:val="none" w:sz="0" w:space="0" w:color="auto"/>
        <w:bottom w:val="none" w:sz="0" w:space="0" w:color="auto"/>
        <w:right w:val="none" w:sz="0" w:space="0" w:color="auto"/>
      </w:divBdr>
    </w:div>
    <w:div w:id="429547034">
      <w:bodyDiv w:val="1"/>
      <w:marLeft w:val="0"/>
      <w:marRight w:val="0"/>
      <w:marTop w:val="0"/>
      <w:marBottom w:val="0"/>
      <w:divBdr>
        <w:top w:val="none" w:sz="0" w:space="0" w:color="auto"/>
        <w:left w:val="none" w:sz="0" w:space="0" w:color="auto"/>
        <w:bottom w:val="none" w:sz="0" w:space="0" w:color="auto"/>
        <w:right w:val="none" w:sz="0" w:space="0" w:color="auto"/>
      </w:divBdr>
    </w:div>
    <w:div w:id="450363611">
      <w:bodyDiv w:val="1"/>
      <w:marLeft w:val="0"/>
      <w:marRight w:val="0"/>
      <w:marTop w:val="0"/>
      <w:marBottom w:val="0"/>
      <w:divBdr>
        <w:top w:val="none" w:sz="0" w:space="0" w:color="auto"/>
        <w:left w:val="none" w:sz="0" w:space="0" w:color="auto"/>
        <w:bottom w:val="none" w:sz="0" w:space="0" w:color="auto"/>
        <w:right w:val="none" w:sz="0" w:space="0" w:color="auto"/>
      </w:divBdr>
    </w:div>
    <w:div w:id="451896821">
      <w:bodyDiv w:val="1"/>
      <w:marLeft w:val="0"/>
      <w:marRight w:val="0"/>
      <w:marTop w:val="0"/>
      <w:marBottom w:val="0"/>
      <w:divBdr>
        <w:top w:val="none" w:sz="0" w:space="0" w:color="auto"/>
        <w:left w:val="none" w:sz="0" w:space="0" w:color="auto"/>
        <w:bottom w:val="none" w:sz="0" w:space="0" w:color="auto"/>
        <w:right w:val="none" w:sz="0" w:space="0" w:color="auto"/>
      </w:divBdr>
    </w:div>
    <w:div w:id="457376625">
      <w:bodyDiv w:val="1"/>
      <w:marLeft w:val="0"/>
      <w:marRight w:val="0"/>
      <w:marTop w:val="0"/>
      <w:marBottom w:val="0"/>
      <w:divBdr>
        <w:top w:val="none" w:sz="0" w:space="0" w:color="auto"/>
        <w:left w:val="none" w:sz="0" w:space="0" w:color="auto"/>
        <w:bottom w:val="none" w:sz="0" w:space="0" w:color="auto"/>
        <w:right w:val="none" w:sz="0" w:space="0" w:color="auto"/>
      </w:divBdr>
    </w:div>
    <w:div w:id="480460813">
      <w:bodyDiv w:val="1"/>
      <w:marLeft w:val="0"/>
      <w:marRight w:val="0"/>
      <w:marTop w:val="0"/>
      <w:marBottom w:val="0"/>
      <w:divBdr>
        <w:top w:val="none" w:sz="0" w:space="0" w:color="auto"/>
        <w:left w:val="none" w:sz="0" w:space="0" w:color="auto"/>
        <w:bottom w:val="none" w:sz="0" w:space="0" w:color="auto"/>
        <w:right w:val="none" w:sz="0" w:space="0" w:color="auto"/>
      </w:divBdr>
    </w:div>
    <w:div w:id="482282676">
      <w:bodyDiv w:val="1"/>
      <w:marLeft w:val="0"/>
      <w:marRight w:val="0"/>
      <w:marTop w:val="0"/>
      <w:marBottom w:val="0"/>
      <w:divBdr>
        <w:top w:val="none" w:sz="0" w:space="0" w:color="auto"/>
        <w:left w:val="none" w:sz="0" w:space="0" w:color="auto"/>
        <w:bottom w:val="none" w:sz="0" w:space="0" w:color="auto"/>
        <w:right w:val="none" w:sz="0" w:space="0" w:color="auto"/>
      </w:divBdr>
    </w:div>
    <w:div w:id="483547546">
      <w:bodyDiv w:val="1"/>
      <w:marLeft w:val="0"/>
      <w:marRight w:val="0"/>
      <w:marTop w:val="0"/>
      <w:marBottom w:val="0"/>
      <w:divBdr>
        <w:top w:val="none" w:sz="0" w:space="0" w:color="auto"/>
        <w:left w:val="none" w:sz="0" w:space="0" w:color="auto"/>
        <w:bottom w:val="none" w:sz="0" w:space="0" w:color="auto"/>
        <w:right w:val="none" w:sz="0" w:space="0" w:color="auto"/>
      </w:divBdr>
    </w:div>
    <w:div w:id="496842047">
      <w:bodyDiv w:val="1"/>
      <w:marLeft w:val="0"/>
      <w:marRight w:val="0"/>
      <w:marTop w:val="0"/>
      <w:marBottom w:val="0"/>
      <w:divBdr>
        <w:top w:val="none" w:sz="0" w:space="0" w:color="auto"/>
        <w:left w:val="none" w:sz="0" w:space="0" w:color="auto"/>
        <w:bottom w:val="none" w:sz="0" w:space="0" w:color="auto"/>
        <w:right w:val="none" w:sz="0" w:space="0" w:color="auto"/>
      </w:divBdr>
    </w:div>
    <w:div w:id="511798727">
      <w:bodyDiv w:val="1"/>
      <w:marLeft w:val="0"/>
      <w:marRight w:val="0"/>
      <w:marTop w:val="0"/>
      <w:marBottom w:val="0"/>
      <w:divBdr>
        <w:top w:val="none" w:sz="0" w:space="0" w:color="auto"/>
        <w:left w:val="none" w:sz="0" w:space="0" w:color="auto"/>
        <w:bottom w:val="none" w:sz="0" w:space="0" w:color="auto"/>
        <w:right w:val="none" w:sz="0" w:space="0" w:color="auto"/>
      </w:divBdr>
    </w:div>
    <w:div w:id="522747165">
      <w:bodyDiv w:val="1"/>
      <w:marLeft w:val="0"/>
      <w:marRight w:val="0"/>
      <w:marTop w:val="0"/>
      <w:marBottom w:val="0"/>
      <w:divBdr>
        <w:top w:val="none" w:sz="0" w:space="0" w:color="auto"/>
        <w:left w:val="none" w:sz="0" w:space="0" w:color="auto"/>
        <w:bottom w:val="none" w:sz="0" w:space="0" w:color="auto"/>
        <w:right w:val="none" w:sz="0" w:space="0" w:color="auto"/>
      </w:divBdr>
    </w:div>
    <w:div w:id="529532483">
      <w:bodyDiv w:val="1"/>
      <w:marLeft w:val="0"/>
      <w:marRight w:val="0"/>
      <w:marTop w:val="0"/>
      <w:marBottom w:val="0"/>
      <w:divBdr>
        <w:top w:val="none" w:sz="0" w:space="0" w:color="auto"/>
        <w:left w:val="none" w:sz="0" w:space="0" w:color="auto"/>
        <w:bottom w:val="none" w:sz="0" w:space="0" w:color="auto"/>
        <w:right w:val="none" w:sz="0" w:space="0" w:color="auto"/>
      </w:divBdr>
    </w:div>
    <w:div w:id="533158128">
      <w:bodyDiv w:val="1"/>
      <w:marLeft w:val="0"/>
      <w:marRight w:val="0"/>
      <w:marTop w:val="0"/>
      <w:marBottom w:val="0"/>
      <w:divBdr>
        <w:top w:val="none" w:sz="0" w:space="0" w:color="auto"/>
        <w:left w:val="none" w:sz="0" w:space="0" w:color="auto"/>
        <w:bottom w:val="none" w:sz="0" w:space="0" w:color="auto"/>
        <w:right w:val="none" w:sz="0" w:space="0" w:color="auto"/>
      </w:divBdr>
    </w:div>
    <w:div w:id="557518421">
      <w:bodyDiv w:val="1"/>
      <w:marLeft w:val="0"/>
      <w:marRight w:val="0"/>
      <w:marTop w:val="0"/>
      <w:marBottom w:val="0"/>
      <w:divBdr>
        <w:top w:val="none" w:sz="0" w:space="0" w:color="auto"/>
        <w:left w:val="none" w:sz="0" w:space="0" w:color="auto"/>
        <w:bottom w:val="none" w:sz="0" w:space="0" w:color="auto"/>
        <w:right w:val="none" w:sz="0" w:space="0" w:color="auto"/>
      </w:divBdr>
    </w:div>
    <w:div w:id="557981931">
      <w:bodyDiv w:val="1"/>
      <w:marLeft w:val="0"/>
      <w:marRight w:val="0"/>
      <w:marTop w:val="0"/>
      <w:marBottom w:val="0"/>
      <w:divBdr>
        <w:top w:val="none" w:sz="0" w:space="0" w:color="auto"/>
        <w:left w:val="none" w:sz="0" w:space="0" w:color="auto"/>
        <w:bottom w:val="none" w:sz="0" w:space="0" w:color="auto"/>
        <w:right w:val="none" w:sz="0" w:space="0" w:color="auto"/>
      </w:divBdr>
    </w:div>
    <w:div w:id="560094032">
      <w:bodyDiv w:val="1"/>
      <w:marLeft w:val="0"/>
      <w:marRight w:val="0"/>
      <w:marTop w:val="0"/>
      <w:marBottom w:val="0"/>
      <w:divBdr>
        <w:top w:val="none" w:sz="0" w:space="0" w:color="auto"/>
        <w:left w:val="none" w:sz="0" w:space="0" w:color="auto"/>
        <w:bottom w:val="none" w:sz="0" w:space="0" w:color="auto"/>
        <w:right w:val="none" w:sz="0" w:space="0" w:color="auto"/>
      </w:divBdr>
    </w:div>
    <w:div w:id="565922463">
      <w:bodyDiv w:val="1"/>
      <w:marLeft w:val="0"/>
      <w:marRight w:val="0"/>
      <w:marTop w:val="0"/>
      <w:marBottom w:val="0"/>
      <w:divBdr>
        <w:top w:val="none" w:sz="0" w:space="0" w:color="auto"/>
        <w:left w:val="none" w:sz="0" w:space="0" w:color="auto"/>
        <w:bottom w:val="none" w:sz="0" w:space="0" w:color="auto"/>
        <w:right w:val="none" w:sz="0" w:space="0" w:color="auto"/>
      </w:divBdr>
    </w:div>
    <w:div w:id="574047665">
      <w:bodyDiv w:val="1"/>
      <w:marLeft w:val="0"/>
      <w:marRight w:val="0"/>
      <w:marTop w:val="0"/>
      <w:marBottom w:val="0"/>
      <w:divBdr>
        <w:top w:val="none" w:sz="0" w:space="0" w:color="auto"/>
        <w:left w:val="none" w:sz="0" w:space="0" w:color="auto"/>
        <w:bottom w:val="none" w:sz="0" w:space="0" w:color="auto"/>
        <w:right w:val="none" w:sz="0" w:space="0" w:color="auto"/>
      </w:divBdr>
    </w:div>
    <w:div w:id="582377633">
      <w:bodyDiv w:val="1"/>
      <w:marLeft w:val="0"/>
      <w:marRight w:val="0"/>
      <w:marTop w:val="0"/>
      <w:marBottom w:val="0"/>
      <w:divBdr>
        <w:top w:val="none" w:sz="0" w:space="0" w:color="auto"/>
        <w:left w:val="none" w:sz="0" w:space="0" w:color="auto"/>
        <w:bottom w:val="none" w:sz="0" w:space="0" w:color="auto"/>
        <w:right w:val="none" w:sz="0" w:space="0" w:color="auto"/>
      </w:divBdr>
    </w:div>
    <w:div w:id="582615766">
      <w:bodyDiv w:val="1"/>
      <w:marLeft w:val="0"/>
      <w:marRight w:val="0"/>
      <w:marTop w:val="0"/>
      <w:marBottom w:val="0"/>
      <w:divBdr>
        <w:top w:val="none" w:sz="0" w:space="0" w:color="auto"/>
        <w:left w:val="none" w:sz="0" w:space="0" w:color="auto"/>
        <w:bottom w:val="none" w:sz="0" w:space="0" w:color="auto"/>
        <w:right w:val="none" w:sz="0" w:space="0" w:color="auto"/>
      </w:divBdr>
    </w:div>
    <w:div w:id="582644118">
      <w:bodyDiv w:val="1"/>
      <w:marLeft w:val="0"/>
      <w:marRight w:val="0"/>
      <w:marTop w:val="0"/>
      <w:marBottom w:val="0"/>
      <w:divBdr>
        <w:top w:val="none" w:sz="0" w:space="0" w:color="auto"/>
        <w:left w:val="none" w:sz="0" w:space="0" w:color="auto"/>
        <w:bottom w:val="none" w:sz="0" w:space="0" w:color="auto"/>
        <w:right w:val="none" w:sz="0" w:space="0" w:color="auto"/>
      </w:divBdr>
    </w:div>
    <w:div w:id="586614033">
      <w:bodyDiv w:val="1"/>
      <w:marLeft w:val="0"/>
      <w:marRight w:val="0"/>
      <w:marTop w:val="0"/>
      <w:marBottom w:val="0"/>
      <w:divBdr>
        <w:top w:val="none" w:sz="0" w:space="0" w:color="auto"/>
        <w:left w:val="none" w:sz="0" w:space="0" w:color="auto"/>
        <w:bottom w:val="none" w:sz="0" w:space="0" w:color="auto"/>
        <w:right w:val="none" w:sz="0" w:space="0" w:color="auto"/>
      </w:divBdr>
    </w:div>
    <w:div w:id="588544905">
      <w:bodyDiv w:val="1"/>
      <w:marLeft w:val="0"/>
      <w:marRight w:val="0"/>
      <w:marTop w:val="0"/>
      <w:marBottom w:val="0"/>
      <w:divBdr>
        <w:top w:val="none" w:sz="0" w:space="0" w:color="auto"/>
        <w:left w:val="none" w:sz="0" w:space="0" w:color="auto"/>
        <w:bottom w:val="none" w:sz="0" w:space="0" w:color="auto"/>
        <w:right w:val="none" w:sz="0" w:space="0" w:color="auto"/>
      </w:divBdr>
    </w:div>
    <w:div w:id="593246840">
      <w:bodyDiv w:val="1"/>
      <w:marLeft w:val="0"/>
      <w:marRight w:val="0"/>
      <w:marTop w:val="0"/>
      <w:marBottom w:val="0"/>
      <w:divBdr>
        <w:top w:val="none" w:sz="0" w:space="0" w:color="auto"/>
        <w:left w:val="none" w:sz="0" w:space="0" w:color="auto"/>
        <w:bottom w:val="none" w:sz="0" w:space="0" w:color="auto"/>
        <w:right w:val="none" w:sz="0" w:space="0" w:color="auto"/>
      </w:divBdr>
    </w:div>
    <w:div w:id="614019851">
      <w:bodyDiv w:val="1"/>
      <w:marLeft w:val="0"/>
      <w:marRight w:val="0"/>
      <w:marTop w:val="0"/>
      <w:marBottom w:val="0"/>
      <w:divBdr>
        <w:top w:val="none" w:sz="0" w:space="0" w:color="auto"/>
        <w:left w:val="none" w:sz="0" w:space="0" w:color="auto"/>
        <w:bottom w:val="none" w:sz="0" w:space="0" w:color="auto"/>
        <w:right w:val="none" w:sz="0" w:space="0" w:color="auto"/>
      </w:divBdr>
    </w:div>
    <w:div w:id="632518767">
      <w:bodyDiv w:val="1"/>
      <w:marLeft w:val="0"/>
      <w:marRight w:val="0"/>
      <w:marTop w:val="0"/>
      <w:marBottom w:val="0"/>
      <w:divBdr>
        <w:top w:val="none" w:sz="0" w:space="0" w:color="auto"/>
        <w:left w:val="none" w:sz="0" w:space="0" w:color="auto"/>
        <w:bottom w:val="none" w:sz="0" w:space="0" w:color="auto"/>
        <w:right w:val="none" w:sz="0" w:space="0" w:color="auto"/>
      </w:divBdr>
      <w:divsChild>
        <w:div w:id="1757484094">
          <w:marLeft w:val="0"/>
          <w:marRight w:val="0"/>
          <w:marTop w:val="0"/>
          <w:marBottom w:val="0"/>
          <w:divBdr>
            <w:top w:val="none" w:sz="0" w:space="0" w:color="auto"/>
            <w:left w:val="none" w:sz="0" w:space="0" w:color="auto"/>
            <w:bottom w:val="none" w:sz="0" w:space="0" w:color="auto"/>
            <w:right w:val="none" w:sz="0" w:space="0" w:color="auto"/>
          </w:divBdr>
          <w:divsChild>
            <w:div w:id="278226577">
              <w:marLeft w:val="0"/>
              <w:marRight w:val="0"/>
              <w:marTop w:val="0"/>
              <w:marBottom w:val="0"/>
              <w:divBdr>
                <w:top w:val="none" w:sz="0" w:space="0" w:color="auto"/>
                <w:left w:val="none" w:sz="0" w:space="0" w:color="auto"/>
                <w:bottom w:val="none" w:sz="0" w:space="0" w:color="auto"/>
                <w:right w:val="none" w:sz="0" w:space="0" w:color="auto"/>
              </w:divBdr>
              <w:divsChild>
                <w:div w:id="884952226">
                  <w:marLeft w:val="0"/>
                  <w:marRight w:val="0"/>
                  <w:marTop w:val="0"/>
                  <w:marBottom w:val="0"/>
                  <w:divBdr>
                    <w:top w:val="none" w:sz="0" w:space="0" w:color="auto"/>
                    <w:left w:val="none" w:sz="0" w:space="0" w:color="auto"/>
                    <w:bottom w:val="none" w:sz="0" w:space="0" w:color="auto"/>
                    <w:right w:val="none" w:sz="0" w:space="0" w:color="auto"/>
                  </w:divBdr>
                  <w:divsChild>
                    <w:div w:id="1439910185">
                      <w:marLeft w:val="0"/>
                      <w:marRight w:val="0"/>
                      <w:marTop w:val="0"/>
                      <w:marBottom w:val="0"/>
                      <w:divBdr>
                        <w:top w:val="none" w:sz="0" w:space="0" w:color="auto"/>
                        <w:left w:val="none" w:sz="0" w:space="0" w:color="auto"/>
                        <w:bottom w:val="none" w:sz="0" w:space="0" w:color="auto"/>
                        <w:right w:val="none" w:sz="0" w:space="0" w:color="auto"/>
                      </w:divBdr>
                      <w:divsChild>
                        <w:div w:id="991568303">
                          <w:marLeft w:val="0"/>
                          <w:marRight w:val="0"/>
                          <w:marTop w:val="0"/>
                          <w:marBottom w:val="0"/>
                          <w:divBdr>
                            <w:top w:val="none" w:sz="0" w:space="0" w:color="auto"/>
                            <w:left w:val="none" w:sz="0" w:space="0" w:color="auto"/>
                            <w:bottom w:val="none" w:sz="0" w:space="0" w:color="auto"/>
                            <w:right w:val="none" w:sz="0" w:space="0" w:color="auto"/>
                          </w:divBdr>
                          <w:divsChild>
                            <w:div w:id="296566533">
                              <w:marLeft w:val="0"/>
                              <w:marRight w:val="0"/>
                              <w:marTop w:val="0"/>
                              <w:marBottom w:val="0"/>
                              <w:divBdr>
                                <w:top w:val="none" w:sz="0" w:space="0" w:color="auto"/>
                                <w:left w:val="none" w:sz="0" w:space="0" w:color="auto"/>
                                <w:bottom w:val="none" w:sz="0" w:space="0" w:color="auto"/>
                                <w:right w:val="none" w:sz="0" w:space="0" w:color="auto"/>
                              </w:divBdr>
                              <w:divsChild>
                                <w:div w:id="492844006">
                                  <w:marLeft w:val="0"/>
                                  <w:marRight w:val="0"/>
                                  <w:marTop w:val="0"/>
                                  <w:marBottom w:val="0"/>
                                  <w:divBdr>
                                    <w:top w:val="none" w:sz="0" w:space="0" w:color="auto"/>
                                    <w:left w:val="none" w:sz="0" w:space="0" w:color="auto"/>
                                    <w:bottom w:val="none" w:sz="0" w:space="0" w:color="auto"/>
                                    <w:right w:val="none" w:sz="0" w:space="0" w:color="auto"/>
                                  </w:divBdr>
                                  <w:divsChild>
                                    <w:div w:id="19009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91901">
      <w:bodyDiv w:val="1"/>
      <w:marLeft w:val="0"/>
      <w:marRight w:val="0"/>
      <w:marTop w:val="0"/>
      <w:marBottom w:val="0"/>
      <w:divBdr>
        <w:top w:val="none" w:sz="0" w:space="0" w:color="auto"/>
        <w:left w:val="none" w:sz="0" w:space="0" w:color="auto"/>
        <w:bottom w:val="none" w:sz="0" w:space="0" w:color="auto"/>
        <w:right w:val="none" w:sz="0" w:space="0" w:color="auto"/>
      </w:divBdr>
    </w:div>
    <w:div w:id="662661128">
      <w:bodyDiv w:val="1"/>
      <w:marLeft w:val="0"/>
      <w:marRight w:val="0"/>
      <w:marTop w:val="0"/>
      <w:marBottom w:val="0"/>
      <w:divBdr>
        <w:top w:val="none" w:sz="0" w:space="0" w:color="auto"/>
        <w:left w:val="none" w:sz="0" w:space="0" w:color="auto"/>
        <w:bottom w:val="none" w:sz="0" w:space="0" w:color="auto"/>
        <w:right w:val="none" w:sz="0" w:space="0" w:color="auto"/>
      </w:divBdr>
    </w:div>
    <w:div w:id="663506527">
      <w:bodyDiv w:val="1"/>
      <w:marLeft w:val="0"/>
      <w:marRight w:val="0"/>
      <w:marTop w:val="0"/>
      <w:marBottom w:val="0"/>
      <w:divBdr>
        <w:top w:val="none" w:sz="0" w:space="0" w:color="auto"/>
        <w:left w:val="none" w:sz="0" w:space="0" w:color="auto"/>
        <w:bottom w:val="none" w:sz="0" w:space="0" w:color="auto"/>
        <w:right w:val="none" w:sz="0" w:space="0" w:color="auto"/>
      </w:divBdr>
    </w:div>
    <w:div w:id="668413129">
      <w:bodyDiv w:val="1"/>
      <w:marLeft w:val="0"/>
      <w:marRight w:val="0"/>
      <w:marTop w:val="0"/>
      <w:marBottom w:val="0"/>
      <w:divBdr>
        <w:top w:val="none" w:sz="0" w:space="0" w:color="auto"/>
        <w:left w:val="none" w:sz="0" w:space="0" w:color="auto"/>
        <w:bottom w:val="none" w:sz="0" w:space="0" w:color="auto"/>
        <w:right w:val="none" w:sz="0" w:space="0" w:color="auto"/>
      </w:divBdr>
    </w:div>
    <w:div w:id="682633130">
      <w:bodyDiv w:val="1"/>
      <w:marLeft w:val="0"/>
      <w:marRight w:val="0"/>
      <w:marTop w:val="0"/>
      <w:marBottom w:val="0"/>
      <w:divBdr>
        <w:top w:val="none" w:sz="0" w:space="0" w:color="auto"/>
        <w:left w:val="none" w:sz="0" w:space="0" w:color="auto"/>
        <w:bottom w:val="none" w:sz="0" w:space="0" w:color="auto"/>
        <w:right w:val="none" w:sz="0" w:space="0" w:color="auto"/>
      </w:divBdr>
    </w:div>
    <w:div w:id="685063561">
      <w:bodyDiv w:val="1"/>
      <w:marLeft w:val="0"/>
      <w:marRight w:val="0"/>
      <w:marTop w:val="0"/>
      <w:marBottom w:val="0"/>
      <w:divBdr>
        <w:top w:val="none" w:sz="0" w:space="0" w:color="auto"/>
        <w:left w:val="none" w:sz="0" w:space="0" w:color="auto"/>
        <w:bottom w:val="none" w:sz="0" w:space="0" w:color="auto"/>
        <w:right w:val="none" w:sz="0" w:space="0" w:color="auto"/>
      </w:divBdr>
    </w:div>
    <w:div w:id="685329023">
      <w:bodyDiv w:val="1"/>
      <w:marLeft w:val="0"/>
      <w:marRight w:val="0"/>
      <w:marTop w:val="0"/>
      <w:marBottom w:val="0"/>
      <w:divBdr>
        <w:top w:val="none" w:sz="0" w:space="0" w:color="auto"/>
        <w:left w:val="none" w:sz="0" w:space="0" w:color="auto"/>
        <w:bottom w:val="none" w:sz="0" w:space="0" w:color="auto"/>
        <w:right w:val="none" w:sz="0" w:space="0" w:color="auto"/>
      </w:divBdr>
    </w:div>
    <w:div w:id="699088463">
      <w:bodyDiv w:val="1"/>
      <w:marLeft w:val="0"/>
      <w:marRight w:val="0"/>
      <w:marTop w:val="0"/>
      <w:marBottom w:val="0"/>
      <w:divBdr>
        <w:top w:val="none" w:sz="0" w:space="0" w:color="auto"/>
        <w:left w:val="none" w:sz="0" w:space="0" w:color="auto"/>
        <w:bottom w:val="none" w:sz="0" w:space="0" w:color="auto"/>
        <w:right w:val="none" w:sz="0" w:space="0" w:color="auto"/>
      </w:divBdr>
    </w:div>
    <w:div w:id="699206838">
      <w:bodyDiv w:val="1"/>
      <w:marLeft w:val="0"/>
      <w:marRight w:val="0"/>
      <w:marTop w:val="0"/>
      <w:marBottom w:val="0"/>
      <w:divBdr>
        <w:top w:val="none" w:sz="0" w:space="0" w:color="auto"/>
        <w:left w:val="none" w:sz="0" w:space="0" w:color="auto"/>
        <w:bottom w:val="none" w:sz="0" w:space="0" w:color="auto"/>
        <w:right w:val="none" w:sz="0" w:space="0" w:color="auto"/>
      </w:divBdr>
    </w:div>
    <w:div w:id="700058929">
      <w:bodyDiv w:val="1"/>
      <w:marLeft w:val="0"/>
      <w:marRight w:val="0"/>
      <w:marTop w:val="0"/>
      <w:marBottom w:val="0"/>
      <w:divBdr>
        <w:top w:val="none" w:sz="0" w:space="0" w:color="auto"/>
        <w:left w:val="none" w:sz="0" w:space="0" w:color="auto"/>
        <w:bottom w:val="none" w:sz="0" w:space="0" w:color="auto"/>
        <w:right w:val="none" w:sz="0" w:space="0" w:color="auto"/>
      </w:divBdr>
    </w:div>
    <w:div w:id="708073708">
      <w:bodyDiv w:val="1"/>
      <w:marLeft w:val="0"/>
      <w:marRight w:val="0"/>
      <w:marTop w:val="0"/>
      <w:marBottom w:val="0"/>
      <w:divBdr>
        <w:top w:val="none" w:sz="0" w:space="0" w:color="auto"/>
        <w:left w:val="none" w:sz="0" w:space="0" w:color="auto"/>
        <w:bottom w:val="none" w:sz="0" w:space="0" w:color="auto"/>
        <w:right w:val="none" w:sz="0" w:space="0" w:color="auto"/>
      </w:divBdr>
    </w:div>
    <w:div w:id="714740019">
      <w:bodyDiv w:val="1"/>
      <w:marLeft w:val="0"/>
      <w:marRight w:val="0"/>
      <w:marTop w:val="0"/>
      <w:marBottom w:val="0"/>
      <w:divBdr>
        <w:top w:val="none" w:sz="0" w:space="0" w:color="auto"/>
        <w:left w:val="none" w:sz="0" w:space="0" w:color="auto"/>
        <w:bottom w:val="none" w:sz="0" w:space="0" w:color="auto"/>
        <w:right w:val="none" w:sz="0" w:space="0" w:color="auto"/>
      </w:divBdr>
    </w:div>
    <w:div w:id="721827248">
      <w:bodyDiv w:val="1"/>
      <w:marLeft w:val="0"/>
      <w:marRight w:val="0"/>
      <w:marTop w:val="0"/>
      <w:marBottom w:val="0"/>
      <w:divBdr>
        <w:top w:val="none" w:sz="0" w:space="0" w:color="auto"/>
        <w:left w:val="none" w:sz="0" w:space="0" w:color="auto"/>
        <w:bottom w:val="none" w:sz="0" w:space="0" w:color="auto"/>
        <w:right w:val="none" w:sz="0" w:space="0" w:color="auto"/>
      </w:divBdr>
    </w:div>
    <w:div w:id="721950230">
      <w:bodyDiv w:val="1"/>
      <w:marLeft w:val="0"/>
      <w:marRight w:val="0"/>
      <w:marTop w:val="0"/>
      <w:marBottom w:val="0"/>
      <w:divBdr>
        <w:top w:val="none" w:sz="0" w:space="0" w:color="auto"/>
        <w:left w:val="none" w:sz="0" w:space="0" w:color="auto"/>
        <w:bottom w:val="none" w:sz="0" w:space="0" w:color="auto"/>
        <w:right w:val="none" w:sz="0" w:space="0" w:color="auto"/>
      </w:divBdr>
    </w:div>
    <w:div w:id="733310068">
      <w:bodyDiv w:val="1"/>
      <w:marLeft w:val="0"/>
      <w:marRight w:val="0"/>
      <w:marTop w:val="0"/>
      <w:marBottom w:val="0"/>
      <w:divBdr>
        <w:top w:val="none" w:sz="0" w:space="0" w:color="auto"/>
        <w:left w:val="none" w:sz="0" w:space="0" w:color="auto"/>
        <w:bottom w:val="none" w:sz="0" w:space="0" w:color="auto"/>
        <w:right w:val="none" w:sz="0" w:space="0" w:color="auto"/>
      </w:divBdr>
    </w:div>
    <w:div w:id="738331242">
      <w:bodyDiv w:val="1"/>
      <w:marLeft w:val="0"/>
      <w:marRight w:val="0"/>
      <w:marTop w:val="0"/>
      <w:marBottom w:val="0"/>
      <w:divBdr>
        <w:top w:val="none" w:sz="0" w:space="0" w:color="auto"/>
        <w:left w:val="none" w:sz="0" w:space="0" w:color="auto"/>
        <w:bottom w:val="none" w:sz="0" w:space="0" w:color="auto"/>
        <w:right w:val="none" w:sz="0" w:space="0" w:color="auto"/>
      </w:divBdr>
    </w:div>
    <w:div w:id="738673355">
      <w:bodyDiv w:val="1"/>
      <w:marLeft w:val="0"/>
      <w:marRight w:val="0"/>
      <w:marTop w:val="0"/>
      <w:marBottom w:val="0"/>
      <w:divBdr>
        <w:top w:val="none" w:sz="0" w:space="0" w:color="auto"/>
        <w:left w:val="none" w:sz="0" w:space="0" w:color="auto"/>
        <w:bottom w:val="none" w:sz="0" w:space="0" w:color="auto"/>
        <w:right w:val="none" w:sz="0" w:space="0" w:color="auto"/>
      </w:divBdr>
    </w:div>
    <w:div w:id="742486248">
      <w:bodyDiv w:val="1"/>
      <w:marLeft w:val="0"/>
      <w:marRight w:val="0"/>
      <w:marTop w:val="0"/>
      <w:marBottom w:val="0"/>
      <w:divBdr>
        <w:top w:val="none" w:sz="0" w:space="0" w:color="auto"/>
        <w:left w:val="none" w:sz="0" w:space="0" w:color="auto"/>
        <w:bottom w:val="none" w:sz="0" w:space="0" w:color="auto"/>
        <w:right w:val="none" w:sz="0" w:space="0" w:color="auto"/>
      </w:divBdr>
    </w:div>
    <w:div w:id="743263974">
      <w:bodyDiv w:val="1"/>
      <w:marLeft w:val="0"/>
      <w:marRight w:val="0"/>
      <w:marTop w:val="0"/>
      <w:marBottom w:val="0"/>
      <w:divBdr>
        <w:top w:val="none" w:sz="0" w:space="0" w:color="auto"/>
        <w:left w:val="none" w:sz="0" w:space="0" w:color="auto"/>
        <w:bottom w:val="none" w:sz="0" w:space="0" w:color="auto"/>
        <w:right w:val="none" w:sz="0" w:space="0" w:color="auto"/>
      </w:divBdr>
    </w:div>
    <w:div w:id="749620596">
      <w:bodyDiv w:val="1"/>
      <w:marLeft w:val="0"/>
      <w:marRight w:val="0"/>
      <w:marTop w:val="0"/>
      <w:marBottom w:val="0"/>
      <w:divBdr>
        <w:top w:val="none" w:sz="0" w:space="0" w:color="auto"/>
        <w:left w:val="none" w:sz="0" w:space="0" w:color="auto"/>
        <w:bottom w:val="none" w:sz="0" w:space="0" w:color="auto"/>
        <w:right w:val="none" w:sz="0" w:space="0" w:color="auto"/>
      </w:divBdr>
    </w:div>
    <w:div w:id="773552829">
      <w:bodyDiv w:val="1"/>
      <w:marLeft w:val="0"/>
      <w:marRight w:val="0"/>
      <w:marTop w:val="0"/>
      <w:marBottom w:val="0"/>
      <w:divBdr>
        <w:top w:val="none" w:sz="0" w:space="0" w:color="auto"/>
        <w:left w:val="none" w:sz="0" w:space="0" w:color="auto"/>
        <w:bottom w:val="none" w:sz="0" w:space="0" w:color="auto"/>
        <w:right w:val="none" w:sz="0" w:space="0" w:color="auto"/>
      </w:divBdr>
    </w:div>
    <w:div w:id="778332761">
      <w:bodyDiv w:val="1"/>
      <w:marLeft w:val="0"/>
      <w:marRight w:val="0"/>
      <w:marTop w:val="0"/>
      <w:marBottom w:val="0"/>
      <w:divBdr>
        <w:top w:val="none" w:sz="0" w:space="0" w:color="auto"/>
        <w:left w:val="none" w:sz="0" w:space="0" w:color="auto"/>
        <w:bottom w:val="none" w:sz="0" w:space="0" w:color="auto"/>
        <w:right w:val="none" w:sz="0" w:space="0" w:color="auto"/>
      </w:divBdr>
    </w:div>
    <w:div w:id="783186962">
      <w:bodyDiv w:val="1"/>
      <w:marLeft w:val="0"/>
      <w:marRight w:val="0"/>
      <w:marTop w:val="0"/>
      <w:marBottom w:val="0"/>
      <w:divBdr>
        <w:top w:val="none" w:sz="0" w:space="0" w:color="auto"/>
        <w:left w:val="none" w:sz="0" w:space="0" w:color="auto"/>
        <w:bottom w:val="none" w:sz="0" w:space="0" w:color="auto"/>
        <w:right w:val="none" w:sz="0" w:space="0" w:color="auto"/>
      </w:divBdr>
    </w:div>
    <w:div w:id="786511265">
      <w:bodyDiv w:val="1"/>
      <w:marLeft w:val="0"/>
      <w:marRight w:val="0"/>
      <w:marTop w:val="0"/>
      <w:marBottom w:val="0"/>
      <w:divBdr>
        <w:top w:val="none" w:sz="0" w:space="0" w:color="auto"/>
        <w:left w:val="none" w:sz="0" w:space="0" w:color="auto"/>
        <w:bottom w:val="none" w:sz="0" w:space="0" w:color="auto"/>
        <w:right w:val="none" w:sz="0" w:space="0" w:color="auto"/>
      </w:divBdr>
    </w:div>
    <w:div w:id="795759438">
      <w:bodyDiv w:val="1"/>
      <w:marLeft w:val="0"/>
      <w:marRight w:val="0"/>
      <w:marTop w:val="0"/>
      <w:marBottom w:val="0"/>
      <w:divBdr>
        <w:top w:val="none" w:sz="0" w:space="0" w:color="auto"/>
        <w:left w:val="none" w:sz="0" w:space="0" w:color="auto"/>
        <w:bottom w:val="none" w:sz="0" w:space="0" w:color="auto"/>
        <w:right w:val="none" w:sz="0" w:space="0" w:color="auto"/>
      </w:divBdr>
    </w:div>
    <w:div w:id="796728278">
      <w:bodyDiv w:val="1"/>
      <w:marLeft w:val="0"/>
      <w:marRight w:val="0"/>
      <w:marTop w:val="0"/>
      <w:marBottom w:val="0"/>
      <w:divBdr>
        <w:top w:val="none" w:sz="0" w:space="0" w:color="auto"/>
        <w:left w:val="none" w:sz="0" w:space="0" w:color="auto"/>
        <w:bottom w:val="none" w:sz="0" w:space="0" w:color="auto"/>
        <w:right w:val="none" w:sz="0" w:space="0" w:color="auto"/>
      </w:divBdr>
    </w:div>
    <w:div w:id="813521387">
      <w:bodyDiv w:val="1"/>
      <w:marLeft w:val="0"/>
      <w:marRight w:val="0"/>
      <w:marTop w:val="0"/>
      <w:marBottom w:val="0"/>
      <w:divBdr>
        <w:top w:val="none" w:sz="0" w:space="0" w:color="auto"/>
        <w:left w:val="none" w:sz="0" w:space="0" w:color="auto"/>
        <w:bottom w:val="none" w:sz="0" w:space="0" w:color="auto"/>
        <w:right w:val="none" w:sz="0" w:space="0" w:color="auto"/>
      </w:divBdr>
    </w:div>
    <w:div w:id="820582979">
      <w:bodyDiv w:val="1"/>
      <w:marLeft w:val="0"/>
      <w:marRight w:val="0"/>
      <w:marTop w:val="0"/>
      <w:marBottom w:val="0"/>
      <w:divBdr>
        <w:top w:val="none" w:sz="0" w:space="0" w:color="auto"/>
        <w:left w:val="none" w:sz="0" w:space="0" w:color="auto"/>
        <w:bottom w:val="none" w:sz="0" w:space="0" w:color="auto"/>
        <w:right w:val="none" w:sz="0" w:space="0" w:color="auto"/>
      </w:divBdr>
    </w:div>
    <w:div w:id="820928013">
      <w:bodyDiv w:val="1"/>
      <w:marLeft w:val="0"/>
      <w:marRight w:val="0"/>
      <w:marTop w:val="0"/>
      <w:marBottom w:val="0"/>
      <w:divBdr>
        <w:top w:val="none" w:sz="0" w:space="0" w:color="auto"/>
        <w:left w:val="none" w:sz="0" w:space="0" w:color="auto"/>
        <w:bottom w:val="none" w:sz="0" w:space="0" w:color="auto"/>
        <w:right w:val="none" w:sz="0" w:space="0" w:color="auto"/>
      </w:divBdr>
    </w:div>
    <w:div w:id="831334649">
      <w:bodyDiv w:val="1"/>
      <w:marLeft w:val="0"/>
      <w:marRight w:val="0"/>
      <w:marTop w:val="0"/>
      <w:marBottom w:val="0"/>
      <w:divBdr>
        <w:top w:val="none" w:sz="0" w:space="0" w:color="auto"/>
        <w:left w:val="none" w:sz="0" w:space="0" w:color="auto"/>
        <w:bottom w:val="none" w:sz="0" w:space="0" w:color="auto"/>
        <w:right w:val="none" w:sz="0" w:space="0" w:color="auto"/>
      </w:divBdr>
    </w:div>
    <w:div w:id="835531939">
      <w:bodyDiv w:val="1"/>
      <w:marLeft w:val="0"/>
      <w:marRight w:val="0"/>
      <w:marTop w:val="0"/>
      <w:marBottom w:val="0"/>
      <w:divBdr>
        <w:top w:val="none" w:sz="0" w:space="0" w:color="auto"/>
        <w:left w:val="none" w:sz="0" w:space="0" w:color="auto"/>
        <w:bottom w:val="none" w:sz="0" w:space="0" w:color="auto"/>
        <w:right w:val="none" w:sz="0" w:space="0" w:color="auto"/>
      </w:divBdr>
    </w:div>
    <w:div w:id="837429438">
      <w:bodyDiv w:val="1"/>
      <w:marLeft w:val="0"/>
      <w:marRight w:val="0"/>
      <w:marTop w:val="0"/>
      <w:marBottom w:val="0"/>
      <w:divBdr>
        <w:top w:val="none" w:sz="0" w:space="0" w:color="auto"/>
        <w:left w:val="none" w:sz="0" w:space="0" w:color="auto"/>
        <w:bottom w:val="none" w:sz="0" w:space="0" w:color="auto"/>
        <w:right w:val="none" w:sz="0" w:space="0" w:color="auto"/>
      </w:divBdr>
    </w:div>
    <w:div w:id="840388459">
      <w:bodyDiv w:val="1"/>
      <w:marLeft w:val="0"/>
      <w:marRight w:val="0"/>
      <w:marTop w:val="0"/>
      <w:marBottom w:val="0"/>
      <w:divBdr>
        <w:top w:val="none" w:sz="0" w:space="0" w:color="auto"/>
        <w:left w:val="none" w:sz="0" w:space="0" w:color="auto"/>
        <w:bottom w:val="none" w:sz="0" w:space="0" w:color="auto"/>
        <w:right w:val="none" w:sz="0" w:space="0" w:color="auto"/>
      </w:divBdr>
    </w:div>
    <w:div w:id="840776666">
      <w:bodyDiv w:val="1"/>
      <w:marLeft w:val="0"/>
      <w:marRight w:val="0"/>
      <w:marTop w:val="0"/>
      <w:marBottom w:val="0"/>
      <w:divBdr>
        <w:top w:val="none" w:sz="0" w:space="0" w:color="auto"/>
        <w:left w:val="none" w:sz="0" w:space="0" w:color="auto"/>
        <w:bottom w:val="none" w:sz="0" w:space="0" w:color="auto"/>
        <w:right w:val="none" w:sz="0" w:space="0" w:color="auto"/>
      </w:divBdr>
    </w:div>
    <w:div w:id="857353359">
      <w:bodyDiv w:val="1"/>
      <w:marLeft w:val="0"/>
      <w:marRight w:val="0"/>
      <w:marTop w:val="0"/>
      <w:marBottom w:val="0"/>
      <w:divBdr>
        <w:top w:val="none" w:sz="0" w:space="0" w:color="auto"/>
        <w:left w:val="none" w:sz="0" w:space="0" w:color="auto"/>
        <w:bottom w:val="none" w:sz="0" w:space="0" w:color="auto"/>
        <w:right w:val="none" w:sz="0" w:space="0" w:color="auto"/>
      </w:divBdr>
    </w:div>
    <w:div w:id="866680433">
      <w:bodyDiv w:val="1"/>
      <w:marLeft w:val="0"/>
      <w:marRight w:val="0"/>
      <w:marTop w:val="0"/>
      <w:marBottom w:val="0"/>
      <w:divBdr>
        <w:top w:val="none" w:sz="0" w:space="0" w:color="auto"/>
        <w:left w:val="none" w:sz="0" w:space="0" w:color="auto"/>
        <w:bottom w:val="none" w:sz="0" w:space="0" w:color="auto"/>
        <w:right w:val="none" w:sz="0" w:space="0" w:color="auto"/>
      </w:divBdr>
    </w:div>
    <w:div w:id="882644120">
      <w:bodyDiv w:val="1"/>
      <w:marLeft w:val="0"/>
      <w:marRight w:val="0"/>
      <w:marTop w:val="0"/>
      <w:marBottom w:val="0"/>
      <w:divBdr>
        <w:top w:val="none" w:sz="0" w:space="0" w:color="auto"/>
        <w:left w:val="none" w:sz="0" w:space="0" w:color="auto"/>
        <w:bottom w:val="none" w:sz="0" w:space="0" w:color="auto"/>
        <w:right w:val="none" w:sz="0" w:space="0" w:color="auto"/>
      </w:divBdr>
    </w:div>
    <w:div w:id="886912384">
      <w:bodyDiv w:val="1"/>
      <w:marLeft w:val="0"/>
      <w:marRight w:val="0"/>
      <w:marTop w:val="0"/>
      <w:marBottom w:val="0"/>
      <w:divBdr>
        <w:top w:val="none" w:sz="0" w:space="0" w:color="auto"/>
        <w:left w:val="none" w:sz="0" w:space="0" w:color="auto"/>
        <w:bottom w:val="none" w:sz="0" w:space="0" w:color="auto"/>
        <w:right w:val="none" w:sz="0" w:space="0" w:color="auto"/>
      </w:divBdr>
    </w:div>
    <w:div w:id="891308176">
      <w:bodyDiv w:val="1"/>
      <w:marLeft w:val="0"/>
      <w:marRight w:val="0"/>
      <w:marTop w:val="0"/>
      <w:marBottom w:val="0"/>
      <w:divBdr>
        <w:top w:val="none" w:sz="0" w:space="0" w:color="auto"/>
        <w:left w:val="none" w:sz="0" w:space="0" w:color="auto"/>
        <w:bottom w:val="none" w:sz="0" w:space="0" w:color="auto"/>
        <w:right w:val="none" w:sz="0" w:space="0" w:color="auto"/>
      </w:divBdr>
    </w:div>
    <w:div w:id="902789515">
      <w:bodyDiv w:val="1"/>
      <w:marLeft w:val="0"/>
      <w:marRight w:val="0"/>
      <w:marTop w:val="0"/>
      <w:marBottom w:val="0"/>
      <w:divBdr>
        <w:top w:val="none" w:sz="0" w:space="0" w:color="auto"/>
        <w:left w:val="none" w:sz="0" w:space="0" w:color="auto"/>
        <w:bottom w:val="none" w:sz="0" w:space="0" w:color="auto"/>
        <w:right w:val="none" w:sz="0" w:space="0" w:color="auto"/>
      </w:divBdr>
    </w:div>
    <w:div w:id="918563799">
      <w:bodyDiv w:val="1"/>
      <w:marLeft w:val="0"/>
      <w:marRight w:val="0"/>
      <w:marTop w:val="0"/>
      <w:marBottom w:val="0"/>
      <w:divBdr>
        <w:top w:val="none" w:sz="0" w:space="0" w:color="auto"/>
        <w:left w:val="none" w:sz="0" w:space="0" w:color="auto"/>
        <w:bottom w:val="none" w:sz="0" w:space="0" w:color="auto"/>
        <w:right w:val="none" w:sz="0" w:space="0" w:color="auto"/>
      </w:divBdr>
    </w:div>
    <w:div w:id="920062261">
      <w:bodyDiv w:val="1"/>
      <w:marLeft w:val="0"/>
      <w:marRight w:val="0"/>
      <w:marTop w:val="0"/>
      <w:marBottom w:val="0"/>
      <w:divBdr>
        <w:top w:val="none" w:sz="0" w:space="0" w:color="auto"/>
        <w:left w:val="none" w:sz="0" w:space="0" w:color="auto"/>
        <w:bottom w:val="none" w:sz="0" w:space="0" w:color="auto"/>
        <w:right w:val="none" w:sz="0" w:space="0" w:color="auto"/>
      </w:divBdr>
    </w:div>
    <w:div w:id="922687786">
      <w:bodyDiv w:val="1"/>
      <w:marLeft w:val="0"/>
      <w:marRight w:val="0"/>
      <w:marTop w:val="0"/>
      <w:marBottom w:val="0"/>
      <w:divBdr>
        <w:top w:val="none" w:sz="0" w:space="0" w:color="auto"/>
        <w:left w:val="none" w:sz="0" w:space="0" w:color="auto"/>
        <w:bottom w:val="none" w:sz="0" w:space="0" w:color="auto"/>
        <w:right w:val="none" w:sz="0" w:space="0" w:color="auto"/>
      </w:divBdr>
    </w:div>
    <w:div w:id="930045675">
      <w:bodyDiv w:val="1"/>
      <w:marLeft w:val="0"/>
      <w:marRight w:val="0"/>
      <w:marTop w:val="0"/>
      <w:marBottom w:val="0"/>
      <w:divBdr>
        <w:top w:val="none" w:sz="0" w:space="0" w:color="auto"/>
        <w:left w:val="none" w:sz="0" w:space="0" w:color="auto"/>
        <w:bottom w:val="none" w:sz="0" w:space="0" w:color="auto"/>
        <w:right w:val="none" w:sz="0" w:space="0" w:color="auto"/>
      </w:divBdr>
    </w:div>
    <w:div w:id="935097580">
      <w:bodyDiv w:val="1"/>
      <w:marLeft w:val="0"/>
      <w:marRight w:val="0"/>
      <w:marTop w:val="0"/>
      <w:marBottom w:val="0"/>
      <w:divBdr>
        <w:top w:val="none" w:sz="0" w:space="0" w:color="auto"/>
        <w:left w:val="none" w:sz="0" w:space="0" w:color="auto"/>
        <w:bottom w:val="none" w:sz="0" w:space="0" w:color="auto"/>
        <w:right w:val="none" w:sz="0" w:space="0" w:color="auto"/>
      </w:divBdr>
    </w:div>
    <w:div w:id="952982306">
      <w:bodyDiv w:val="1"/>
      <w:marLeft w:val="0"/>
      <w:marRight w:val="0"/>
      <w:marTop w:val="0"/>
      <w:marBottom w:val="0"/>
      <w:divBdr>
        <w:top w:val="none" w:sz="0" w:space="0" w:color="auto"/>
        <w:left w:val="none" w:sz="0" w:space="0" w:color="auto"/>
        <w:bottom w:val="none" w:sz="0" w:space="0" w:color="auto"/>
        <w:right w:val="none" w:sz="0" w:space="0" w:color="auto"/>
      </w:divBdr>
    </w:div>
    <w:div w:id="959454350">
      <w:bodyDiv w:val="1"/>
      <w:marLeft w:val="0"/>
      <w:marRight w:val="0"/>
      <w:marTop w:val="0"/>
      <w:marBottom w:val="0"/>
      <w:divBdr>
        <w:top w:val="none" w:sz="0" w:space="0" w:color="auto"/>
        <w:left w:val="none" w:sz="0" w:space="0" w:color="auto"/>
        <w:bottom w:val="none" w:sz="0" w:space="0" w:color="auto"/>
        <w:right w:val="none" w:sz="0" w:space="0" w:color="auto"/>
      </w:divBdr>
    </w:div>
    <w:div w:id="961498834">
      <w:bodyDiv w:val="1"/>
      <w:marLeft w:val="0"/>
      <w:marRight w:val="0"/>
      <w:marTop w:val="0"/>
      <w:marBottom w:val="0"/>
      <w:divBdr>
        <w:top w:val="none" w:sz="0" w:space="0" w:color="auto"/>
        <w:left w:val="none" w:sz="0" w:space="0" w:color="auto"/>
        <w:bottom w:val="none" w:sz="0" w:space="0" w:color="auto"/>
        <w:right w:val="none" w:sz="0" w:space="0" w:color="auto"/>
      </w:divBdr>
    </w:div>
    <w:div w:id="967511127">
      <w:bodyDiv w:val="1"/>
      <w:marLeft w:val="0"/>
      <w:marRight w:val="0"/>
      <w:marTop w:val="0"/>
      <w:marBottom w:val="0"/>
      <w:divBdr>
        <w:top w:val="none" w:sz="0" w:space="0" w:color="auto"/>
        <w:left w:val="none" w:sz="0" w:space="0" w:color="auto"/>
        <w:bottom w:val="none" w:sz="0" w:space="0" w:color="auto"/>
        <w:right w:val="none" w:sz="0" w:space="0" w:color="auto"/>
      </w:divBdr>
    </w:div>
    <w:div w:id="975112547">
      <w:bodyDiv w:val="1"/>
      <w:marLeft w:val="0"/>
      <w:marRight w:val="0"/>
      <w:marTop w:val="0"/>
      <w:marBottom w:val="0"/>
      <w:divBdr>
        <w:top w:val="none" w:sz="0" w:space="0" w:color="auto"/>
        <w:left w:val="none" w:sz="0" w:space="0" w:color="auto"/>
        <w:bottom w:val="none" w:sz="0" w:space="0" w:color="auto"/>
        <w:right w:val="none" w:sz="0" w:space="0" w:color="auto"/>
      </w:divBdr>
    </w:div>
    <w:div w:id="978413430">
      <w:bodyDiv w:val="1"/>
      <w:marLeft w:val="0"/>
      <w:marRight w:val="0"/>
      <w:marTop w:val="0"/>
      <w:marBottom w:val="0"/>
      <w:divBdr>
        <w:top w:val="none" w:sz="0" w:space="0" w:color="auto"/>
        <w:left w:val="none" w:sz="0" w:space="0" w:color="auto"/>
        <w:bottom w:val="none" w:sz="0" w:space="0" w:color="auto"/>
        <w:right w:val="none" w:sz="0" w:space="0" w:color="auto"/>
      </w:divBdr>
    </w:div>
    <w:div w:id="991644260">
      <w:bodyDiv w:val="1"/>
      <w:marLeft w:val="0"/>
      <w:marRight w:val="0"/>
      <w:marTop w:val="0"/>
      <w:marBottom w:val="0"/>
      <w:divBdr>
        <w:top w:val="none" w:sz="0" w:space="0" w:color="auto"/>
        <w:left w:val="none" w:sz="0" w:space="0" w:color="auto"/>
        <w:bottom w:val="none" w:sz="0" w:space="0" w:color="auto"/>
        <w:right w:val="none" w:sz="0" w:space="0" w:color="auto"/>
      </w:divBdr>
    </w:div>
    <w:div w:id="992174425">
      <w:bodyDiv w:val="1"/>
      <w:marLeft w:val="0"/>
      <w:marRight w:val="0"/>
      <w:marTop w:val="0"/>
      <w:marBottom w:val="0"/>
      <w:divBdr>
        <w:top w:val="none" w:sz="0" w:space="0" w:color="auto"/>
        <w:left w:val="none" w:sz="0" w:space="0" w:color="auto"/>
        <w:bottom w:val="none" w:sz="0" w:space="0" w:color="auto"/>
        <w:right w:val="none" w:sz="0" w:space="0" w:color="auto"/>
      </w:divBdr>
    </w:div>
    <w:div w:id="1006247980">
      <w:bodyDiv w:val="1"/>
      <w:marLeft w:val="0"/>
      <w:marRight w:val="0"/>
      <w:marTop w:val="0"/>
      <w:marBottom w:val="0"/>
      <w:divBdr>
        <w:top w:val="none" w:sz="0" w:space="0" w:color="auto"/>
        <w:left w:val="none" w:sz="0" w:space="0" w:color="auto"/>
        <w:bottom w:val="none" w:sz="0" w:space="0" w:color="auto"/>
        <w:right w:val="none" w:sz="0" w:space="0" w:color="auto"/>
      </w:divBdr>
    </w:div>
    <w:div w:id="1012492199">
      <w:bodyDiv w:val="1"/>
      <w:marLeft w:val="0"/>
      <w:marRight w:val="0"/>
      <w:marTop w:val="0"/>
      <w:marBottom w:val="0"/>
      <w:divBdr>
        <w:top w:val="none" w:sz="0" w:space="0" w:color="auto"/>
        <w:left w:val="none" w:sz="0" w:space="0" w:color="auto"/>
        <w:bottom w:val="none" w:sz="0" w:space="0" w:color="auto"/>
        <w:right w:val="none" w:sz="0" w:space="0" w:color="auto"/>
      </w:divBdr>
    </w:div>
    <w:div w:id="1028024769">
      <w:bodyDiv w:val="1"/>
      <w:marLeft w:val="0"/>
      <w:marRight w:val="0"/>
      <w:marTop w:val="0"/>
      <w:marBottom w:val="0"/>
      <w:divBdr>
        <w:top w:val="none" w:sz="0" w:space="0" w:color="auto"/>
        <w:left w:val="none" w:sz="0" w:space="0" w:color="auto"/>
        <w:bottom w:val="none" w:sz="0" w:space="0" w:color="auto"/>
        <w:right w:val="none" w:sz="0" w:space="0" w:color="auto"/>
      </w:divBdr>
    </w:div>
    <w:div w:id="1028916494">
      <w:bodyDiv w:val="1"/>
      <w:marLeft w:val="0"/>
      <w:marRight w:val="0"/>
      <w:marTop w:val="0"/>
      <w:marBottom w:val="0"/>
      <w:divBdr>
        <w:top w:val="none" w:sz="0" w:space="0" w:color="auto"/>
        <w:left w:val="none" w:sz="0" w:space="0" w:color="auto"/>
        <w:bottom w:val="none" w:sz="0" w:space="0" w:color="auto"/>
        <w:right w:val="none" w:sz="0" w:space="0" w:color="auto"/>
      </w:divBdr>
    </w:div>
    <w:div w:id="1043211844">
      <w:bodyDiv w:val="1"/>
      <w:marLeft w:val="0"/>
      <w:marRight w:val="0"/>
      <w:marTop w:val="0"/>
      <w:marBottom w:val="0"/>
      <w:divBdr>
        <w:top w:val="none" w:sz="0" w:space="0" w:color="auto"/>
        <w:left w:val="none" w:sz="0" w:space="0" w:color="auto"/>
        <w:bottom w:val="none" w:sz="0" w:space="0" w:color="auto"/>
        <w:right w:val="none" w:sz="0" w:space="0" w:color="auto"/>
      </w:divBdr>
    </w:div>
    <w:div w:id="1054430742">
      <w:bodyDiv w:val="1"/>
      <w:marLeft w:val="0"/>
      <w:marRight w:val="0"/>
      <w:marTop w:val="0"/>
      <w:marBottom w:val="0"/>
      <w:divBdr>
        <w:top w:val="none" w:sz="0" w:space="0" w:color="auto"/>
        <w:left w:val="none" w:sz="0" w:space="0" w:color="auto"/>
        <w:bottom w:val="none" w:sz="0" w:space="0" w:color="auto"/>
        <w:right w:val="none" w:sz="0" w:space="0" w:color="auto"/>
      </w:divBdr>
    </w:div>
    <w:div w:id="1059479213">
      <w:bodyDiv w:val="1"/>
      <w:marLeft w:val="0"/>
      <w:marRight w:val="0"/>
      <w:marTop w:val="0"/>
      <w:marBottom w:val="0"/>
      <w:divBdr>
        <w:top w:val="none" w:sz="0" w:space="0" w:color="auto"/>
        <w:left w:val="none" w:sz="0" w:space="0" w:color="auto"/>
        <w:bottom w:val="none" w:sz="0" w:space="0" w:color="auto"/>
        <w:right w:val="none" w:sz="0" w:space="0" w:color="auto"/>
      </w:divBdr>
    </w:div>
    <w:div w:id="1074667652">
      <w:bodyDiv w:val="1"/>
      <w:marLeft w:val="0"/>
      <w:marRight w:val="0"/>
      <w:marTop w:val="0"/>
      <w:marBottom w:val="0"/>
      <w:divBdr>
        <w:top w:val="none" w:sz="0" w:space="0" w:color="auto"/>
        <w:left w:val="none" w:sz="0" w:space="0" w:color="auto"/>
        <w:bottom w:val="none" w:sz="0" w:space="0" w:color="auto"/>
        <w:right w:val="none" w:sz="0" w:space="0" w:color="auto"/>
      </w:divBdr>
    </w:div>
    <w:div w:id="1091240617">
      <w:bodyDiv w:val="1"/>
      <w:marLeft w:val="0"/>
      <w:marRight w:val="0"/>
      <w:marTop w:val="0"/>
      <w:marBottom w:val="0"/>
      <w:divBdr>
        <w:top w:val="none" w:sz="0" w:space="0" w:color="auto"/>
        <w:left w:val="none" w:sz="0" w:space="0" w:color="auto"/>
        <w:bottom w:val="none" w:sz="0" w:space="0" w:color="auto"/>
        <w:right w:val="none" w:sz="0" w:space="0" w:color="auto"/>
      </w:divBdr>
    </w:div>
    <w:div w:id="1095516563">
      <w:bodyDiv w:val="1"/>
      <w:marLeft w:val="0"/>
      <w:marRight w:val="0"/>
      <w:marTop w:val="0"/>
      <w:marBottom w:val="0"/>
      <w:divBdr>
        <w:top w:val="none" w:sz="0" w:space="0" w:color="auto"/>
        <w:left w:val="none" w:sz="0" w:space="0" w:color="auto"/>
        <w:bottom w:val="none" w:sz="0" w:space="0" w:color="auto"/>
        <w:right w:val="none" w:sz="0" w:space="0" w:color="auto"/>
      </w:divBdr>
    </w:div>
    <w:div w:id="1097139089">
      <w:bodyDiv w:val="1"/>
      <w:marLeft w:val="0"/>
      <w:marRight w:val="0"/>
      <w:marTop w:val="0"/>
      <w:marBottom w:val="0"/>
      <w:divBdr>
        <w:top w:val="none" w:sz="0" w:space="0" w:color="auto"/>
        <w:left w:val="none" w:sz="0" w:space="0" w:color="auto"/>
        <w:bottom w:val="none" w:sz="0" w:space="0" w:color="auto"/>
        <w:right w:val="none" w:sz="0" w:space="0" w:color="auto"/>
      </w:divBdr>
    </w:div>
    <w:div w:id="1100416137">
      <w:bodyDiv w:val="1"/>
      <w:marLeft w:val="0"/>
      <w:marRight w:val="0"/>
      <w:marTop w:val="0"/>
      <w:marBottom w:val="0"/>
      <w:divBdr>
        <w:top w:val="none" w:sz="0" w:space="0" w:color="auto"/>
        <w:left w:val="none" w:sz="0" w:space="0" w:color="auto"/>
        <w:bottom w:val="none" w:sz="0" w:space="0" w:color="auto"/>
        <w:right w:val="none" w:sz="0" w:space="0" w:color="auto"/>
      </w:divBdr>
    </w:div>
    <w:div w:id="1100954510">
      <w:bodyDiv w:val="1"/>
      <w:marLeft w:val="0"/>
      <w:marRight w:val="0"/>
      <w:marTop w:val="0"/>
      <w:marBottom w:val="0"/>
      <w:divBdr>
        <w:top w:val="none" w:sz="0" w:space="0" w:color="auto"/>
        <w:left w:val="none" w:sz="0" w:space="0" w:color="auto"/>
        <w:bottom w:val="none" w:sz="0" w:space="0" w:color="auto"/>
        <w:right w:val="none" w:sz="0" w:space="0" w:color="auto"/>
      </w:divBdr>
    </w:div>
    <w:div w:id="1115906082">
      <w:bodyDiv w:val="1"/>
      <w:marLeft w:val="0"/>
      <w:marRight w:val="0"/>
      <w:marTop w:val="0"/>
      <w:marBottom w:val="0"/>
      <w:divBdr>
        <w:top w:val="none" w:sz="0" w:space="0" w:color="auto"/>
        <w:left w:val="none" w:sz="0" w:space="0" w:color="auto"/>
        <w:bottom w:val="none" w:sz="0" w:space="0" w:color="auto"/>
        <w:right w:val="none" w:sz="0" w:space="0" w:color="auto"/>
      </w:divBdr>
    </w:div>
    <w:div w:id="1116876446">
      <w:bodyDiv w:val="1"/>
      <w:marLeft w:val="0"/>
      <w:marRight w:val="0"/>
      <w:marTop w:val="0"/>
      <w:marBottom w:val="0"/>
      <w:divBdr>
        <w:top w:val="none" w:sz="0" w:space="0" w:color="auto"/>
        <w:left w:val="none" w:sz="0" w:space="0" w:color="auto"/>
        <w:bottom w:val="none" w:sz="0" w:space="0" w:color="auto"/>
        <w:right w:val="none" w:sz="0" w:space="0" w:color="auto"/>
      </w:divBdr>
    </w:div>
    <w:div w:id="1130973832">
      <w:bodyDiv w:val="1"/>
      <w:marLeft w:val="0"/>
      <w:marRight w:val="0"/>
      <w:marTop w:val="0"/>
      <w:marBottom w:val="0"/>
      <w:divBdr>
        <w:top w:val="none" w:sz="0" w:space="0" w:color="auto"/>
        <w:left w:val="none" w:sz="0" w:space="0" w:color="auto"/>
        <w:bottom w:val="none" w:sz="0" w:space="0" w:color="auto"/>
        <w:right w:val="none" w:sz="0" w:space="0" w:color="auto"/>
      </w:divBdr>
    </w:div>
    <w:div w:id="1133602133">
      <w:bodyDiv w:val="1"/>
      <w:marLeft w:val="0"/>
      <w:marRight w:val="0"/>
      <w:marTop w:val="0"/>
      <w:marBottom w:val="0"/>
      <w:divBdr>
        <w:top w:val="none" w:sz="0" w:space="0" w:color="auto"/>
        <w:left w:val="none" w:sz="0" w:space="0" w:color="auto"/>
        <w:bottom w:val="none" w:sz="0" w:space="0" w:color="auto"/>
        <w:right w:val="none" w:sz="0" w:space="0" w:color="auto"/>
      </w:divBdr>
    </w:div>
    <w:div w:id="1137839926">
      <w:bodyDiv w:val="1"/>
      <w:marLeft w:val="0"/>
      <w:marRight w:val="0"/>
      <w:marTop w:val="0"/>
      <w:marBottom w:val="0"/>
      <w:divBdr>
        <w:top w:val="none" w:sz="0" w:space="0" w:color="auto"/>
        <w:left w:val="none" w:sz="0" w:space="0" w:color="auto"/>
        <w:bottom w:val="none" w:sz="0" w:space="0" w:color="auto"/>
        <w:right w:val="none" w:sz="0" w:space="0" w:color="auto"/>
      </w:divBdr>
    </w:div>
    <w:div w:id="1138038236">
      <w:bodyDiv w:val="1"/>
      <w:marLeft w:val="0"/>
      <w:marRight w:val="0"/>
      <w:marTop w:val="0"/>
      <w:marBottom w:val="0"/>
      <w:divBdr>
        <w:top w:val="none" w:sz="0" w:space="0" w:color="auto"/>
        <w:left w:val="none" w:sz="0" w:space="0" w:color="auto"/>
        <w:bottom w:val="none" w:sz="0" w:space="0" w:color="auto"/>
        <w:right w:val="none" w:sz="0" w:space="0" w:color="auto"/>
      </w:divBdr>
    </w:div>
    <w:div w:id="1151023739">
      <w:bodyDiv w:val="1"/>
      <w:marLeft w:val="0"/>
      <w:marRight w:val="0"/>
      <w:marTop w:val="0"/>
      <w:marBottom w:val="0"/>
      <w:divBdr>
        <w:top w:val="none" w:sz="0" w:space="0" w:color="auto"/>
        <w:left w:val="none" w:sz="0" w:space="0" w:color="auto"/>
        <w:bottom w:val="none" w:sz="0" w:space="0" w:color="auto"/>
        <w:right w:val="none" w:sz="0" w:space="0" w:color="auto"/>
      </w:divBdr>
    </w:div>
    <w:div w:id="1156846340">
      <w:bodyDiv w:val="1"/>
      <w:marLeft w:val="0"/>
      <w:marRight w:val="0"/>
      <w:marTop w:val="0"/>
      <w:marBottom w:val="0"/>
      <w:divBdr>
        <w:top w:val="none" w:sz="0" w:space="0" w:color="auto"/>
        <w:left w:val="none" w:sz="0" w:space="0" w:color="auto"/>
        <w:bottom w:val="none" w:sz="0" w:space="0" w:color="auto"/>
        <w:right w:val="none" w:sz="0" w:space="0" w:color="auto"/>
      </w:divBdr>
    </w:div>
    <w:div w:id="1161651973">
      <w:bodyDiv w:val="1"/>
      <w:marLeft w:val="0"/>
      <w:marRight w:val="0"/>
      <w:marTop w:val="0"/>
      <w:marBottom w:val="0"/>
      <w:divBdr>
        <w:top w:val="none" w:sz="0" w:space="0" w:color="auto"/>
        <w:left w:val="none" w:sz="0" w:space="0" w:color="auto"/>
        <w:bottom w:val="none" w:sz="0" w:space="0" w:color="auto"/>
        <w:right w:val="none" w:sz="0" w:space="0" w:color="auto"/>
      </w:divBdr>
    </w:div>
    <w:div w:id="1182234145">
      <w:bodyDiv w:val="1"/>
      <w:marLeft w:val="0"/>
      <w:marRight w:val="0"/>
      <w:marTop w:val="0"/>
      <w:marBottom w:val="0"/>
      <w:divBdr>
        <w:top w:val="none" w:sz="0" w:space="0" w:color="auto"/>
        <w:left w:val="none" w:sz="0" w:space="0" w:color="auto"/>
        <w:bottom w:val="none" w:sz="0" w:space="0" w:color="auto"/>
        <w:right w:val="none" w:sz="0" w:space="0" w:color="auto"/>
      </w:divBdr>
    </w:div>
    <w:div w:id="1184980039">
      <w:bodyDiv w:val="1"/>
      <w:marLeft w:val="0"/>
      <w:marRight w:val="0"/>
      <w:marTop w:val="0"/>
      <w:marBottom w:val="0"/>
      <w:divBdr>
        <w:top w:val="none" w:sz="0" w:space="0" w:color="auto"/>
        <w:left w:val="none" w:sz="0" w:space="0" w:color="auto"/>
        <w:bottom w:val="none" w:sz="0" w:space="0" w:color="auto"/>
        <w:right w:val="none" w:sz="0" w:space="0" w:color="auto"/>
      </w:divBdr>
    </w:div>
    <w:div w:id="1191264418">
      <w:bodyDiv w:val="1"/>
      <w:marLeft w:val="0"/>
      <w:marRight w:val="0"/>
      <w:marTop w:val="0"/>
      <w:marBottom w:val="0"/>
      <w:divBdr>
        <w:top w:val="none" w:sz="0" w:space="0" w:color="auto"/>
        <w:left w:val="none" w:sz="0" w:space="0" w:color="auto"/>
        <w:bottom w:val="none" w:sz="0" w:space="0" w:color="auto"/>
        <w:right w:val="none" w:sz="0" w:space="0" w:color="auto"/>
      </w:divBdr>
    </w:div>
    <w:div w:id="1195460772">
      <w:bodyDiv w:val="1"/>
      <w:marLeft w:val="0"/>
      <w:marRight w:val="0"/>
      <w:marTop w:val="0"/>
      <w:marBottom w:val="0"/>
      <w:divBdr>
        <w:top w:val="none" w:sz="0" w:space="0" w:color="auto"/>
        <w:left w:val="none" w:sz="0" w:space="0" w:color="auto"/>
        <w:bottom w:val="none" w:sz="0" w:space="0" w:color="auto"/>
        <w:right w:val="none" w:sz="0" w:space="0" w:color="auto"/>
      </w:divBdr>
    </w:div>
    <w:div w:id="1207370297">
      <w:bodyDiv w:val="1"/>
      <w:marLeft w:val="0"/>
      <w:marRight w:val="0"/>
      <w:marTop w:val="0"/>
      <w:marBottom w:val="0"/>
      <w:divBdr>
        <w:top w:val="none" w:sz="0" w:space="0" w:color="auto"/>
        <w:left w:val="none" w:sz="0" w:space="0" w:color="auto"/>
        <w:bottom w:val="none" w:sz="0" w:space="0" w:color="auto"/>
        <w:right w:val="none" w:sz="0" w:space="0" w:color="auto"/>
      </w:divBdr>
    </w:div>
    <w:div w:id="1216044905">
      <w:bodyDiv w:val="1"/>
      <w:marLeft w:val="0"/>
      <w:marRight w:val="0"/>
      <w:marTop w:val="0"/>
      <w:marBottom w:val="0"/>
      <w:divBdr>
        <w:top w:val="none" w:sz="0" w:space="0" w:color="auto"/>
        <w:left w:val="none" w:sz="0" w:space="0" w:color="auto"/>
        <w:bottom w:val="none" w:sz="0" w:space="0" w:color="auto"/>
        <w:right w:val="none" w:sz="0" w:space="0" w:color="auto"/>
      </w:divBdr>
    </w:div>
    <w:div w:id="1240601225">
      <w:bodyDiv w:val="1"/>
      <w:marLeft w:val="0"/>
      <w:marRight w:val="0"/>
      <w:marTop w:val="0"/>
      <w:marBottom w:val="0"/>
      <w:divBdr>
        <w:top w:val="none" w:sz="0" w:space="0" w:color="auto"/>
        <w:left w:val="none" w:sz="0" w:space="0" w:color="auto"/>
        <w:bottom w:val="none" w:sz="0" w:space="0" w:color="auto"/>
        <w:right w:val="none" w:sz="0" w:space="0" w:color="auto"/>
      </w:divBdr>
    </w:div>
    <w:div w:id="1251349183">
      <w:bodyDiv w:val="1"/>
      <w:marLeft w:val="0"/>
      <w:marRight w:val="0"/>
      <w:marTop w:val="0"/>
      <w:marBottom w:val="0"/>
      <w:divBdr>
        <w:top w:val="none" w:sz="0" w:space="0" w:color="auto"/>
        <w:left w:val="none" w:sz="0" w:space="0" w:color="auto"/>
        <w:bottom w:val="none" w:sz="0" w:space="0" w:color="auto"/>
        <w:right w:val="none" w:sz="0" w:space="0" w:color="auto"/>
      </w:divBdr>
    </w:div>
    <w:div w:id="1262908472">
      <w:bodyDiv w:val="1"/>
      <w:marLeft w:val="0"/>
      <w:marRight w:val="0"/>
      <w:marTop w:val="0"/>
      <w:marBottom w:val="0"/>
      <w:divBdr>
        <w:top w:val="none" w:sz="0" w:space="0" w:color="auto"/>
        <w:left w:val="none" w:sz="0" w:space="0" w:color="auto"/>
        <w:bottom w:val="none" w:sz="0" w:space="0" w:color="auto"/>
        <w:right w:val="none" w:sz="0" w:space="0" w:color="auto"/>
      </w:divBdr>
    </w:div>
    <w:div w:id="1266232004">
      <w:bodyDiv w:val="1"/>
      <w:marLeft w:val="0"/>
      <w:marRight w:val="0"/>
      <w:marTop w:val="0"/>
      <w:marBottom w:val="0"/>
      <w:divBdr>
        <w:top w:val="none" w:sz="0" w:space="0" w:color="auto"/>
        <w:left w:val="none" w:sz="0" w:space="0" w:color="auto"/>
        <w:bottom w:val="none" w:sz="0" w:space="0" w:color="auto"/>
        <w:right w:val="none" w:sz="0" w:space="0" w:color="auto"/>
      </w:divBdr>
    </w:div>
    <w:div w:id="1267931763">
      <w:bodyDiv w:val="1"/>
      <w:marLeft w:val="0"/>
      <w:marRight w:val="0"/>
      <w:marTop w:val="0"/>
      <w:marBottom w:val="0"/>
      <w:divBdr>
        <w:top w:val="none" w:sz="0" w:space="0" w:color="auto"/>
        <w:left w:val="none" w:sz="0" w:space="0" w:color="auto"/>
        <w:bottom w:val="none" w:sz="0" w:space="0" w:color="auto"/>
        <w:right w:val="none" w:sz="0" w:space="0" w:color="auto"/>
      </w:divBdr>
    </w:div>
    <w:div w:id="1276061202">
      <w:bodyDiv w:val="1"/>
      <w:marLeft w:val="0"/>
      <w:marRight w:val="0"/>
      <w:marTop w:val="0"/>
      <w:marBottom w:val="0"/>
      <w:divBdr>
        <w:top w:val="none" w:sz="0" w:space="0" w:color="auto"/>
        <w:left w:val="none" w:sz="0" w:space="0" w:color="auto"/>
        <w:bottom w:val="none" w:sz="0" w:space="0" w:color="auto"/>
        <w:right w:val="none" w:sz="0" w:space="0" w:color="auto"/>
      </w:divBdr>
    </w:div>
    <w:div w:id="1279264037">
      <w:bodyDiv w:val="1"/>
      <w:marLeft w:val="0"/>
      <w:marRight w:val="0"/>
      <w:marTop w:val="0"/>
      <w:marBottom w:val="0"/>
      <w:divBdr>
        <w:top w:val="none" w:sz="0" w:space="0" w:color="auto"/>
        <w:left w:val="none" w:sz="0" w:space="0" w:color="auto"/>
        <w:bottom w:val="none" w:sz="0" w:space="0" w:color="auto"/>
        <w:right w:val="none" w:sz="0" w:space="0" w:color="auto"/>
      </w:divBdr>
    </w:div>
    <w:div w:id="1294024546">
      <w:bodyDiv w:val="1"/>
      <w:marLeft w:val="0"/>
      <w:marRight w:val="0"/>
      <w:marTop w:val="0"/>
      <w:marBottom w:val="0"/>
      <w:divBdr>
        <w:top w:val="none" w:sz="0" w:space="0" w:color="auto"/>
        <w:left w:val="none" w:sz="0" w:space="0" w:color="auto"/>
        <w:bottom w:val="none" w:sz="0" w:space="0" w:color="auto"/>
        <w:right w:val="none" w:sz="0" w:space="0" w:color="auto"/>
      </w:divBdr>
    </w:div>
    <w:div w:id="1294410384">
      <w:bodyDiv w:val="1"/>
      <w:marLeft w:val="0"/>
      <w:marRight w:val="0"/>
      <w:marTop w:val="0"/>
      <w:marBottom w:val="0"/>
      <w:divBdr>
        <w:top w:val="none" w:sz="0" w:space="0" w:color="auto"/>
        <w:left w:val="none" w:sz="0" w:space="0" w:color="auto"/>
        <w:bottom w:val="none" w:sz="0" w:space="0" w:color="auto"/>
        <w:right w:val="none" w:sz="0" w:space="0" w:color="auto"/>
      </w:divBdr>
    </w:div>
    <w:div w:id="1297637118">
      <w:bodyDiv w:val="1"/>
      <w:marLeft w:val="0"/>
      <w:marRight w:val="0"/>
      <w:marTop w:val="0"/>
      <w:marBottom w:val="0"/>
      <w:divBdr>
        <w:top w:val="none" w:sz="0" w:space="0" w:color="auto"/>
        <w:left w:val="none" w:sz="0" w:space="0" w:color="auto"/>
        <w:bottom w:val="none" w:sz="0" w:space="0" w:color="auto"/>
        <w:right w:val="none" w:sz="0" w:space="0" w:color="auto"/>
      </w:divBdr>
    </w:div>
    <w:div w:id="1304429511">
      <w:bodyDiv w:val="1"/>
      <w:marLeft w:val="0"/>
      <w:marRight w:val="0"/>
      <w:marTop w:val="0"/>
      <w:marBottom w:val="0"/>
      <w:divBdr>
        <w:top w:val="none" w:sz="0" w:space="0" w:color="auto"/>
        <w:left w:val="none" w:sz="0" w:space="0" w:color="auto"/>
        <w:bottom w:val="none" w:sz="0" w:space="0" w:color="auto"/>
        <w:right w:val="none" w:sz="0" w:space="0" w:color="auto"/>
      </w:divBdr>
    </w:div>
    <w:div w:id="1319190204">
      <w:bodyDiv w:val="1"/>
      <w:marLeft w:val="0"/>
      <w:marRight w:val="0"/>
      <w:marTop w:val="0"/>
      <w:marBottom w:val="0"/>
      <w:divBdr>
        <w:top w:val="none" w:sz="0" w:space="0" w:color="auto"/>
        <w:left w:val="none" w:sz="0" w:space="0" w:color="auto"/>
        <w:bottom w:val="none" w:sz="0" w:space="0" w:color="auto"/>
        <w:right w:val="none" w:sz="0" w:space="0" w:color="auto"/>
      </w:divBdr>
    </w:div>
    <w:div w:id="1319730472">
      <w:bodyDiv w:val="1"/>
      <w:marLeft w:val="0"/>
      <w:marRight w:val="0"/>
      <w:marTop w:val="0"/>
      <w:marBottom w:val="0"/>
      <w:divBdr>
        <w:top w:val="none" w:sz="0" w:space="0" w:color="auto"/>
        <w:left w:val="none" w:sz="0" w:space="0" w:color="auto"/>
        <w:bottom w:val="none" w:sz="0" w:space="0" w:color="auto"/>
        <w:right w:val="none" w:sz="0" w:space="0" w:color="auto"/>
      </w:divBdr>
    </w:div>
    <w:div w:id="1323385503">
      <w:bodyDiv w:val="1"/>
      <w:marLeft w:val="0"/>
      <w:marRight w:val="0"/>
      <w:marTop w:val="0"/>
      <w:marBottom w:val="0"/>
      <w:divBdr>
        <w:top w:val="none" w:sz="0" w:space="0" w:color="auto"/>
        <w:left w:val="none" w:sz="0" w:space="0" w:color="auto"/>
        <w:bottom w:val="none" w:sz="0" w:space="0" w:color="auto"/>
        <w:right w:val="none" w:sz="0" w:space="0" w:color="auto"/>
      </w:divBdr>
    </w:div>
    <w:div w:id="1324967446">
      <w:bodyDiv w:val="1"/>
      <w:marLeft w:val="0"/>
      <w:marRight w:val="0"/>
      <w:marTop w:val="0"/>
      <w:marBottom w:val="0"/>
      <w:divBdr>
        <w:top w:val="none" w:sz="0" w:space="0" w:color="auto"/>
        <w:left w:val="none" w:sz="0" w:space="0" w:color="auto"/>
        <w:bottom w:val="none" w:sz="0" w:space="0" w:color="auto"/>
        <w:right w:val="none" w:sz="0" w:space="0" w:color="auto"/>
      </w:divBdr>
    </w:div>
    <w:div w:id="1337532456">
      <w:bodyDiv w:val="1"/>
      <w:marLeft w:val="0"/>
      <w:marRight w:val="0"/>
      <w:marTop w:val="0"/>
      <w:marBottom w:val="0"/>
      <w:divBdr>
        <w:top w:val="none" w:sz="0" w:space="0" w:color="auto"/>
        <w:left w:val="none" w:sz="0" w:space="0" w:color="auto"/>
        <w:bottom w:val="none" w:sz="0" w:space="0" w:color="auto"/>
        <w:right w:val="none" w:sz="0" w:space="0" w:color="auto"/>
      </w:divBdr>
    </w:div>
    <w:div w:id="1361205262">
      <w:bodyDiv w:val="1"/>
      <w:marLeft w:val="0"/>
      <w:marRight w:val="0"/>
      <w:marTop w:val="0"/>
      <w:marBottom w:val="0"/>
      <w:divBdr>
        <w:top w:val="none" w:sz="0" w:space="0" w:color="auto"/>
        <w:left w:val="none" w:sz="0" w:space="0" w:color="auto"/>
        <w:bottom w:val="none" w:sz="0" w:space="0" w:color="auto"/>
        <w:right w:val="none" w:sz="0" w:space="0" w:color="auto"/>
      </w:divBdr>
    </w:div>
    <w:div w:id="1361517878">
      <w:bodyDiv w:val="1"/>
      <w:marLeft w:val="0"/>
      <w:marRight w:val="0"/>
      <w:marTop w:val="0"/>
      <w:marBottom w:val="0"/>
      <w:divBdr>
        <w:top w:val="none" w:sz="0" w:space="0" w:color="auto"/>
        <w:left w:val="none" w:sz="0" w:space="0" w:color="auto"/>
        <w:bottom w:val="none" w:sz="0" w:space="0" w:color="auto"/>
        <w:right w:val="none" w:sz="0" w:space="0" w:color="auto"/>
      </w:divBdr>
    </w:div>
    <w:div w:id="1366367155">
      <w:bodyDiv w:val="1"/>
      <w:marLeft w:val="0"/>
      <w:marRight w:val="0"/>
      <w:marTop w:val="0"/>
      <w:marBottom w:val="0"/>
      <w:divBdr>
        <w:top w:val="none" w:sz="0" w:space="0" w:color="auto"/>
        <w:left w:val="none" w:sz="0" w:space="0" w:color="auto"/>
        <w:bottom w:val="none" w:sz="0" w:space="0" w:color="auto"/>
        <w:right w:val="none" w:sz="0" w:space="0" w:color="auto"/>
      </w:divBdr>
    </w:div>
    <w:div w:id="1367363376">
      <w:bodyDiv w:val="1"/>
      <w:marLeft w:val="0"/>
      <w:marRight w:val="0"/>
      <w:marTop w:val="0"/>
      <w:marBottom w:val="0"/>
      <w:divBdr>
        <w:top w:val="none" w:sz="0" w:space="0" w:color="auto"/>
        <w:left w:val="none" w:sz="0" w:space="0" w:color="auto"/>
        <w:bottom w:val="none" w:sz="0" w:space="0" w:color="auto"/>
        <w:right w:val="none" w:sz="0" w:space="0" w:color="auto"/>
      </w:divBdr>
    </w:div>
    <w:div w:id="1370491592">
      <w:bodyDiv w:val="1"/>
      <w:marLeft w:val="0"/>
      <w:marRight w:val="0"/>
      <w:marTop w:val="0"/>
      <w:marBottom w:val="0"/>
      <w:divBdr>
        <w:top w:val="none" w:sz="0" w:space="0" w:color="auto"/>
        <w:left w:val="none" w:sz="0" w:space="0" w:color="auto"/>
        <w:bottom w:val="none" w:sz="0" w:space="0" w:color="auto"/>
        <w:right w:val="none" w:sz="0" w:space="0" w:color="auto"/>
      </w:divBdr>
    </w:div>
    <w:div w:id="1370764891">
      <w:bodyDiv w:val="1"/>
      <w:marLeft w:val="0"/>
      <w:marRight w:val="0"/>
      <w:marTop w:val="0"/>
      <w:marBottom w:val="0"/>
      <w:divBdr>
        <w:top w:val="none" w:sz="0" w:space="0" w:color="auto"/>
        <w:left w:val="none" w:sz="0" w:space="0" w:color="auto"/>
        <w:bottom w:val="none" w:sz="0" w:space="0" w:color="auto"/>
        <w:right w:val="none" w:sz="0" w:space="0" w:color="auto"/>
      </w:divBdr>
    </w:div>
    <w:div w:id="1378047748">
      <w:bodyDiv w:val="1"/>
      <w:marLeft w:val="0"/>
      <w:marRight w:val="0"/>
      <w:marTop w:val="0"/>
      <w:marBottom w:val="0"/>
      <w:divBdr>
        <w:top w:val="none" w:sz="0" w:space="0" w:color="auto"/>
        <w:left w:val="none" w:sz="0" w:space="0" w:color="auto"/>
        <w:bottom w:val="none" w:sz="0" w:space="0" w:color="auto"/>
        <w:right w:val="none" w:sz="0" w:space="0" w:color="auto"/>
      </w:divBdr>
    </w:div>
    <w:div w:id="1382169570">
      <w:bodyDiv w:val="1"/>
      <w:marLeft w:val="0"/>
      <w:marRight w:val="0"/>
      <w:marTop w:val="0"/>
      <w:marBottom w:val="0"/>
      <w:divBdr>
        <w:top w:val="none" w:sz="0" w:space="0" w:color="auto"/>
        <w:left w:val="none" w:sz="0" w:space="0" w:color="auto"/>
        <w:bottom w:val="none" w:sz="0" w:space="0" w:color="auto"/>
        <w:right w:val="none" w:sz="0" w:space="0" w:color="auto"/>
      </w:divBdr>
    </w:div>
    <w:div w:id="1383484978">
      <w:bodyDiv w:val="1"/>
      <w:marLeft w:val="0"/>
      <w:marRight w:val="0"/>
      <w:marTop w:val="0"/>
      <w:marBottom w:val="0"/>
      <w:divBdr>
        <w:top w:val="none" w:sz="0" w:space="0" w:color="auto"/>
        <w:left w:val="none" w:sz="0" w:space="0" w:color="auto"/>
        <w:bottom w:val="none" w:sz="0" w:space="0" w:color="auto"/>
        <w:right w:val="none" w:sz="0" w:space="0" w:color="auto"/>
      </w:divBdr>
    </w:div>
    <w:div w:id="1395352411">
      <w:bodyDiv w:val="1"/>
      <w:marLeft w:val="0"/>
      <w:marRight w:val="0"/>
      <w:marTop w:val="0"/>
      <w:marBottom w:val="0"/>
      <w:divBdr>
        <w:top w:val="none" w:sz="0" w:space="0" w:color="auto"/>
        <w:left w:val="none" w:sz="0" w:space="0" w:color="auto"/>
        <w:bottom w:val="none" w:sz="0" w:space="0" w:color="auto"/>
        <w:right w:val="none" w:sz="0" w:space="0" w:color="auto"/>
      </w:divBdr>
    </w:div>
    <w:div w:id="1399286395">
      <w:bodyDiv w:val="1"/>
      <w:marLeft w:val="0"/>
      <w:marRight w:val="0"/>
      <w:marTop w:val="0"/>
      <w:marBottom w:val="0"/>
      <w:divBdr>
        <w:top w:val="none" w:sz="0" w:space="0" w:color="auto"/>
        <w:left w:val="none" w:sz="0" w:space="0" w:color="auto"/>
        <w:bottom w:val="none" w:sz="0" w:space="0" w:color="auto"/>
        <w:right w:val="none" w:sz="0" w:space="0" w:color="auto"/>
      </w:divBdr>
    </w:div>
    <w:div w:id="1407343386">
      <w:bodyDiv w:val="1"/>
      <w:marLeft w:val="0"/>
      <w:marRight w:val="0"/>
      <w:marTop w:val="0"/>
      <w:marBottom w:val="0"/>
      <w:divBdr>
        <w:top w:val="none" w:sz="0" w:space="0" w:color="auto"/>
        <w:left w:val="none" w:sz="0" w:space="0" w:color="auto"/>
        <w:bottom w:val="none" w:sz="0" w:space="0" w:color="auto"/>
        <w:right w:val="none" w:sz="0" w:space="0" w:color="auto"/>
      </w:divBdr>
    </w:div>
    <w:div w:id="1410882093">
      <w:bodyDiv w:val="1"/>
      <w:marLeft w:val="0"/>
      <w:marRight w:val="0"/>
      <w:marTop w:val="0"/>
      <w:marBottom w:val="0"/>
      <w:divBdr>
        <w:top w:val="none" w:sz="0" w:space="0" w:color="auto"/>
        <w:left w:val="none" w:sz="0" w:space="0" w:color="auto"/>
        <w:bottom w:val="none" w:sz="0" w:space="0" w:color="auto"/>
        <w:right w:val="none" w:sz="0" w:space="0" w:color="auto"/>
      </w:divBdr>
    </w:div>
    <w:div w:id="1414425424">
      <w:bodyDiv w:val="1"/>
      <w:marLeft w:val="0"/>
      <w:marRight w:val="0"/>
      <w:marTop w:val="0"/>
      <w:marBottom w:val="0"/>
      <w:divBdr>
        <w:top w:val="none" w:sz="0" w:space="0" w:color="auto"/>
        <w:left w:val="none" w:sz="0" w:space="0" w:color="auto"/>
        <w:bottom w:val="none" w:sz="0" w:space="0" w:color="auto"/>
        <w:right w:val="none" w:sz="0" w:space="0" w:color="auto"/>
      </w:divBdr>
    </w:div>
    <w:div w:id="1415318848">
      <w:bodyDiv w:val="1"/>
      <w:marLeft w:val="0"/>
      <w:marRight w:val="0"/>
      <w:marTop w:val="0"/>
      <w:marBottom w:val="0"/>
      <w:divBdr>
        <w:top w:val="none" w:sz="0" w:space="0" w:color="auto"/>
        <w:left w:val="none" w:sz="0" w:space="0" w:color="auto"/>
        <w:bottom w:val="none" w:sz="0" w:space="0" w:color="auto"/>
        <w:right w:val="none" w:sz="0" w:space="0" w:color="auto"/>
      </w:divBdr>
    </w:div>
    <w:div w:id="1421371580">
      <w:bodyDiv w:val="1"/>
      <w:marLeft w:val="0"/>
      <w:marRight w:val="0"/>
      <w:marTop w:val="0"/>
      <w:marBottom w:val="0"/>
      <w:divBdr>
        <w:top w:val="none" w:sz="0" w:space="0" w:color="auto"/>
        <w:left w:val="none" w:sz="0" w:space="0" w:color="auto"/>
        <w:bottom w:val="none" w:sz="0" w:space="0" w:color="auto"/>
        <w:right w:val="none" w:sz="0" w:space="0" w:color="auto"/>
      </w:divBdr>
    </w:div>
    <w:div w:id="1421371620">
      <w:bodyDiv w:val="1"/>
      <w:marLeft w:val="0"/>
      <w:marRight w:val="0"/>
      <w:marTop w:val="0"/>
      <w:marBottom w:val="0"/>
      <w:divBdr>
        <w:top w:val="none" w:sz="0" w:space="0" w:color="auto"/>
        <w:left w:val="none" w:sz="0" w:space="0" w:color="auto"/>
        <w:bottom w:val="none" w:sz="0" w:space="0" w:color="auto"/>
        <w:right w:val="none" w:sz="0" w:space="0" w:color="auto"/>
      </w:divBdr>
    </w:div>
    <w:div w:id="1421901763">
      <w:bodyDiv w:val="1"/>
      <w:marLeft w:val="0"/>
      <w:marRight w:val="0"/>
      <w:marTop w:val="0"/>
      <w:marBottom w:val="0"/>
      <w:divBdr>
        <w:top w:val="none" w:sz="0" w:space="0" w:color="auto"/>
        <w:left w:val="none" w:sz="0" w:space="0" w:color="auto"/>
        <w:bottom w:val="none" w:sz="0" w:space="0" w:color="auto"/>
        <w:right w:val="none" w:sz="0" w:space="0" w:color="auto"/>
      </w:divBdr>
    </w:div>
    <w:div w:id="1426881826">
      <w:bodyDiv w:val="1"/>
      <w:marLeft w:val="0"/>
      <w:marRight w:val="0"/>
      <w:marTop w:val="0"/>
      <w:marBottom w:val="0"/>
      <w:divBdr>
        <w:top w:val="none" w:sz="0" w:space="0" w:color="auto"/>
        <w:left w:val="none" w:sz="0" w:space="0" w:color="auto"/>
        <w:bottom w:val="none" w:sz="0" w:space="0" w:color="auto"/>
        <w:right w:val="none" w:sz="0" w:space="0" w:color="auto"/>
      </w:divBdr>
    </w:div>
    <w:div w:id="1440222568">
      <w:bodyDiv w:val="1"/>
      <w:marLeft w:val="0"/>
      <w:marRight w:val="0"/>
      <w:marTop w:val="0"/>
      <w:marBottom w:val="0"/>
      <w:divBdr>
        <w:top w:val="none" w:sz="0" w:space="0" w:color="auto"/>
        <w:left w:val="none" w:sz="0" w:space="0" w:color="auto"/>
        <w:bottom w:val="none" w:sz="0" w:space="0" w:color="auto"/>
        <w:right w:val="none" w:sz="0" w:space="0" w:color="auto"/>
      </w:divBdr>
    </w:div>
    <w:div w:id="1441412311">
      <w:bodyDiv w:val="1"/>
      <w:marLeft w:val="0"/>
      <w:marRight w:val="0"/>
      <w:marTop w:val="0"/>
      <w:marBottom w:val="0"/>
      <w:divBdr>
        <w:top w:val="none" w:sz="0" w:space="0" w:color="auto"/>
        <w:left w:val="none" w:sz="0" w:space="0" w:color="auto"/>
        <w:bottom w:val="none" w:sz="0" w:space="0" w:color="auto"/>
        <w:right w:val="none" w:sz="0" w:space="0" w:color="auto"/>
      </w:divBdr>
    </w:div>
    <w:div w:id="1446148960">
      <w:bodyDiv w:val="1"/>
      <w:marLeft w:val="0"/>
      <w:marRight w:val="0"/>
      <w:marTop w:val="0"/>
      <w:marBottom w:val="0"/>
      <w:divBdr>
        <w:top w:val="none" w:sz="0" w:space="0" w:color="auto"/>
        <w:left w:val="none" w:sz="0" w:space="0" w:color="auto"/>
        <w:bottom w:val="none" w:sz="0" w:space="0" w:color="auto"/>
        <w:right w:val="none" w:sz="0" w:space="0" w:color="auto"/>
      </w:divBdr>
    </w:div>
    <w:div w:id="1450318040">
      <w:bodyDiv w:val="1"/>
      <w:marLeft w:val="0"/>
      <w:marRight w:val="0"/>
      <w:marTop w:val="0"/>
      <w:marBottom w:val="0"/>
      <w:divBdr>
        <w:top w:val="none" w:sz="0" w:space="0" w:color="auto"/>
        <w:left w:val="none" w:sz="0" w:space="0" w:color="auto"/>
        <w:bottom w:val="none" w:sz="0" w:space="0" w:color="auto"/>
        <w:right w:val="none" w:sz="0" w:space="0" w:color="auto"/>
      </w:divBdr>
    </w:div>
    <w:div w:id="1451512345">
      <w:bodyDiv w:val="1"/>
      <w:marLeft w:val="0"/>
      <w:marRight w:val="0"/>
      <w:marTop w:val="0"/>
      <w:marBottom w:val="0"/>
      <w:divBdr>
        <w:top w:val="none" w:sz="0" w:space="0" w:color="auto"/>
        <w:left w:val="none" w:sz="0" w:space="0" w:color="auto"/>
        <w:bottom w:val="none" w:sz="0" w:space="0" w:color="auto"/>
        <w:right w:val="none" w:sz="0" w:space="0" w:color="auto"/>
      </w:divBdr>
    </w:div>
    <w:div w:id="1455715018">
      <w:bodyDiv w:val="1"/>
      <w:marLeft w:val="0"/>
      <w:marRight w:val="0"/>
      <w:marTop w:val="0"/>
      <w:marBottom w:val="0"/>
      <w:divBdr>
        <w:top w:val="none" w:sz="0" w:space="0" w:color="auto"/>
        <w:left w:val="none" w:sz="0" w:space="0" w:color="auto"/>
        <w:bottom w:val="none" w:sz="0" w:space="0" w:color="auto"/>
        <w:right w:val="none" w:sz="0" w:space="0" w:color="auto"/>
      </w:divBdr>
    </w:div>
    <w:div w:id="1456749664">
      <w:bodyDiv w:val="1"/>
      <w:marLeft w:val="0"/>
      <w:marRight w:val="0"/>
      <w:marTop w:val="0"/>
      <w:marBottom w:val="0"/>
      <w:divBdr>
        <w:top w:val="none" w:sz="0" w:space="0" w:color="auto"/>
        <w:left w:val="none" w:sz="0" w:space="0" w:color="auto"/>
        <w:bottom w:val="none" w:sz="0" w:space="0" w:color="auto"/>
        <w:right w:val="none" w:sz="0" w:space="0" w:color="auto"/>
      </w:divBdr>
    </w:div>
    <w:div w:id="1476794400">
      <w:bodyDiv w:val="1"/>
      <w:marLeft w:val="0"/>
      <w:marRight w:val="0"/>
      <w:marTop w:val="0"/>
      <w:marBottom w:val="0"/>
      <w:divBdr>
        <w:top w:val="none" w:sz="0" w:space="0" w:color="auto"/>
        <w:left w:val="none" w:sz="0" w:space="0" w:color="auto"/>
        <w:bottom w:val="none" w:sz="0" w:space="0" w:color="auto"/>
        <w:right w:val="none" w:sz="0" w:space="0" w:color="auto"/>
      </w:divBdr>
    </w:div>
    <w:div w:id="1497502867">
      <w:bodyDiv w:val="1"/>
      <w:marLeft w:val="0"/>
      <w:marRight w:val="0"/>
      <w:marTop w:val="0"/>
      <w:marBottom w:val="0"/>
      <w:divBdr>
        <w:top w:val="none" w:sz="0" w:space="0" w:color="auto"/>
        <w:left w:val="none" w:sz="0" w:space="0" w:color="auto"/>
        <w:bottom w:val="none" w:sz="0" w:space="0" w:color="auto"/>
        <w:right w:val="none" w:sz="0" w:space="0" w:color="auto"/>
      </w:divBdr>
    </w:div>
    <w:div w:id="1503396829">
      <w:bodyDiv w:val="1"/>
      <w:marLeft w:val="0"/>
      <w:marRight w:val="0"/>
      <w:marTop w:val="0"/>
      <w:marBottom w:val="0"/>
      <w:divBdr>
        <w:top w:val="none" w:sz="0" w:space="0" w:color="auto"/>
        <w:left w:val="none" w:sz="0" w:space="0" w:color="auto"/>
        <w:bottom w:val="none" w:sz="0" w:space="0" w:color="auto"/>
        <w:right w:val="none" w:sz="0" w:space="0" w:color="auto"/>
      </w:divBdr>
    </w:div>
    <w:div w:id="1507404989">
      <w:bodyDiv w:val="1"/>
      <w:marLeft w:val="0"/>
      <w:marRight w:val="0"/>
      <w:marTop w:val="0"/>
      <w:marBottom w:val="0"/>
      <w:divBdr>
        <w:top w:val="none" w:sz="0" w:space="0" w:color="auto"/>
        <w:left w:val="none" w:sz="0" w:space="0" w:color="auto"/>
        <w:bottom w:val="none" w:sz="0" w:space="0" w:color="auto"/>
        <w:right w:val="none" w:sz="0" w:space="0" w:color="auto"/>
      </w:divBdr>
    </w:div>
    <w:div w:id="1536771609">
      <w:bodyDiv w:val="1"/>
      <w:marLeft w:val="0"/>
      <w:marRight w:val="0"/>
      <w:marTop w:val="0"/>
      <w:marBottom w:val="0"/>
      <w:divBdr>
        <w:top w:val="none" w:sz="0" w:space="0" w:color="auto"/>
        <w:left w:val="none" w:sz="0" w:space="0" w:color="auto"/>
        <w:bottom w:val="none" w:sz="0" w:space="0" w:color="auto"/>
        <w:right w:val="none" w:sz="0" w:space="0" w:color="auto"/>
      </w:divBdr>
    </w:div>
    <w:div w:id="1551920029">
      <w:bodyDiv w:val="1"/>
      <w:marLeft w:val="0"/>
      <w:marRight w:val="0"/>
      <w:marTop w:val="0"/>
      <w:marBottom w:val="0"/>
      <w:divBdr>
        <w:top w:val="none" w:sz="0" w:space="0" w:color="auto"/>
        <w:left w:val="none" w:sz="0" w:space="0" w:color="auto"/>
        <w:bottom w:val="none" w:sz="0" w:space="0" w:color="auto"/>
        <w:right w:val="none" w:sz="0" w:space="0" w:color="auto"/>
      </w:divBdr>
    </w:div>
    <w:div w:id="1557812978">
      <w:bodyDiv w:val="1"/>
      <w:marLeft w:val="0"/>
      <w:marRight w:val="0"/>
      <w:marTop w:val="0"/>
      <w:marBottom w:val="0"/>
      <w:divBdr>
        <w:top w:val="none" w:sz="0" w:space="0" w:color="auto"/>
        <w:left w:val="none" w:sz="0" w:space="0" w:color="auto"/>
        <w:bottom w:val="none" w:sz="0" w:space="0" w:color="auto"/>
        <w:right w:val="none" w:sz="0" w:space="0" w:color="auto"/>
      </w:divBdr>
    </w:div>
    <w:div w:id="1564101575">
      <w:bodyDiv w:val="1"/>
      <w:marLeft w:val="0"/>
      <w:marRight w:val="0"/>
      <w:marTop w:val="0"/>
      <w:marBottom w:val="0"/>
      <w:divBdr>
        <w:top w:val="none" w:sz="0" w:space="0" w:color="auto"/>
        <w:left w:val="none" w:sz="0" w:space="0" w:color="auto"/>
        <w:bottom w:val="none" w:sz="0" w:space="0" w:color="auto"/>
        <w:right w:val="none" w:sz="0" w:space="0" w:color="auto"/>
      </w:divBdr>
    </w:div>
    <w:div w:id="1580292933">
      <w:bodyDiv w:val="1"/>
      <w:marLeft w:val="0"/>
      <w:marRight w:val="0"/>
      <w:marTop w:val="0"/>
      <w:marBottom w:val="0"/>
      <w:divBdr>
        <w:top w:val="none" w:sz="0" w:space="0" w:color="auto"/>
        <w:left w:val="none" w:sz="0" w:space="0" w:color="auto"/>
        <w:bottom w:val="none" w:sz="0" w:space="0" w:color="auto"/>
        <w:right w:val="none" w:sz="0" w:space="0" w:color="auto"/>
      </w:divBdr>
    </w:div>
    <w:div w:id="1592007204">
      <w:bodyDiv w:val="1"/>
      <w:marLeft w:val="0"/>
      <w:marRight w:val="0"/>
      <w:marTop w:val="0"/>
      <w:marBottom w:val="0"/>
      <w:divBdr>
        <w:top w:val="none" w:sz="0" w:space="0" w:color="auto"/>
        <w:left w:val="none" w:sz="0" w:space="0" w:color="auto"/>
        <w:bottom w:val="none" w:sz="0" w:space="0" w:color="auto"/>
        <w:right w:val="none" w:sz="0" w:space="0" w:color="auto"/>
      </w:divBdr>
    </w:div>
    <w:div w:id="1600943663">
      <w:bodyDiv w:val="1"/>
      <w:marLeft w:val="0"/>
      <w:marRight w:val="0"/>
      <w:marTop w:val="0"/>
      <w:marBottom w:val="0"/>
      <w:divBdr>
        <w:top w:val="none" w:sz="0" w:space="0" w:color="auto"/>
        <w:left w:val="none" w:sz="0" w:space="0" w:color="auto"/>
        <w:bottom w:val="none" w:sz="0" w:space="0" w:color="auto"/>
        <w:right w:val="none" w:sz="0" w:space="0" w:color="auto"/>
      </w:divBdr>
    </w:div>
    <w:div w:id="1607343977">
      <w:bodyDiv w:val="1"/>
      <w:marLeft w:val="0"/>
      <w:marRight w:val="0"/>
      <w:marTop w:val="0"/>
      <w:marBottom w:val="0"/>
      <w:divBdr>
        <w:top w:val="none" w:sz="0" w:space="0" w:color="auto"/>
        <w:left w:val="none" w:sz="0" w:space="0" w:color="auto"/>
        <w:bottom w:val="none" w:sz="0" w:space="0" w:color="auto"/>
        <w:right w:val="none" w:sz="0" w:space="0" w:color="auto"/>
      </w:divBdr>
    </w:div>
    <w:div w:id="1617714165">
      <w:bodyDiv w:val="1"/>
      <w:marLeft w:val="0"/>
      <w:marRight w:val="0"/>
      <w:marTop w:val="0"/>
      <w:marBottom w:val="0"/>
      <w:divBdr>
        <w:top w:val="none" w:sz="0" w:space="0" w:color="auto"/>
        <w:left w:val="none" w:sz="0" w:space="0" w:color="auto"/>
        <w:bottom w:val="none" w:sz="0" w:space="0" w:color="auto"/>
        <w:right w:val="none" w:sz="0" w:space="0" w:color="auto"/>
      </w:divBdr>
    </w:div>
    <w:div w:id="1618902102">
      <w:bodyDiv w:val="1"/>
      <w:marLeft w:val="0"/>
      <w:marRight w:val="0"/>
      <w:marTop w:val="0"/>
      <w:marBottom w:val="0"/>
      <w:divBdr>
        <w:top w:val="none" w:sz="0" w:space="0" w:color="auto"/>
        <w:left w:val="none" w:sz="0" w:space="0" w:color="auto"/>
        <w:bottom w:val="none" w:sz="0" w:space="0" w:color="auto"/>
        <w:right w:val="none" w:sz="0" w:space="0" w:color="auto"/>
      </w:divBdr>
    </w:div>
    <w:div w:id="1620339177">
      <w:bodyDiv w:val="1"/>
      <w:marLeft w:val="0"/>
      <w:marRight w:val="0"/>
      <w:marTop w:val="0"/>
      <w:marBottom w:val="0"/>
      <w:divBdr>
        <w:top w:val="none" w:sz="0" w:space="0" w:color="auto"/>
        <w:left w:val="none" w:sz="0" w:space="0" w:color="auto"/>
        <w:bottom w:val="none" w:sz="0" w:space="0" w:color="auto"/>
        <w:right w:val="none" w:sz="0" w:space="0" w:color="auto"/>
      </w:divBdr>
    </w:div>
    <w:div w:id="1621262293">
      <w:bodyDiv w:val="1"/>
      <w:marLeft w:val="0"/>
      <w:marRight w:val="0"/>
      <w:marTop w:val="0"/>
      <w:marBottom w:val="0"/>
      <w:divBdr>
        <w:top w:val="none" w:sz="0" w:space="0" w:color="auto"/>
        <w:left w:val="none" w:sz="0" w:space="0" w:color="auto"/>
        <w:bottom w:val="none" w:sz="0" w:space="0" w:color="auto"/>
        <w:right w:val="none" w:sz="0" w:space="0" w:color="auto"/>
      </w:divBdr>
    </w:div>
    <w:div w:id="1622416523">
      <w:bodyDiv w:val="1"/>
      <w:marLeft w:val="0"/>
      <w:marRight w:val="0"/>
      <w:marTop w:val="0"/>
      <w:marBottom w:val="0"/>
      <w:divBdr>
        <w:top w:val="none" w:sz="0" w:space="0" w:color="auto"/>
        <w:left w:val="none" w:sz="0" w:space="0" w:color="auto"/>
        <w:bottom w:val="none" w:sz="0" w:space="0" w:color="auto"/>
        <w:right w:val="none" w:sz="0" w:space="0" w:color="auto"/>
      </w:divBdr>
    </w:div>
    <w:div w:id="1627543708">
      <w:bodyDiv w:val="1"/>
      <w:marLeft w:val="0"/>
      <w:marRight w:val="0"/>
      <w:marTop w:val="0"/>
      <w:marBottom w:val="0"/>
      <w:divBdr>
        <w:top w:val="none" w:sz="0" w:space="0" w:color="auto"/>
        <w:left w:val="none" w:sz="0" w:space="0" w:color="auto"/>
        <w:bottom w:val="none" w:sz="0" w:space="0" w:color="auto"/>
        <w:right w:val="none" w:sz="0" w:space="0" w:color="auto"/>
      </w:divBdr>
    </w:div>
    <w:div w:id="1632009776">
      <w:bodyDiv w:val="1"/>
      <w:marLeft w:val="0"/>
      <w:marRight w:val="0"/>
      <w:marTop w:val="0"/>
      <w:marBottom w:val="0"/>
      <w:divBdr>
        <w:top w:val="none" w:sz="0" w:space="0" w:color="auto"/>
        <w:left w:val="none" w:sz="0" w:space="0" w:color="auto"/>
        <w:bottom w:val="none" w:sz="0" w:space="0" w:color="auto"/>
        <w:right w:val="none" w:sz="0" w:space="0" w:color="auto"/>
      </w:divBdr>
    </w:div>
    <w:div w:id="1638800814">
      <w:bodyDiv w:val="1"/>
      <w:marLeft w:val="0"/>
      <w:marRight w:val="0"/>
      <w:marTop w:val="0"/>
      <w:marBottom w:val="0"/>
      <w:divBdr>
        <w:top w:val="none" w:sz="0" w:space="0" w:color="auto"/>
        <w:left w:val="none" w:sz="0" w:space="0" w:color="auto"/>
        <w:bottom w:val="none" w:sz="0" w:space="0" w:color="auto"/>
        <w:right w:val="none" w:sz="0" w:space="0" w:color="auto"/>
      </w:divBdr>
    </w:div>
    <w:div w:id="1644962738">
      <w:bodyDiv w:val="1"/>
      <w:marLeft w:val="0"/>
      <w:marRight w:val="0"/>
      <w:marTop w:val="0"/>
      <w:marBottom w:val="0"/>
      <w:divBdr>
        <w:top w:val="none" w:sz="0" w:space="0" w:color="auto"/>
        <w:left w:val="none" w:sz="0" w:space="0" w:color="auto"/>
        <w:bottom w:val="none" w:sz="0" w:space="0" w:color="auto"/>
        <w:right w:val="none" w:sz="0" w:space="0" w:color="auto"/>
      </w:divBdr>
    </w:div>
    <w:div w:id="1649482826">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53292690">
      <w:bodyDiv w:val="1"/>
      <w:marLeft w:val="0"/>
      <w:marRight w:val="0"/>
      <w:marTop w:val="0"/>
      <w:marBottom w:val="0"/>
      <w:divBdr>
        <w:top w:val="none" w:sz="0" w:space="0" w:color="auto"/>
        <w:left w:val="none" w:sz="0" w:space="0" w:color="auto"/>
        <w:bottom w:val="none" w:sz="0" w:space="0" w:color="auto"/>
        <w:right w:val="none" w:sz="0" w:space="0" w:color="auto"/>
      </w:divBdr>
    </w:div>
    <w:div w:id="1659384532">
      <w:bodyDiv w:val="1"/>
      <w:marLeft w:val="0"/>
      <w:marRight w:val="0"/>
      <w:marTop w:val="0"/>
      <w:marBottom w:val="0"/>
      <w:divBdr>
        <w:top w:val="none" w:sz="0" w:space="0" w:color="auto"/>
        <w:left w:val="none" w:sz="0" w:space="0" w:color="auto"/>
        <w:bottom w:val="none" w:sz="0" w:space="0" w:color="auto"/>
        <w:right w:val="none" w:sz="0" w:space="0" w:color="auto"/>
      </w:divBdr>
    </w:div>
    <w:div w:id="1674919890">
      <w:bodyDiv w:val="1"/>
      <w:marLeft w:val="0"/>
      <w:marRight w:val="0"/>
      <w:marTop w:val="0"/>
      <w:marBottom w:val="0"/>
      <w:divBdr>
        <w:top w:val="none" w:sz="0" w:space="0" w:color="auto"/>
        <w:left w:val="none" w:sz="0" w:space="0" w:color="auto"/>
        <w:bottom w:val="none" w:sz="0" w:space="0" w:color="auto"/>
        <w:right w:val="none" w:sz="0" w:space="0" w:color="auto"/>
      </w:divBdr>
    </w:div>
    <w:div w:id="1687365017">
      <w:bodyDiv w:val="1"/>
      <w:marLeft w:val="0"/>
      <w:marRight w:val="0"/>
      <w:marTop w:val="0"/>
      <w:marBottom w:val="0"/>
      <w:divBdr>
        <w:top w:val="none" w:sz="0" w:space="0" w:color="auto"/>
        <w:left w:val="none" w:sz="0" w:space="0" w:color="auto"/>
        <w:bottom w:val="none" w:sz="0" w:space="0" w:color="auto"/>
        <w:right w:val="none" w:sz="0" w:space="0" w:color="auto"/>
      </w:divBdr>
    </w:div>
    <w:div w:id="1710184397">
      <w:bodyDiv w:val="1"/>
      <w:marLeft w:val="0"/>
      <w:marRight w:val="0"/>
      <w:marTop w:val="0"/>
      <w:marBottom w:val="0"/>
      <w:divBdr>
        <w:top w:val="none" w:sz="0" w:space="0" w:color="auto"/>
        <w:left w:val="none" w:sz="0" w:space="0" w:color="auto"/>
        <w:bottom w:val="none" w:sz="0" w:space="0" w:color="auto"/>
        <w:right w:val="none" w:sz="0" w:space="0" w:color="auto"/>
      </w:divBdr>
    </w:div>
    <w:div w:id="1714231178">
      <w:bodyDiv w:val="1"/>
      <w:marLeft w:val="0"/>
      <w:marRight w:val="0"/>
      <w:marTop w:val="0"/>
      <w:marBottom w:val="0"/>
      <w:divBdr>
        <w:top w:val="none" w:sz="0" w:space="0" w:color="auto"/>
        <w:left w:val="none" w:sz="0" w:space="0" w:color="auto"/>
        <w:bottom w:val="none" w:sz="0" w:space="0" w:color="auto"/>
        <w:right w:val="none" w:sz="0" w:space="0" w:color="auto"/>
      </w:divBdr>
    </w:div>
    <w:div w:id="1727218773">
      <w:bodyDiv w:val="1"/>
      <w:marLeft w:val="0"/>
      <w:marRight w:val="0"/>
      <w:marTop w:val="0"/>
      <w:marBottom w:val="0"/>
      <w:divBdr>
        <w:top w:val="none" w:sz="0" w:space="0" w:color="auto"/>
        <w:left w:val="none" w:sz="0" w:space="0" w:color="auto"/>
        <w:bottom w:val="none" w:sz="0" w:space="0" w:color="auto"/>
        <w:right w:val="none" w:sz="0" w:space="0" w:color="auto"/>
      </w:divBdr>
    </w:div>
    <w:div w:id="1743411652">
      <w:bodyDiv w:val="1"/>
      <w:marLeft w:val="0"/>
      <w:marRight w:val="0"/>
      <w:marTop w:val="0"/>
      <w:marBottom w:val="0"/>
      <w:divBdr>
        <w:top w:val="none" w:sz="0" w:space="0" w:color="auto"/>
        <w:left w:val="none" w:sz="0" w:space="0" w:color="auto"/>
        <w:bottom w:val="none" w:sz="0" w:space="0" w:color="auto"/>
        <w:right w:val="none" w:sz="0" w:space="0" w:color="auto"/>
      </w:divBdr>
    </w:div>
    <w:div w:id="1759786625">
      <w:bodyDiv w:val="1"/>
      <w:marLeft w:val="0"/>
      <w:marRight w:val="0"/>
      <w:marTop w:val="0"/>
      <w:marBottom w:val="0"/>
      <w:divBdr>
        <w:top w:val="none" w:sz="0" w:space="0" w:color="auto"/>
        <w:left w:val="none" w:sz="0" w:space="0" w:color="auto"/>
        <w:bottom w:val="none" w:sz="0" w:space="0" w:color="auto"/>
        <w:right w:val="none" w:sz="0" w:space="0" w:color="auto"/>
      </w:divBdr>
    </w:div>
    <w:div w:id="1778990006">
      <w:bodyDiv w:val="1"/>
      <w:marLeft w:val="0"/>
      <w:marRight w:val="0"/>
      <w:marTop w:val="0"/>
      <w:marBottom w:val="0"/>
      <w:divBdr>
        <w:top w:val="none" w:sz="0" w:space="0" w:color="auto"/>
        <w:left w:val="none" w:sz="0" w:space="0" w:color="auto"/>
        <w:bottom w:val="none" w:sz="0" w:space="0" w:color="auto"/>
        <w:right w:val="none" w:sz="0" w:space="0" w:color="auto"/>
      </w:divBdr>
    </w:div>
    <w:div w:id="1787112473">
      <w:bodyDiv w:val="1"/>
      <w:marLeft w:val="0"/>
      <w:marRight w:val="0"/>
      <w:marTop w:val="0"/>
      <w:marBottom w:val="0"/>
      <w:divBdr>
        <w:top w:val="none" w:sz="0" w:space="0" w:color="auto"/>
        <w:left w:val="none" w:sz="0" w:space="0" w:color="auto"/>
        <w:bottom w:val="none" w:sz="0" w:space="0" w:color="auto"/>
        <w:right w:val="none" w:sz="0" w:space="0" w:color="auto"/>
      </w:divBdr>
    </w:div>
    <w:div w:id="1787120356">
      <w:bodyDiv w:val="1"/>
      <w:marLeft w:val="0"/>
      <w:marRight w:val="0"/>
      <w:marTop w:val="0"/>
      <w:marBottom w:val="0"/>
      <w:divBdr>
        <w:top w:val="none" w:sz="0" w:space="0" w:color="auto"/>
        <w:left w:val="none" w:sz="0" w:space="0" w:color="auto"/>
        <w:bottom w:val="none" w:sz="0" w:space="0" w:color="auto"/>
        <w:right w:val="none" w:sz="0" w:space="0" w:color="auto"/>
      </w:divBdr>
    </w:div>
    <w:div w:id="1801875613">
      <w:bodyDiv w:val="1"/>
      <w:marLeft w:val="0"/>
      <w:marRight w:val="0"/>
      <w:marTop w:val="0"/>
      <w:marBottom w:val="0"/>
      <w:divBdr>
        <w:top w:val="none" w:sz="0" w:space="0" w:color="auto"/>
        <w:left w:val="none" w:sz="0" w:space="0" w:color="auto"/>
        <w:bottom w:val="none" w:sz="0" w:space="0" w:color="auto"/>
        <w:right w:val="none" w:sz="0" w:space="0" w:color="auto"/>
      </w:divBdr>
    </w:div>
    <w:div w:id="1811048479">
      <w:bodyDiv w:val="1"/>
      <w:marLeft w:val="0"/>
      <w:marRight w:val="0"/>
      <w:marTop w:val="0"/>
      <w:marBottom w:val="0"/>
      <w:divBdr>
        <w:top w:val="none" w:sz="0" w:space="0" w:color="auto"/>
        <w:left w:val="none" w:sz="0" w:space="0" w:color="auto"/>
        <w:bottom w:val="none" w:sz="0" w:space="0" w:color="auto"/>
        <w:right w:val="none" w:sz="0" w:space="0" w:color="auto"/>
      </w:divBdr>
    </w:div>
    <w:div w:id="1811635142">
      <w:bodyDiv w:val="1"/>
      <w:marLeft w:val="0"/>
      <w:marRight w:val="0"/>
      <w:marTop w:val="0"/>
      <w:marBottom w:val="0"/>
      <w:divBdr>
        <w:top w:val="none" w:sz="0" w:space="0" w:color="auto"/>
        <w:left w:val="none" w:sz="0" w:space="0" w:color="auto"/>
        <w:bottom w:val="none" w:sz="0" w:space="0" w:color="auto"/>
        <w:right w:val="none" w:sz="0" w:space="0" w:color="auto"/>
      </w:divBdr>
    </w:div>
    <w:div w:id="1822306083">
      <w:bodyDiv w:val="1"/>
      <w:marLeft w:val="0"/>
      <w:marRight w:val="0"/>
      <w:marTop w:val="0"/>
      <w:marBottom w:val="0"/>
      <w:divBdr>
        <w:top w:val="none" w:sz="0" w:space="0" w:color="auto"/>
        <w:left w:val="none" w:sz="0" w:space="0" w:color="auto"/>
        <w:bottom w:val="none" w:sz="0" w:space="0" w:color="auto"/>
        <w:right w:val="none" w:sz="0" w:space="0" w:color="auto"/>
      </w:divBdr>
    </w:div>
    <w:div w:id="1825390101">
      <w:bodyDiv w:val="1"/>
      <w:marLeft w:val="0"/>
      <w:marRight w:val="0"/>
      <w:marTop w:val="0"/>
      <w:marBottom w:val="0"/>
      <w:divBdr>
        <w:top w:val="none" w:sz="0" w:space="0" w:color="auto"/>
        <w:left w:val="none" w:sz="0" w:space="0" w:color="auto"/>
        <w:bottom w:val="none" w:sz="0" w:space="0" w:color="auto"/>
        <w:right w:val="none" w:sz="0" w:space="0" w:color="auto"/>
      </w:divBdr>
    </w:div>
    <w:div w:id="1832285717">
      <w:bodyDiv w:val="1"/>
      <w:marLeft w:val="0"/>
      <w:marRight w:val="0"/>
      <w:marTop w:val="0"/>
      <w:marBottom w:val="0"/>
      <w:divBdr>
        <w:top w:val="none" w:sz="0" w:space="0" w:color="auto"/>
        <w:left w:val="none" w:sz="0" w:space="0" w:color="auto"/>
        <w:bottom w:val="none" w:sz="0" w:space="0" w:color="auto"/>
        <w:right w:val="none" w:sz="0" w:space="0" w:color="auto"/>
      </w:divBdr>
    </w:div>
    <w:div w:id="1868058818">
      <w:bodyDiv w:val="1"/>
      <w:marLeft w:val="0"/>
      <w:marRight w:val="0"/>
      <w:marTop w:val="0"/>
      <w:marBottom w:val="0"/>
      <w:divBdr>
        <w:top w:val="none" w:sz="0" w:space="0" w:color="auto"/>
        <w:left w:val="none" w:sz="0" w:space="0" w:color="auto"/>
        <w:bottom w:val="none" w:sz="0" w:space="0" w:color="auto"/>
        <w:right w:val="none" w:sz="0" w:space="0" w:color="auto"/>
      </w:divBdr>
    </w:div>
    <w:div w:id="1869416144">
      <w:bodyDiv w:val="1"/>
      <w:marLeft w:val="0"/>
      <w:marRight w:val="0"/>
      <w:marTop w:val="0"/>
      <w:marBottom w:val="0"/>
      <w:divBdr>
        <w:top w:val="none" w:sz="0" w:space="0" w:color="auto"/>
        <w:left w:val="none" w:sz="0" w:space="0" w:color="auto"/>
        <w:bottom w:val="none" w:sz="0" w:space="0" w:color="auto"/>
        <w:right w:val="none" w:sz="0" w:space="0" w:color="auto"/>
      </w:divBdr>
    </w:div>
    <w:div w:id="1877236818">
      <w:bodyDiv w:val="1"/>
      <w:marLeft w:val="0"/>
      <w:marRight w:val="0"/>
      <w:marTop w:val="0"/>
      <w:marBottom w:val="0"/>
      <w:divBdr>
        <w:top w:val="none" w:sz="0" w:space="0" w:color="auto"/>
        <w:left w:val="none" w:sz="0" w:space="0" w:color="auto"/>
        <w:bottom w:val="none" w:sz="0" w:space="0" w:color="auto"/>
        <w:right w:val="none" w:sz="0" w:space="0" w:color="auto"/>
      </w:divBdr>
    </w:div>
    <w:div w:id="1880320997">
      <w:bodyDiv w:val="1"/>
      <w:marLeft w:val="0"/>
      <w:marRight w:val="0"/>
      <w:marTop w:val="0"/>
      <w:marBottom w:val="0"/>
      <w:divBdr>
        <w:top w:val="none" w:sz="0" w:space="0" w:color="auto"/>
        <w:left w:val="none" w:sz="0" w:space="0" w:color="auto"/>
        <w:bottom w:val="none" w:sz="0" w:space="0" w:color="auto"/>
        <w:right w:val="none" w:sz="0" w:space="0" w:color="auto"/>
      </w:divBdr>
    </w:div>
    <w:div w:id="1884906937">
      <w:bodyDiv w:val="1"/>
      <w:marLeft w:val="0"/>
      <w:marRight w:val="0"/>
      <w:marTop w:val="0"/>
      <w:marBottom w:val="0"/>
      <w:divBdr>
        <w:top w:val="none" w:sz="0" w:space="0" w:color="auto"/>
        <w:left w:val="none" w:sz="0" w:space="0" w:color="auto"/>
        <w:bottom w:val="none" w:sz="0" w:space="0" w:color="auto"/>
        <w:right w:val="none" w:sz="0" w:space="0" w:color="auto"/>
      </w:divBdr>
    </w:div>
    <w:div w:id="1888298901">
      <w:bodyDiv w:val="1"/>
      <w:marLeft w:val="0"/>
      <w:marRight w:val="0"/>
      <w:marTop w:val="0"/>
      <w:marBottom w:val="0"/>
      <w:divBdr>
        <w:top w:val="none" w:sz="0" w:space="0" w:color="auto"/>
        <w:left w:val="none" w:sz="0" w:space="0" w:color="auto"/>
        <w:bottom w:val="none" w:sz="0" w:space="0" w:color="auto"/>
        <w:right w:val="none" w:sz="0" w:space="0" w:color="auto"/>
      </w:divBdr>
    </w:div>
    <w:div w:id="1897356609">
      <w:bodyDiv w:val="1"/>
      <w:marLeft w:val="0"/>
      <w:marRight w:val="0"/>
      <w:marTop w:val="0"/>
      <w:marBottom w:val="0"/>
      <w:divBdr>
        <w:top w:val="none" w:sz="0" w:space="0" w:color="auto"/>
        <w:left w:val="none" w:sz="0" w:space="0" w:color="auto"/>
        <w:bottom w:val="none" w:sz="0" w:space="0" w:color="auto"/>
        <w:right w:val="none" w:sz="0" w:space="0" w:color="auto"/>
      </w:divBdr>
    </w:div>
    <w:div w:id="1899591784">
      <w:bodyDiv w:val="1"/>
      <w:marLeft w:val="0"/>
      <w:marRight w:val="0"/>
      <w:marTop w:val="0"/>
      <w:marBottom w:val="0"/>
      <w:divBdr>
        <w:top w:val="none" w:sz="0" w:space="0" w:color="auto"/>
        <w:left w:val="none" w:sz="0" w:space="0" w:color="auto"/>
        <w:bottom w:val="none" w:sz="0" w:space="0" w:color="auto"/>
        <w:right w:val="none" w:sz="0" w:space="0" w:color="auto"/>
      </w:divBdr>
    </w:div>
    <w:div w:id="1910655474">
      <w:bodyDiv w:val="1"/>
      <w:marLeft w:val="0"/>
      <w:marRight w:val="0"/>
      <w:marTop w:val="0"/>
      <w:marBottom w:val="0"/>
      <w:divBdr>
        <w:top w:val="none" w:sz="0" w:space="0" w:color="auto"/>
        <w:left w:val="none" w:sz="0" w:space="0" w:color="auto"/>
        <w:bottom w:val="none" w:sz="0" w:space="0" w:color="auto"/>
        <w:right w:val="none" w:sz="0" w:space="0" w:color="auto"/>
      </w:divBdr>
    </w:div>
    <w:div w:id="1912739267">
      <w:bodyDiv w:val="1"/>
      <w:marLeft w:val="0"/>
      <w:marRight w:val="0"/>
      <w:marTop w:val="0"/>
      <w:marBottom w:val="0"/>
      <w:divBdr>
        <w:top w:val="none" w:sz="0" w:space="0" w:color="auto"/>
        <w:left w:val="none" w:sz="0" w:space="0" w:color="auto"/>
        <w:bottom w:val="none" w:sz="0" w:space="0" w:color="auto"/>
        <w:right w:val="none" w:sz="0" w:space="0" w:color="auto"/>
      </w:divBdr>
    </w:div>
    <w:div w:id="1914852158">
      <w:bodyDiv w:val="1"/>
      <w:marLeft w:val="0"/>
      <w:marRight w:val="0"/>
      <w:marTop w:val="0"/>
      <w:marBottom w:val="0"/>
      <w:divBdr>
        <w:top w:val="none" w:sz="0" w:space="0" w:color="auto"/>
        <w:left w:val="none" w:sz="0" w:space="0" w:color="auto"/>
        <w:bottom w:val="none" w:sz="0" w:space="0" w:color="auto"/>
        <w:right w:val="none" w:sz="0" w:space="0" w:color="auto"/>
      </w:divBdr>
    </w:div>
    <w:div w:id="1919898245">
      <w:bodyDiv w:val="1"/>
      <w:marLeft w:val="0"/>
      <w:marRight w:val="0"/>
      <w:marTop w:val="0"/>
      <w:marBottom w:val="0"/>
      <w:divBdr>
        <w:top w:val="none" w:sz="0" w:space="0" w:color="auto"/>
        <w:left w:val="none" w:sz="0" w:space="0" w:color="auto"/>
        <w:bottom w:val="none" w:sz="0" w:space="0" w:color="auto"/>
        <w:right w:val="none" w:sz="0" w:space="0" w:color="auto"/>
      </w:divBdr>
    </w:div>
    <w:div w:id="1950968088">
      <w:bodyDiv w:val="1"/>
      <w:marLeft w:val="0"/>
      <w:marRight w:val="0"/>
      <w:marTop w:val="0"/>
      <w:marBottom w:val="0"/>
      <w:divBdr>
        <w:top w:val="none" w:sz="0" w:space="0" w:color="auto"/>
        <w:left w:val="none" w:sz="0" w:space="0" w:color="auto"/>
        <w:bottom w:val="none" w:sz="0" w:space="0" w:color="auto"/>
        <w:right w:val="none" w:sz="0" w:space="0" w:color="auto"/>
      </w:divBdr>
    </w:div>
    <w:div w:id="1952591291">
      <w:bodyDiv w:val="1"/>
      <w:marLeft w:val="0"/>
      <w:marRight w:val="0"/>
      <w:marTop w:val="0"/>
      <w:marBottom w:val="0"/>
      <w:divBdr>
        <w:top w:val="none" w:sz="0" w:space="0" w:color="auto"/>
        <w:left w:val="none" w:sz="0" w:space="0" w:color="auto"/>
        <w:bottom w:val="none" w:sz="0" w:space="0" w:color="auto"/>
        <w:right w:val="none" w:sz="0" w:space="0" w:color="auto"/>
      </w:divBdr>
    </w:div>
    <w:div w:id="1953395574">
      <w:bodyDiv w:val="1"/>
      <w:marLeft w:val="0"/>
      <w:marRight w:val="0"/>
      <w:marTop w:val="0"/>
      <w:marBottom w:val="0"/>
      <w:divBdr>
        <w:top w:val="none" w:sz="0" w:space="0" w:color="auto"/>
        <w:left w:val="none" w:sz="0" w:space="0" w:color="auto"/>
        <w:bottom w:val="none" w:sz="0" w:space="0" w:color="auto"/>
        <w:right w:val="none" w:sz="0" w:space="0" w:color="auto"/>
      </w:divBdr>
    </w:div>
    <w:div w:id="1987707590">
      <w:bodyDiv w:val="1"/>
      <w:marLeft w:val="0"/>
      <w:marRight w:val="0"/>
      <w:marTop w:val="0"/>
      <w:marBottom w:val="0"/>
      <w:divBdr>
        <w:top w:val="none" w:sz="0" w:space="0" w:color="auto"/>
        <w:left w:val="none" w:sz="0" w:space="0" w:color="auto"/>
        <w:bottom w:val="none" w:sz="0" w:space="0" w:color="auto"/>
        <w:right w:val="none" w:sz="0" w:space="0" w:color="auto"/>
      </w:divBdr>
    </w:div>
    <w:div w:id="1996958271">
      <w:bodyDiv w:val="1"/>
      <w:marLeft w:val="0"/>
      <w:marRight w:val="0"/>
      <w:marTop w:val="0"/>
      <w:marBottom w:val="0"/>
      <w:divBdr>
        <w:top w:val="none" w:sz="0" w:space="0" w:color="auto"/>
        <w:left w:val="none" w:sz="0" w:space="0" w:color="auto"/>
        <w:bottom w:val="none" w:sz="0" w:space="0" w:color="auto"/>
        <w:right w:val="none" w:sz="0" w:space="0" w:color="auto"/>
      </w:divBdr>
    </w:div>
    <w:div w:id="1997101612">
      <w:bodyDiv w:val="1"/>
      <w:marLeft w:val="0"/>
      <w:marRight w:val="0"/>
      <w:marTop w:val="0"/>
      <w:marBottom w:val="0"/>
      <w:divBdr>
        <w:top w:val="none" w:sz="0" w:space="0" w:color="auto"/>
        <w:left w:val="none" w:sz="0" w:space="0" w:color="auto"/>
        <w:bottom w:val="none" w:sz="0" w:space="0" w:color="auto"/>
        <w:right w:val="none" w:sz="0" w:space="0" w:color="auto"/>
      </w:divBdr>
    </w:div>
    <w:div w:id="2000767215">
      <w:bodyDiv w:val="1"/>
      <w:marLeft w:val="0"/>
      <w:marRight w:val="0"/>
      <w:marTop w:val="0"/>
      <w:marBottom w:val="0"/>
      <w:divBdr>
        <w:top w:val="none" w:sz="0" w:space="0" w:color="auto"/>
        <w:left w:val="none" w:sz="0" w:space="0" w:color="auto"/>
        <w:bottom w:val="none" w:sz="0" w:space="0" w:color="auto"/>
        <w:right w:val="none" w:sz="0" w:space="0" w:color="auto"/>
      </w:divBdr>
    </w:div>
    <w:div w:id="2003924409">
      <w:bodyDiv w:val="1"/>
      <w:marLeft w:val="0"/>
      <w:marRight w:val="0"/>
      <w:marTop w:val="0"/>
      <w:marBottom w:val="0"/>
      <w:divBdr>
        <w:top w:val="none" w:sz="0" w:space="0" w:color="auto"/>
        <w:left w:val="none" w:sz="0" w:space="0" w:color="auto"/>
        <w:bottom w:val="none" w:sz="0" w:space="0" w:color="auto"/>
        <w:right w:val="none" w:sz="0" w:space="0" w:color="auto"/>
      </w:divBdr>
    </w:div>
    <w:div w:id="2009093658">
      <w:bodyDiv w:val="1"/>
      <w:marLeft w:val="0"/>
      <w:marRight w:val="0"/>
      <w:marTop w:val="0"/>
      <w:marBottom w:val="0"/>
      <w:divBdr>
        <w:top w:val="none" w:sz="0" w:space="0" w:color="auto"/>
        <w:left w:val="none" w:sz="0" w:space="0" w:color="auto"/>
        <w:bottom w:val="none" w:sz="0" w:space="0" w:color="auto"/>
        <w:right w:val="none" w:sz="0" w:space="0" w:color="auto"/>
      </w:divBdr>
    </w:div>
    <w:div w:id="2009670690">
      <w:bodyDiv w:val="1"/>
      <w:marLeft w:val="0"/>
      <w:marRight w:val="0"/>
      <w:marTop w:val="0"/>
      <w:marBottom w:val="0"/>
      <w:divBdr>
        <w:top w:val="none" w:sz="0" w:space="0" w:color="auto"/>
        <w:left w:val="none" w:sz="0" w:space="0" w:color="auto"/>
        <w:bottom w:val="none" w:sz="0" w:space="0" w:color="auto"/>
        <w:right w:val="none" w:sz="0" w:space="0" w:color="auto"/>
      </w:divBdr>
    </w:div>
    <w:div w:id="2010325375">
      <w:bodyDiv w:val="1"/>
      <w:marLeft w:val="0"/>
      <w:marRight w:val="0"/>
      <w:marTop w:val="0"/>
      <w:marBottom w:val="0"/>
      <w:divBdr>
        <w:top w:val="none" w:sz="0" w:space="0" w:color="auto"/>
        <w:left w:val="none" w:sz="0" w:space="0" w:color="auto"/>
        <w:bottom w:val="none" w:sz="0" w:space="0" w:color="auto"/>
        <w:right w:val="none" w:sz="0" w:space="0" w:color="auto"/>
      </w:divBdr>
    </w:div>
    <w:div w:id="2010400343">
      <w:bodyDiv w:val="1"/>
      <w:marLeft w:val="0"/>
      <w:marRight w:val="0"/>
      <w:marTop w:val="0"/>
      <w:marBottom w:val="0"/>
      <w:divBdr>
        <w:top w:val="none" w:sz="0" w:space="0" w:color="auto"/>
        <w:left w:val="none" w:sz="0" w:space="0" w:color="auto"/>
        <w:bottom w:val="none" w:sz="0" w:space="0" w:color="auto"/>
        <w:right w:val="none" w:sz="0" w:space="0" w:color="auto"/>
      </w:divBdr>
    </w:div>
    <w:div w:id="2015842222">
      <w:bodyDiv w:val="1"/>
      <w:marLeft w:val="0"/>
      <w:marRight w:val="0"/>
      <w:marTop w:val="0"/>
      <w:marBottom w:val="0"/>
      <w:divBdr>
        <w:top w:val="none" w:sz="0" w:space="0" w:color="auto"/>
        <w:left w:val="none" w:sz="0" w:space="0" w:color="auto"/>
        <w:bottom w:val="none" w:sz="0" w:space="0" w:color="auto"/>
        <w:right w:val="none" w:sz="0" w:space="0" w:color="auto"/>
      </w:divBdr>
    </w:div>
    <w:div w:id="2025472734">
      <w:bodyDiv w:val="1"/>
      <w:marLeft w:val="0"/>
      <w:marRight w:val="0"/>
      <w:marTop w:val="0"/>
      <w:marBottom w:val="0"/>
      <w:divBdr>
        <w:top w:val="none" w:sz="0" w:space="0" w:color="auto"/>
        <w:left w:val="none" w:sz="0" w:space="0" w:color="auto"/>
        <w:bottom w:val="none" w:sz="0" w:space="0" w:color="auto"/>
        <w:right w:val="none" w:sz="0" w:space="0" w:color="auto"/>
      </w:divBdr>
    </w:div>
    <w:div w:id="2029453630">
      <w:bodyDiv w:val="1"/>
      <w:marLeft w:val="0"/>
      <w:marRight w:val="0"/>
      <w:marTop w:val="0"/>
      <w:marBottom w:val="0"/>
      <w:divBdr>
        <w:top w:val="none" w:sz="0" w:space="0" w:color="auto"/>
        <w:left w:val="none" w:sz="0" w:space="0" w:color="auto"/>
        <w:bottom w:val="none" w:sz="0" w:space="0" w:color="auto"/>
        <w:right w:val="none" w:sz="0" w:space="0" w:color="auto"/>
      </w:divBdr>
    </w:div>
    <w:div w:id="2031443711">
      <w:bodyDiv w:val="1"/>
      <w:marLeft w:val="0"/>
      <w:marRight w:val="0"/>
      <w:marTop w:val="0"/>
      <w:marBottom w:val="0"/>
      <w:divBdr>
        <w:top w:val="none" w:sz="0" w:space="0" w:color="auto"/>
        <w:left w:val="none" w:sz="0" w:space="0" w:color="auto"/>
        <w:bottom w:val="none" w:sz="0" w:space="0" w:color="auto"/>
        <w:right w:val="none" w:sz="0" w:space="0" w:color="auto"/>
      </w:divBdr>
    </w:div>
    <w:div w:id="2037390189">
      <w:bodyDiv w:val="1"/>
      <w:marLeft w:val="0"/>
      <w:marRight w:val="0"/>
      <w:marTop w:val="0"/>
      <w:marBottom w:val="0"/>
      <w:divBdr>
        <w:top w:val="none" w:sz="0" w:space="0" w:color="auto"/>
        <w:left w:val="none" w:sz="0" w:space="0" w:color="auto"/>
        <w:bottom w:val="none" w:sz="0" w:space="0" w:color="auto"/>
        <w:right w:val="none" w:sz="0" w:space="0" w:color="auto"/>
      </w:divBdr>
    </w:div>
    <w:div w:id="2054957342">
      <w:bodyDiv w:val="1"/>
      <w:marLeft w:val="0"/>
      <w:marRight w:val="0"/>
      <w:marTop w:val="0"/>
      <w:marBottom w:val="0"/>
      <w:divBdr>
        <w:top w:val="none" w:sz="0" w:space="0" w:color="auto"/>
        <w:left w:val="none" w:sz="0" w:space="0" w:color="auto"/>
        <w:bottom w:val="none" w:sz="0" w:space="0" w:color="auto"/>
        <w:right w:val="none" w:sz="0" w:space="0" w:color="auto"/>
      </w:divBdr>
    </w:div>
    <w:div w:id="2056149794">
      <w:bodyDiv w:val="1"/>
      <w:marLeft w:val="0"/>
      <w:marRight w:val="0"/>
      <w:marTop w:val="0"/>
      <w:marBottom w:val="0"/>
      <w:divBdr>
        <w:top w:val="none" w:sz="0" w:space="0" w:color="auto"/>
        <w:left w:val="none" w:sz="0" w:space="0" w:color="auto"/>
        <w:bottom w:val="none" w:sz="0" w:space="0" w:color="auto"/>
        <w:right w:val="none" w:sz="0" w:space="0" w:color="auto"/>
      </w:divBdr>
    </w:div>
    <w:div w:id="2058316042">
      <w:bodyDiv w:val="1"/>
      <w:marLeft w:val="0"/>
      <w:marRight w:val="0"/>
      <w:marTop w:val="0"/>
      <w:marBottom w:val="0"/>
      <w:divBdr>
        <w:top w:val="none" w:sz="0" w:space="0" w:color="auto"/>
        <w:left w:val="none" w:sz="0" w:space="0" w:color="auto"/>
        <w:bottom w:val="none" w:sz="0" w:space="0" w:color="auto"/>
        <w:right w:val="none" w:sz="0" w:space="0" w:color="auto"/>
      </w:divBdr>
    </w:div>
    <w:div w:id="2072802994">
      <w:bodyDiv w:val="1"/>
      <w:marLeft w:val="0"/>
      <w:marRight w:val="0"/>
      <w:marTop w:val="0"/>
      <w:marBottom w:val="0"/>
      <w:divBdr>
        <w:top w:val="none" w:sz="0" w:space="0" w:color="auto"/>
        <w:left w:val="none" w:sz="0" w:space="0" w:color="auto"/>
        <w:bottom w:val="none" w:sz="0" w:space="0" w:color="auto"/>
        <w:right w:val="none" w:sz="0" w:space="0" w:color="auto"/>
      </w:divBdr>
    </w:div>
    <w:div w:id="2087024627">
      <w:bodyDiv w:val="1"/>
      <w:marLeft w:val="0"/>
      <w:marRight w:val="0"/>
      <w:marTop w:val="0"/>
      <w:marBottom w:val="0"/>
      <w:divBdr>
        <w:top w:val="none" w:sz="0" w:space="0" w:color="auto"/>
        <w:left w:val="none" w:sz="0" w:space="0" w:color="auto"/>
        <w:bottom w:val="none" w:sz="0" w:space="0" w:color="auto"/>
        <w:right w:val="none" w:sz="0" w:space="0" w:color="auto"/>
      </w:divBdr>
    </w:div>
    <w:div w:id="2095545342">
      <w:bodyDiv w:val="1"/>
      <w:marLeft w:val="0"/>
      <w:marRight w:val="0"/>
      <w:marTop w:val="0"/>
      <w:marBottom w:val="0"/>
      <w:divBdr>
        <w:top w:val="none" w:sz="0" w:space="0" w:color="auto"/>
        <w:left w:val="none" w:sz="0" w:space="0" w:color="auto"/>
        <w:bottom w:val="none" w:sz="0" w:space="0" w:color="auto"/>
        <w:right w:val="none" w:sz="0" w:space="0" w:color="auto"/>
      </w:divBdr>
    </w:div>
    <w:div w:id="2101289020">
      <w:bodyDiv w:val="1"/>
      <w:marLeft w:val="0"/>
      <w:marRight w:val="0"/>
      <w:marTop w:val="0"/>
      <w:marBottom w:val="0"/>
      <w:divBdr>
        <w:top w:val="none" w:sz="0" w:space="0" w:color="auto"/>
        <w:left w:val="none" w:sz="0" w:space="0" w:color="auto"/>
        <w:bottom w:val="none" w:sz="0" w:space="0" w:color="auto"/>
        <w:right w:val="none" w:sz="0" w:space="0" w:color="auto"/>
      </w:divBdr>
    </w:div>
    <w:div w:id="2101681588">
      <w:bodyDiv w:val="1"/>
      <w:marLeft w:val="0"/>
      <w:marRight w:val="0"/>
      <w:marTop w:val="0"/>
      <w:marBottom w:val="0"/>
      <w:divBdr>
        <w:top w:val="none" w:sz="0" w:space="0" w:color="auto"/>
        <w:left w:val="none" w:sz="0" w:space="0" w:color="auto"/>
        <w:bottom w:val="none" w:sz="0" w:space="0" w:color="auto"/>
        <w:right w:val="none" w:sz="0" w:space="0" w:color="auto"/>
      </w:divBdr>
    </w:div>
    <w:div w:id="2108303868">
      <w:bodyDiv w:val="1"/>
      <w:marLeft w:val="0"/>
      <w:marRight w:val="0"/>
      <w:marTop w:val="0"/>
      <w:marBottom w:val="0"/>
      <w:divBdr>
        <w:top w:val="none" w:sz="0" w:space="0" w:color="auto"/>
        <w:left w:val="none" w:sz="0" w:space="0" w:color="auto"/>
        <w:bottom w:val="none" w:sz="0" w:space="0" w:color="auto"/>
        <w:right w:val="none" w:sz="0" w:space="0" w:color="auto"/>
      </w:divBdr>
      <w:divsChild>
        <w:div w:id="478310417">
          <w:marLeft w:val="547"/>
          <w:marRight w:val="0"/>
          <w:marTop w:val="0"/>
          <w:marBottom w:val="0"/>
          <w:divBdr>
            <w:top w:val="none" w:sz="0" w:space="0" w:color="auto"/>
            <w:left w:val="none" w:sz="0" w:space="0" w:color="auto"/>
            <w:bottom w:val="none" w:sz="0" w:space="0" w:color="auto"/>
            <w:right w:val="none" w:sz="0" w:space="0" w:color="auto"/>
          </w:divBdr>
        </w:div>
        <w:div w:id="1774325532">
          <w:marLeft w:val="547"/>
          <w:marRight w:val="0"/>
          <w:marTop w:val="0"/>
          <w:marBottom w:val="0"/>
          <w:divBdr>
            <w:top w:val="none" w:sz="0" w:space="0" w:color="auto"/>
            <w:left w:val="none" w:sz="0" w:space="0" w:color="auto"/>
            <w:bottom w:val="none" w:sz="0" w:space="0" w:color="auto"/>
            <w:right w:val="none" w:sz="0" w:space="0" w:color="auto"/>
          </w:divBdr>
        </w:div>
        <w:div w:id="2064476217">
          <w:marLeft w:val="547"/>
          <w:marRight w:val="0"/>
          <w:marTop w:val="0"/>
          <w:marBottom w:val="0"/>
          <w:divBdr>
            <w:top w:val="none" w:sz="0" w:space="0" w:color="auto"/>
            <w:left w:val="none" w:sz="0" w:space="0" w:color="auto"/>
            <w:bottom w:val="none" w:sz="0" w:space="0" w:color="auto"/>
            <w:right w:val="none" w:sz="0" w:space="0" w:color="auto"/>
          </w:divBdr>
        </w:div>
      </w:divsChild>
    </w:div>
    <w:div w:id="2116751575">
      <w:bodyDiv w:val="1"/>
      <w:marLeft w:val="0"/>
      <w:marRight w:val="0"/>
      <w:marTop w:val="0"/>
      <w:marBottom w:val="0"/>
      <w:divBdr>
        <w:top w:val="none" w:sz="0" w:space="0" w:color="auto"/>
        <w:left w:val="none" w:sz="0" w:space="0" w:color="auto"/>
        <w:bottom w:val="none" w:sz="0" w:space="0" w:color="auto"/>
        <w:right w:val="none" w:sz="0" w:space="0" w:color="auto"/>
      </w:divBdr>
    </w:div>
    <w:div w:id="2118981349">
      <w:bodyDiv w:val="1"/>
      <w:marLeft w:val="0"/>
      <w:marRight w:val="0"/>
      <w:marTop w:val="0"/>
      <w:marBottom w:val="0"/>
      <w:divBdr>
        <w:top w:val="none" w:sz="0" w:space="0" w:color="auto"/>
        <w:left w:val="none" w:sz="0" w:space="0" w:color="auto"/>
        <w:bottom w:val="none" w:sz="0" w:space="0" w:color="auto"/>
        <w:right w:val="none" w:sz="0" w:space="0" w:color="auto"/>
      </w:divBdr>
    </w:div>
    <w:div w:id="2127457712">
      <w:bodyDiv w:val="1"/>
      <w:marLeft w:val="0"/>
      <w:marRight w:val="0"/>
      <w:marTop w:val="0"/>
      <w:marBottom w:val="0"/>
      <w:divBdr>
        <w:top w:val="none" w:sz="0" w:space="0" w:color="auto"/>
        <w:left w:val="none" w:sz="0" w:space="0" w:color="auto"/>
        <w:bottom w:val="none" w:sz="0" w:space="0" w:color="auto"/>
        <w:right w:val="none" w:sz="0" w:space="0" w:color="auto"/>
      </w:divBdr>
    </w:div>
    <w:div w:id="2127507942">
      <w:bodyDiv w:val="1"/>
      <w:marLeft w:val="0"/>
      <w:marRight w:val="0"/>
      <w:marTop w:val="0"/>
      <w:marBottom w:val="0"/>
      <w:divBdr>
        <w:top w:val="none" w:sz="0" w:space="0" w:color="auto"/>
        <w:left w:val="none" w:sz="0" w:space="0" w:color="auto"/>
        <w:bottom w:val="none" w:sz="0" w:space="0" w:color="auto"/>
        <w:right w:val="none" w:sz="0" w:space="0" w:color="auto"/>
      </w:divBdr>
    </w:div>
    <w:div w:id="2140755257">
      <w:bodyDiv w:val="1"/>
      <w:marLeft w:val="0"/>
      <w:marRight w:val="0"/>
      <w:marTop w:val="0"/>
      <w:marBottom w:val="0"/>
      <w:divBdr>
        <w:top w:val="none" w:sz="0" w:space="0" w:color="auto"/>
        <w:left w:val="none" w:sz="0" w:space="0" w:color="auto"/>
        <w:bottom w:val="none" w:sz="0" w:space="0" w:color="auto"/>
        <w:right w:val="none" w:sz="0" w:space="0" w:color="auto"/>
      </w:divBdr>
    </w:div>
    <w:div w:id="214645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F97CC32A11BE44975D2CA978BF4EF0" ma:contentTypeVersion="14" ma:contentTypeDescription="Crear nuevo documento." ma:contentTypeScope="" ma:versionID="c99ca01af0911fcb184a49a0b7a36786">
  <xsd:schema xmlns:xsd="http://www.w3.org/2001/XMLSchema" xmlns:xs="http://www.w3.org/2001/XMLSchema" xmlns:p="http://schemas.microsoft.com/office/2006/metadata/properties" xmlns:ns3="aa745fa0-5d7a-49df-b528-ee2af1f89e27" xmlns:ns4="e2951e15-7af9-4985-818b-6798cb940f9e" targetNamespace="http://schemas.microsoft.com/office/2006/metadata/properties" ma:root="true" ma:fieldsID="e5eac8970412328acbbd71bf65c9ed7d" ns3:_="" ns4:_="">
    <xsd:import namespace="aa745fa0-5d7a-49df-b528-ee2af1f89e27"/>
    <xsd:import namespace="e2951e15-7af9-4985-818b-6798cb940f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45fa0-5d7a-49df-b528-ee2af1f8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951e15-7af9-4985-818b-6798cb940f9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Version="0">
  <b:Source>
    <b:Tag>Tal15</b:Tag>
    <b:SourceType>ConferenceProceedings</b:SourceType>
    <b:Guid>{6A69CE8F-6E1E-46C1-B6BA-323100CF79DF}</b:Guid>
    <b:Title>Taller Regional. Las Encuestas de Hogares en América Latina: Estado de situación y prospectiva</b:Title>
    <b:Year>2015</b:Year>
    <b:City>Santiago de Chile</b:City>
    <b:ConferenceName>Usos de las Encuestas Longitudinales</b:ConferenceName>
    <b:Author>
      <b:Author>
        <b:NameList>
          <b:Person>
            <b:Last>Glejberman</b:Last>
            <b:First>David</b:First>
          </b:Person>
        </b:NameList>
      </b:Author>
    </b:Author>
    <b:RefOrder>2</b:RefOrder>
  </b:Source>
  <b:Source>
    <b:Tag>Val13</b:Tag>
    <b:SourceType>Book</b:SourceType>
    <b:Guid>{3C10B991-577F-47FB-A40F-870847BFD290}</b:Guid>
    <b:Title>Practical Tools for Designing and Weighting Survey Samples</b:Title>
    <b:Year>2013</b:Year>
    <b:City>New York</b:City>
    <b:Publisher>Springer</b:Publisher>
    <b:Author>
      <b:Author>
        <b:NameList>
          <b:Person>
            <b:Last>Valliant</b:Last>
            <b:First>Richard</b:First>
          </b:Person>
          <b:Person>
            <b:Last>Dever</b:Last>
            <b:First>Jill</b:First>
            <b:Middle>A.</b:Middle>
          </b:Person>
          <b:Person>
            <b:Last>Kreuter</b:Last>
            <b:First>Frauke</b:First>
          </b:Person>
        </b:NameList>
      </b:Author>
    </b:Author>
    <b:RefOrder>3</b:RefOrder>
  </b:Source>
  <b:Source>
    <b:Tag>Med12</b:Tag>
    <b:SourceType>ConferenceProceedings</b:SourceType>
    <b:Guid>{F1704C90-E525-48D7-B394-A8C759AF71C6}</b:Guid>
    <b:Title>Esquemas de Rotación de la Muestra en Encuestas Longitudinales</b:Title>
    <b:Year>2012</b:Year>
    <b:ConferenceName>Diseño de encuestas de población activay módulos de empleo en las encuestas de hogares para medir el trabajo decente</b:ConferenceName>
    <b:City>Turín, Italia</b:City>
    <b:Author>
      <b:Author>
        <b:NameList>
          <b:Person>
            <b:Last>Medina</b:Last>
            <b:First>Fernando</b:First>
          </b:Person>
        </b:NameList>
      </b:Author>
    </b:Author>
    <b:RefOrder>4</b:RefOrder>
  </b:Source>
  <b:Source>
    <b:Tag>The11</b:Tag>
    <b:SourceType>Book</b:SourceType>
    <b:Guid>{80DA964F-522E-4C8A-BEB5-089B6F8E39A7}</b:Guid>
    <b:Author>
      <b:Author>
        <b:NameList>
          <b:Person>
            <b:Last>Research</b:Last>
            <b:First>The</b:First>
            <b:Middle>American Association for Public Opinion</b:Middle>
          </b:Person>
        </b:NameList>
      </b:Author>
    </b:Author>
    <b:Title>Standard Definitions Final Dispositions of Case Codes and Outcome Rates for Surveys</b:Title>
    <b:Year>2011</b:Year>
    <b:RefOrder>5</b:RefOrder>
  </b:Source>
  <b:Source>
    <b:Tag>Obs11</b:Tag>
    <b:SourceType>Report</b:SourceType>
    <b:Guid>{A7ADE1FA-1BCB-45D6-B9CE-20F975B23200}</b:Guid>
    <b:Title>Informe Nº4: Documento Metodológico Encuesta Panel Casen 2009</b:Title>
    <b:Year>2011</b:Year>
    <b:Author>
      <b:Author>
        <b:Corporate>Observatorio Social Universidad Alberto Hurtado</b:Corporate>
      </b:Author>
    </b:Author>
    <b:City>Santiago, Chile</b:City>
    <b:RefOrder>6</b:RefOrder>
  </b:Source>
  <b:Source>
    <b:Tag>Obs10</b:Tag>
    <b:SourceType>ConferenceProceedings</b:SourceType>
    <b:Guid>{A05BBC40-7B29-4FFE-9B7E-2D077A11C43E}</b:Guid>
    <b:Title>Metodología Encuesta Panel Casen Olas 1 a 4: 2006-2009. Presentación a Ministro de Mideplan</b:Title>
    <b:Year>2010</b:Year>
    <b:City>Santiago, Chile</b:City>
    <b:Author>
      <b:Author>
        <b:Corporate>Observatorio Social Universidad Alberto Hurtado</b:Corporate>
      </b:Author>
    </b:Author>
    <b:RefOrder>7</b:RefOrder>
  </b:Source>
  <b:Source>
    <b:Tag>Bra10</b:Tag>
    <b:SourceType>ConferenceProceedings</b:SourceType>
    <b:Guid>{962DC81C-2E14-4BD0-AFA6-95E0799CA5B4}</b:Guid>
    <b:Title>Encuestas Longitudinales en Chile</b:Title>
    <b:Year>2010</b:Year>
    <b:City>Santiago, Chile</b:City>
    <b:Author>
      <b:Author>
        <b:NameList>
          <b:Person>
            <b:Last>Bravo</b:Last>
            <b:First>David</b:First>
          </b:Person>
        </b:NameList>
      </b:Author>
    </b:Author>
    <b:RefOrder>8</b:RefOrder>
  </b:Source>
  <b:Source>
    <b:Tag>Ant09</b:Tag>
    <b:SourceType>Report</b:SourceType>
    <b:Guid>{E92BEF93-3259-422A-A7B5-6DA824CC4671}</b:Guid>
    <b:Title>Tratamiento de la no respuesta en encuestas de panel en el caso de poblaciones finitas:" Las damas perdidas"</b:Title>
    <b:Year>2009</b:Year>
    <b:Publisher>Universidad de la República, Uruguay</b:Publisher>
    <b:Author>
      <b:Author>
        <b:NameList>
          <b:Person>
            <b:Last>Antía</b:Last>
            <b:First>Margarita</b:First>
          </b:Person>
          <b:Person>
            <b:Last>Coimbra</b:Last>
            <b:First>Ana</b:First>
          </b:Person>
        </b:NameList>
      </b:Author>
    </b:Author>
    <b:RefOrder>9</b:RefOrder>
  </b:Source>
  <b:Source>
    <b:Tag>Obs09</b:Tag>
    <b:SourceType>Report</b:SourceType>
    <b:Guid>{2AB0C69B-600D-4C8D-8C8A-D658609E7BFB}</b:Guid>
    <b:Author>
      <b:Author>
        <b:Corporate>Observatorio Social Universidad Alberto Hurtado</b:Corporate>
      </b:Author>
    </b:Author>
    <b:Title>Informe Nº5: Documento Metodológico Encuesta Panel Casen 2008</b:Title>
    <b:Year>2009</b:Year>
    <b:City>Santiago, Chile</b:City>
    <b:RefOrder>10</b:RefOrder>
  </b:Source>
  <b:Source>
    <b:Tag>ONU09</b:Tag>
    <b:SourceType>DocumentFromInternetSite</b:SourceType>
    <b:Guid>{84C4CEB8-16EB-4E87-9EB4-3097F266941A}</b:Guid>
    <b:Author>
      <b:Author>
        <b:Corporate>ONU</b:Corporate>
      </b:Author>
    </b:Author>
    <b:Title>Diseño de muestras para encuestas de hogares. Directrices prácticas</b:Title>
    <b:Year>2009</b:Year>
    <b:YearAccessed>2017</b:YearAccessed>
    <b:MonthAccessed>Noviembre</b:MonthAccessed>
    <b:DayAccessed>15</b:DayAccessed>
    <b:URL>https://unstats.un.org/unsd/publication/seriesf/Seriesf_98s.pdf</b:URL>
    <b:City>Nueva York</b:City>
    <b:Department>Departamento de Asuntos Económicos y Sociales</b:Department>
    <b:RefOrder>11</b:RefOrder>
  </b:Source>
  <b:Source>
    <b:Tag>Viv09</b:Tag>
    <b:SourceType>JournalArticle</b:SourceType>
    <b:Guid>{01E51E06-D19F-497B-A3A8-B3A680A927EE}</b:Guid>
    <b:Title>Comparación de dos métodos para corregir el sesgo de no respuesta a una encuesta: sustitución muestral y ajuste según propensión a responder</b:Title>
    <b:JournalName>Gaceta Sanitaria</b:JournalName>
    <b:Year>2009</b:Year>
    <b:Pages>266-271</b:Pages>
    <b:Author>
      <b:Author>
        <b:NameList>
          <b:Person>
            <b:Last>Vives</b:Last>
            <b:First>Alejandra</b:First>
          </b:Person>
          <b:Person>
            <b:Last>Ferreccio</b:Last>
            <b:First>Catterina</b:First>
          </b:Person>
          <b:Person>
            <b:Last>Marshall</b:Last>
            <b:First>Guillermo</b:First>
          </b:Person>
        </b:NameList>
      </b:Author>
    </b:Author>
    <b:Volume>23</b:Volume>
    <b:Issue>4</b:Issue>
    <b:RefOrder>12</b:RefOrder>
  </b:Source>
  <b:Source>
    <b:Tag>Pag08</b:Tag>
    <b:SourceType>Book</b:SourceType>
    <b:Guid>{A3681F67-F29B-41D2-A81C-7045E54BD70D}</b:Guid>
    <b:Author>
      <b:Author>
        <b:NameList>
          <b:Person>
            <b:Last>Pagano</b:Last>
            <b:First>Robert</b:First>
            <b:Middle>R.</b:Middle>
          </b:Person>
        </b:NameList>
      </b:Author>
    </b:Author>
    <b:Title>Estadística para las Ciencias del Comportamiento</b:Title>
    <b:Year>2008</b:Year>
    <b:City>México D.F.</b:City>
    <b:Publisher>Cengage Learning</b:Publisher>
    <b:RefOrder>13</b:RefOrder>
  </b:Source>
  <b:Source>
    <b:Tag>Obs08</b:Tag>
    <b:SourceType>Report</b:SourceType>
    <b:Guid>{5245B1F3-885E-4D95-81E9-2EF055DA43E5}</b:Guid>
    <b:Author>
      <b:Author>
        <b:Corporate>Observatorio Social Universidad Alberto Hurtado</b:Corporate>
      </b:Author>
    </b:Author>
    <b:Title>Entrega Nº5: Documento Metodológico Encuesta Panel Casen Medición 2007</b:Title>
    <b:Year>2008</b:Year>
    <b:City>Santiago, Chile</b:City>
    <b:RefOrder>14</b:RefOrder>
  </b:Source>
  <b:Source>
    <b:Tag>Wol07</b:Tag>
    <b:SourceType>Book</b:SourceType>
    <b:Guid>{363BA1F5-AB2F-4811-8DD6-554039199992}</b:Guid>
    <b:Author>
      <b:Author>
        <b:NameList>
          <b:Person>
            <b:Last>Wolter</b:Last>
            <b:First>Kirk</b:First>
          </b:Person>
        </b:NameList>
      </b:Author>
    </b:Author>
    <b:Title>Introduction to Variance Estimation (Statistics for Social and Behavioral Sciences)</b:Title>
    <b:Year>2007</b:Year>
    <b:City>New York</b:City>
    <b:Publisher>Springer</b:Publisher>
    <b:RefOrder>15</b:RefOrder>
  </b:Source>
  <b:Source>
    <b:Tag>Mon06</b:Tag>
    <b:SourceType>Book</b:SourceType>
    <b:Guid>{024BA64C-E8CC-4338-87E1-540EE2668DA4}</b:Guid>
    <b:Title>Introducción al Análisis de Regresión Lineal</b:Title>
    <b:Year>2006</b:Year>
    <b:City>México</b:City>
    <b:Publisher>Compañía Editorial Continental</b:Publisher>
    <b:Author>
      <b:Author>
        <b:NameList>
          <b:Person>
            <b:Last>Montgomery</b:Last>
            <b:First>D.</b:First>
          </b:Person>
          <b:Person>
            <b:Last>Peck</b:Last>
            <b:First>E.</b:First>
          </b:Person>
          <b:Person>
            <b:Last>Vining</b:Last>
            <b:First>G.</b:First>
          </b:Person>
        </b:NameList>
      </b:Author>
    </b:Author>
    <b:RefOrder>16</b:RefOrder>
  </b:Source>
  <b:Source>
    <b:Tag>Lyn05</b:Tag>
    <b:SourceType>ConferenceProceedings</b:SourceType>
    <b:Guid>{BBAC9DBA-AF14-435D-BE69-AB4097ABE80D}</b:Guid>
    <b:Author>
      <b:Author>
        <b:NameList>
          <b:Person>
            <b:Last>Lynn</b:Last>
            <b:First>Peter</b:First>
          </b:Person>
        </b:NameList>
      </b:Author>
    </b:Author>
    <b:Title>Metodología de Encuestas Longitudinales</b:Title>
    <b:Year>2005</b:Year>
    <b:ConferenceName>Seminario Internacional de Estadística Eustat</b:ConferenceName>
    <b:RefOrder>17</b:RefOrder>
  </b:Source>
  <b:Source>
    <b:Tag>Med01</b:Tag>
    <b:SourceType>ConferenceProceedings</b:SourceType>
    <b:Guid>{DDE0F5ED-18FB-4CBA-937E-461423EE5E37}</b:Guid>
    <b:Title>Las Encuestas de Panel</b:Title>
    <b:Pages>139-145</b:Pages>
    <b:Year>2001</b:Year>
    <b:ConferenceName>Diseño e Implementación de un Sistema de Encuestas de Hogares</b:ConferenceName>
    <b:City>Aguascalientes, México</b:City>
    <b:Author>
      <b:Author>
        <b:NameList>
          <b:Person>
            <b:Last>Medina</b:Last>
            <b:First>Fernando</b:First>
          </b:Person>
        </b:NameList>
      </b:Author>
    </b:Author>
    <b:URL>https://www.cepal.org/deype/mecovi/docs/TALLER7/12.pdf</b:URL>
    <b:YearAccessed>2017</b:YearAccessed>
    <b:MonthAccessed>Noviembre</b:MonthAccessed>
    <b:DayAccessed>15</b:DayAccessed>
    <b:RefOrder>18</b:RefOrder>
  </b:Source>
  <b:Source>
    <b:Tag>Coc98</b:Tag>
    <b:SourceType>Book</b:SourceType>
    <b:Guid>{0BEA0AD5-2C68-476D-877C-56ACD487DEEF}</b:Guid>
    <b:Author>
      <b:Author>
        <b:NameList>
          <b:Person>
            <b:Last>Cochran</b:Last>
            <b:First>William</b:First>
          </b:Person>
        </b:NameList>
      </b:Author>
    </b:Author>
    <b:Title>Técnicas de Muestreo</b:Title>
    <b:Year>1998</b:Year>
    <b:City>México D.F.</b:City>
    <b:Publisher>Compañía Editorial Continental, S.A. de C.V.</b:Publisher>
    <b:RefOrder>19</b:RefOrder>
  </b:Source>
  <b:Source>
    <b:Tag>Bur93</b:Tag>
    <b:SourceType>Book</b:SourceType>
    <b:Guid>{C2BBC81B-8F52-422B-8F9B-31BF790FFC45}</b:Guid>
    <b:Title>Las curvas ROC en la evaluación de pruebas diagnósticas</b:Title>
    <b:Year>1993</b:Year>
    <b:City>España</b:City>
    <b:Publisher>Medicina Clínica Vol. 104. Núm. 17.1.995</b:Publisher>
    <b:Author>
      <b:Author>
        <b:NameList>
          <b:Person>
            <b:Last>Burgueño</b:Last>
            <b:First>M.</b:First>
          </b:Person>
          <b:Person>
            <b:Last>García Bastos</b:Last>
            <b:First>J.</b:First>
          </b:Person>
          <b:Person>
            <b:Last>González Buitrago</b:Last>
            <b:First>J.</b:First>
          </b:Person>
        </b:NameList>
      </b:Author>
    </b:Author>
    <b:RefOrder>20</b:RefOrder>
  </b:Source>
  <b:Source>
    <b:Tag>Hid86</b:Tag>
    <b:SourceType>JournalArticle</b:SourceType>
    <b:Guid>{1979224B-9B36-4F52-9D56-1F4538B34014}</b:Guid>
    <b:Title>The Construction of a Self-Representing Stratum of Large Units in Survey Design</b:Title>
    <b:Year>1986</b:Year>
    <b:Author>
      <b:Author>
        <b:NameList>
          <b:Person>
            <b:Last>Hidiroglou</b:Last>
            <b:First>M.A.</b:First>
          </b:Person>
        </b:NameList>
      </b:Author>
    </b:Author>
    <b:JournalName>The American Statistician</b:JournalName>
    <b:Pages>27-31</b:Pages>
    <b:Volume>40</b:Volume>
    <b:Issue>1</b:Issue>
    <b:RefOrder>21</b:RefOrder>
  </b:Source>
  <b:Source>
    <b:Tag>Dep71</b:Tag>
    <b:SourceType>Report</b:SourceType>
    <b:Guid>{25EB32FE-1459-43DE-BF13-B4311F7C6931}</b:Guid>
    <b:Title>Curso Suplementario Para Un Estudio de Caso Sobre Encuestas Y Censos: Conferencias Sobre Muestreo</b:Title>
    <b:Year>1971</b:Year>
    <b:Author>
      <b:Author>
        <b:Corporate>Deparment of Commerce Bureau of the Census</b:Corporate>
      </b:Author>
    </b:Author>
    <b:RefOrder>22</b:RefOrder>
  </b:Source>
  <b:Source>
    <b:Tag>Kis63</b:Tag>
    <b:SourceType>JournalArticle</b:SourceType>
    <b:Guid>{47ADF9BE-87B3-4070-A9B6-78C1E6399764}</b:Guid>
    <b:Title>Changing strata and selection probabilities</b:Title>
    <b:Pages>124-131</b:Pages>
    <b:Year>1963</b:Year>
    <b:Author>
      <b:Author>
        <b:NameList>
          <b:Person>
            <b:Last>Kish</b:Last>
            <b:First>Leslie</b:First>
          </b:Person>
        </b:NameList>
      </b:Author>
    </b:Author>
    <b:JournalName>Proceedings of the Social Statistics Section, American Statistical Association</b:JournalName>
    <b:RefOrder>23</b:RefOrder>
  </b:Source>
  <b:Source>
    <b:Tag>Hee10</b:Tag>
    <b:SourceType>Book</b:SourceType>
    <b:Guid>{CBDE420C-C35C-4501-B719-C7E3765D90EE}</b:Guid>
    <b:Title>Applied Survey Data Analysis</b:Title>
    <b:Year>2010</b:Year>
    <b:City>USA</b:City>
    <b:Publisher>Chapman &amp; Hall / CRC Press</b:Publisher>
    <b:Author>
      <b:Author>
        <b:NameList>
          <b:Person>
            <b:Last>Heeringa</b:Last>
            <b:Middle>G.</b:Middle>
            <b:First>Steven</b:First>
          </b:Person>
          <b:Person>
            <b:Last>West</b:Last>
            <b:Middle>T.</b:Middle>
            <b:First>Brady</b:First>
          </b:Person>
          <b:Person>
            <b:Last>Berglund</b:Last>
            <b:Middle>A.</b:Middle>
            <b:First>Patricia</b:First>
          </b:Person>
        </b:NameList>
      </b:Author>
    </b:Author>
    <b:RefOrder>24</b:RefOrder>
  </b:Source>
  <b:Source>
    <b:Tag>Dob02</b:Tag>
    <b:SourceType>Book</b:SourceType>
    <b:Guid>{720B4DBD-D742-4177-BEEC-29790F2ABCE0}</b:Guid>
    <b:Title>An Introduction to Generalized Linear Models</b:Title>
    <b:Year>2002</b:Year>
    <b:Publisher>CRC Press</b:Publisher>
    <b:Author>
      <b:Author>
        <b:NameList>
          <b:Person>
            <b:Last>Dobson</b:Last>
            <b:First>A.</b:First>
          </b:Person>
        </b:NameList>
      </b:Author>
    </b:Author>
    <b:RefOrder>25</b:RefOrder>
  </b:Source>
  <b:Source>
    <b:Tag>Loh00</b:Tag>
    <b:SourceType>Book</b:SourceType>
    <b:Guid>{427DBA45-2395-491F-8AFA-D6BB684C5DA4}</b:Guid>
    <b:Author>
      <b:Author>
        <b:NameList>
          <b:Person>
            <b:Last>Lohr</b:Last>
            <b:Middle>L.</b:Middle>
            <b:First>Sharon  </b:First>
          </b:Person>
        </b:NameList>
      </b:Author>
    </b:Author>
    <b:Title>Muestreo Diseño y análisis</b:Title>
    <b:Year>2000</b:Year>
    <b:City>México</b:City>
    <b:Publisher>International Thomson Editores</b:Publisher>
    <b:RefOrder>26</b:RefOrder>
  </b:Source>
  <b:Source>
    <b:Tag>Cas17</b:Tag>
    <b:SourceType>DocumentFromInternetSite</b:SourceType>
    <b:Guid>{216882BF-5DFC-4277-A4A7-2BB96B7EFE50}</b:Guid>
    <b:Title>www.ministeriodesarrollosocial.gob.cl</b:Title>
    <b:Year>2017</b:Year>
    <b:Author>
      <b:Author>
        <b:NameList>
          <b:Person>
            <b:Last>muestral</b:Last>
            <b:First>Casen</b:First>
            <b:Middle>2017 Metodología de diseño</b:Middle>
          </b:Person>
        </b:NameList>
      </b:Author>
    </b:Author>
    <b:RefOrder>27</b:RefOrder>
  </b:Source>
  <b:Source>
    <b:Tag>OEC18</b:Tag>
    <b:SourceType>Report</b:SourceType>
    <b:Guid>{A10AF970-CB05-4694-AEAB-F20E9181984F}</b:Guid>
    <b:Title>Oslo Manual 2018. Guidelines for collecting, reporting and using data on innovation. 4th Edition</b:Title>
    <b:Year>2018</b:Year>
    <b:City>Paris/Eurostat, Luxembourg</b:City>
    <b:Publisher>OECD Publishing</b:Publisher>
    <b:Author>
      <b:Author>
        <b:Corporate>OECD</b:Corporate>
      </b:Author>
    </b:Author>
    <b:RefOrder>28</b:RefOrder>
  </b:Source>
  <b:Source>
    <b:Tag>Var17</b:Tag>
    <b:SourceType>Report</b:SourceType>
    <b:Guid>{C231F5DD-249A-454F-AF8B-957AE3B1712B}</b:Guid>
    <b:Author>
      <b:Author>
        <b:NameList>
          <b:Person>
            <b:Last>Vargas</b:Last>
            <b:First>Fernando</b:First>
          </b:Person>
        </b:NameList>
      </b:Author>
    </b:Author>
    <b:Title>Producción y uso de datos de encuestas de innovación</b:Title>
    <b:Year>2017</b:Year>
    <b:RefOrder>29</b:RefOrder>
  </b:Source>
  <b:Source>
    <b:Tag>AAP16</b:Tag>
    <b:SourceType>DocumentFromInternetSite</b:SourceType>
    <b:Guid>{606BE9BE-F111-4355-9BEC-DB71763EE745}</b:Guid>
    <b:Author>
      <b:Author>
        <b:Corporate>AAPOR</b:Corporate>
      </b:Author>
    </b:Author>
    <b:Title>Standard Definitions. Final dispositions case codes and outcome rates for surveys</b:Title>
    <b:Year>2016</b:Year>
    <b:URL>http://www.aapor.org/AAPOR_Main/media/publications/Standard-Definitions20169theditionfinal.pdf</b:URL>
    <b:YearAccessed>2018</b:YearAccessed>
    <b:MonthAccessed>Noviembre</b:MonthAccessed>
    <b:DayAccessed>20</b:DayAccessed>
    <b:RefOrder>1</b:RefOrder>
  </b:Source>
  <b:Source>
    <b:Tag>Ins16</b:Tag>
    <b:SourceType>DocumentFromInternetSite</b:SourceType>
    <b:Guid>{A2BFE6AE-0DBD-4759-BA02-45589320CBDF}</b:Guid>
    <b:Title>www.ine.es</b:Title>
    <b:Year>2016</b:Year>
    <b:Author>
      <b:Author>
        <b:Corporate>Instituto Nacional de Estadística de España</b:Corporate>
      </b:Author>
    </b:Author>
    <b:URL>https://www.ine.es/daco/daco43/metoite2016.pdf</b:URL>
    <b:ShortTitle>Encuesta sobre innovación en las empresas</b:ShortTitle>
    <b:RefOrder>30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aa745fa0-5d7a-49df-b528-ee2af1f89e27" xsi:nil="true"/>
  </documentManagement>
</p:properties>
</file>

<file path=customXml/itemProps1.xml><?xml version="1.0" encoding="utf-8"?>
<ds:datastoreItem xmlns:ds="http://schemas.openxmlformats.org/officeDocument/2006/customXml" ds:itemID="{92247611-5C58-4131-8766-5B93FDF24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45fa0-5d7a-49df-b528-ee2af1f89e27"/>
    <ds:schemaRef ds:uri="e2951e15-7af9-4985-818b-6798cb940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574ED9-940C-4CAC-A5BB-D2D6730935B4}">
  <ds:schemaRefs>
    <ds:schemaRef ds:uri="http://schemas.microsoft.com/sharepoint/v3/contenttype/forms"/>
  </ds:schemaRefs>
</ds:datastoreItem>
</file>

<file path=customXml/itemProps3.xml><?xml version="1.0" encoding="utf-8"?>
<ds:datastoreItem xmlns:ds="http://schemas.openxmlformats.org/officeDocument/2006/customXml" ds:itemID="{F6964F06-4A21-434E-8C41-B221A19A8E69}">
  <ds:schemaRefs>
    <ds:schemaRef ds:uri="http://schemas.openxmlformats.org/officeDocument/2006/bibliography"/>
  </ds:schemaRefs>
</ds:datastoreItem>
</file>

<file path=customXml/itemProps4.xml><?xml version="1.0" encoding="utf-8"?>
<ds:datastoreItem xmlns:ds="http://schemas.openxmlformats.org/officeDocument/2006/customXml" ds:itemID="{0C06465B-4248-4E3C-888B-F61769597ADA}">
  <ds:schemaRefs>
    <ds:schemaRef ds:uri="http://schemas.microsoft.com/office/2006/metadata/properties"/>
    <ds:schemaRef ds:uri="http://schemas.microsoft.com/office/infopath/2007/PartnerControls"/>
    <ds:schemaRef ds:uri="aa745fa0-5d7a-49df-b528-ee2af1f89e27"/>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6579</Words>
  <Characters>36187</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Company>
  <LinksUpToDate>false</LinksUpToDate>
  <CharactersWithSpaces>42681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Touron Romero</dc:creator>
  <cp:keywords/>
  <dc:description/>
  <cp:lastModifiedBy>Katherine Beatriz Rojas Guerrero</cp:lastModifiedBy>
  <cp:revision>2</cp:revision>
  <cp:lastPrinted>2020-03-24T17:51:00Z</cp:lastPrinted>
  <dcterms:created xsi:type="dcterms:W3CDTF">2023-10-25T14:44:00Z</dcterms:created>
  <dcterms:modified xsi:type="dcterms:W3CDTF">2023-10-25T14:44:00Z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0x01010055F97CC32A11BE44975D2CA978BF4EF0</vt:lpwstr>
  </property>
</Properties>
</file>