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1CB4F42" w:rsidR="005E7170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5582396"/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bookmarkEnd w:id="0"/>
    <w:p w14:paraId="5FAC552A" w14:textId="267CEFDE" w:rsidR="008F5D1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50261A7" w14:textId="220AF0D1" w:rsidR="008F5D15" w:rsidRPr="00350FF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клиента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4D33848B" w:rsidR="000E3C31" w:rsidRPr="00BB5CE6" w:rsidRDefault="00396D67" w:rsidP="00664BF5">
      <w:pPr>
        <w:pStyle w:val="a4"/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«StaffHarmony»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hr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«StaffHarmony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6E65C3D9" w:rsidR="0069721C" w:rsidRPr="00BB5CE6" w:rsidRDefault="00C24201" w:rsidP="00514D07">
      <w:pPr>
        <w:pStyle w:val="a4"/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10EE9962" w:rsidR="00C53E31" w:rsidRPr="00C53E31" w:rsidRDefault="001A400A" w:rsidP="00514D07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330CFAE0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69C6A0B7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318CCF8F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1A36D679" w:rsidR="006636F7" w:rsidRPr="00BB5CE6" w:rsidRDefault="00664BF5" w:rsidP="00664BF5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</w:t>
      </w:r>
      <w:r w:rsidR="00C955F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системе</w:t>
      </w:r>
    </w:p>
    <w:p w14:paraId="388A27F2" w14:textId="5FC21B20" w:rsidR="00C8194D" w:rsidRPr="00BB5CE6" w:rsidRDefault="00C8194D" w:rsidP="00514D07">
      <w:pPr>
        <w:pStyle w:val="a4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1AD3C4AE" w:rsidR="009173DF" w:rsidRPr="006B3DEC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клиентскими приложениями и базой данных. Важно, чтобы сервер был надежным, масштабируемым 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2E998AA5" w:rsidR="00AA3872" w:rsidRDefault="00664BF5" w:rsidP="00664BF5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387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 w:rsid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="00AA387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2F3F2A96" w:rsidR="00AA3872" w:rsidRDefault="00AA387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взаимодействие клиента с сервером в информационной системе кадрового агентства обеспечивает быстрый доступ к актуальным данным, удобство использования системы и повышает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p w14:paraId="25518985" w14:textId="77777777" w:rsidR="000B2492" w:rsidRDefault="000B249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AB044" w14:textId="1D11E599" w:rsidR="00D371FF" w:rsidRDefault="00F36FB8" w:rsidP="00664BF5">
      <w:pPr>
        <w:pStyle w:val="a4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5E32C996" w14:textId="525F91F5" w:rsidR="00B4138B" w:rsidRDefault="00A46A6F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функционирования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требуется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качественно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подобрать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хранилище,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которое </w:t>
      </w:r>
      <w:r w:rsidR="00037529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предоставит безопасное и долгосрочное хранение данных</w:t>
      </w:r>
      <w:r w:rsidR="009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76F4231" w14:textId="2B0080BB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решения отдела администрации были выделены следующие сущности, на основе которых будет разрабатываться база данных системы:</w:t>
      </w:r>
    </w:p>
    <w:p w14:paraId="4D575030" w14:textId="5D673950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Вакансии</w:t>
      </w:r>
    </w:p>
    <w:p w14:paraId="5D35B47D" w14:textId="4A7912DB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кадрового агентства</w:t>
      </w:r>
    </w:p>
    <w:p w14:paraId="21D53DCB" w14:textId="3CB24D32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Анкеты соискателей</w:t>
      </w:r>
    </w:p>
    <w:p w14:paraId="1F4838BB" w14:textId="33614F74" w:rsidR="00B663AD" w:rsidRPr="00FC5D4E" w:rsidRDefault="00B663AD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 к системе</w:t>
      </w:r>
    </w:p>
    <w:p w14:paraId="25D51B1A" w14:textId="30D3C12E" w:rsidR="00FC5D4E" w:rsidRDefault="00FC5D4E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46A6CCDD" w14:textId="03605788" w:rsidR="00197F1C" w:rsidRPr="00197F1C" w:rsidRDefault="007F64A2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содержащая информацию о вакансиях.</w:t>
      </w:r>
    </w:p>
    <w:p w14:paraId="66D2FB6C" w14:textId="520EA670" w:rsidR="00197F1C" w:rsidRPr="00197F1C" w:rsidRDefault="00197F1C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51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содержащая информацию о сотрудниках агентства.</w:t>
      </w:r>
    </w:p>
    <w:p w14:paraId="2E9F6140" w14:textId="3731E3BE" w:rsidR="00197F1C" w:rsidRDefault="00AB34A6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 содержащая информацию об анкетах.</w:t>
      </w:r>
    </w:p>
    <w:p w14:paraId="0FFAB842" w14:textId="450E26DE" w:rsidR="00B663AD" w:rsidRDefault="00B663AD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EA407A" w:rsidRPr="00EA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A407A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доступе к информационной системе</w:t>
      </w:r>
    </w:p>
    <w:p w14:paraId="64D4A9FA" w14:textId="0ABEF35C" w:rsidR="007C4EAE" w:rsidRPr="007C4EAE" w:rsidRDefault="007C4EAE" w:rsidP="00D86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вакансиях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90F045" w14:textId="42953DCD" w:rsidR="008F4C17" w:rsidRPr="00206E8C" w:rsidRDefault="00486105" w:rsidP="00FC5D4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70C6A0" wp14:editId="01599E2C">
            <wp:extent cx="5748655" cy="438634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_Ваканси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50" cy="44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3AB" w14:textId="77777777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48742" w14:textId="1F0AFAF2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49E890" wp14:editId="637833F3">
            <wp:extent cx="5672455" cy="1442539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_Вакансии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43" cy="14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1B7" w14:textId="60F6F9A8" w:rsidR="00273CE9" w:rsidRDefault="00273CE9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сотрудниках кадрового агентства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2D4CD50" w14:textId="3363298D" w:rsidR="000E013B" w:rsidRDefault="00486105" w:rsidP="000E01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3DC948" wp14:editId="31C3627D">
            <wp:extent cx="5671680" cy="360614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_Сотрудни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71" cy="3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E08" w14:textId="30471B90" w:rsidR="00F33753" w:rsidRDefault="00F33753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анкетах соискателей должны размещаться в таблице </w:t>
      </w:r>
      <w:r w:rsidR="00AB3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901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7C96EC" w14:textId="01513691" w:rsidR="001901DB" w:rsidRPr="001901DB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A70902" wp14:editId="170E93E4">
            <wp:extent cx="5671185" cy="28850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_Анкеты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60" cy="28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897" w14:textId="7A2B3195" w:rsidR="00F33753" w:rsidRPr="00AB34A6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1A19E9" wp14:editId="7DEEAA12">
            <wp:extent cx="5670000" cy="5046995"/>
            <wp:effectExtent l="0" t="0" r="698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_Анкет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0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FA04" w14:textId="076B3568" w:rsidR="000B2492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</w:t>
      </w:r>
      <w:r w:rsidR="00F4201A">
        <w:rPr>
          <w:rFonts w:ascii="Times New Roman" w:hAnsi="Times New Roman" w:cs="Times New Roman"/>
          <w:color w:val="000000" w:themeColor="text1"/>
          <w:sz w:val="28"/>
          <w:szCs w:val="28"/>
        </w:rPr>
        <w:t>доступе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EE2442" w14:textId="54D167AC" w:rsidR="00006C2F" w:rsidRPr="00006C2F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83216E" wp14:editId="3EDFB3FD">
            <wp:extent cx="5670000" cy="2163166"/>
            <wp:effectExtent l="0" t="0" r="698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_Доступ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AFD2" w14:textId="4A38D430" w:rsidR="00AC16CD" w:rsidRDefault="00AC16CD" w:rsidP="00006C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114D3" w14:textId="6EE0DFEA" w:rsidR="00AC16CD" w:rsidRPr="00EF0060" w:rsidRDefault="00AC16CD" w:rsidP="00EF0060">
      <w:pPr>
        <w:pStyle w:val="a4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060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17B714F1" w14:textId="4D2F8DF0" w:rsidR="00CC2329" w:rsidRPr="004A1AB6" w:rsidRDefault="00CC2329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удоб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 в использовании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, где каждая кнопка, иконка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созданы для того, чтобы сделать взаимодействие с программой интуитивно понятным и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приятным. </w:t>
      </w:r>
      <w:r w:rsidR="00D923B6"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требуется определить основную палитру цветов, которые будут использоваться на протяжении всего процесса разработки системы.</w:t>
      </w:r>
      <w:r w:rsidR="004A1AB6" w:rsidRPr="004A1A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AB6">
        <w:rPr>
          <w:rFonts w:ascii="Times New Roman" w:hAnsi="Times New Roman" w:cs="Times New Roman"/>
          <w:color w:val="000000" w:themeColor="text1"/>
          <w:sz w:val="28"/>
          <w:szCs w:val="28"/>
        </w:rPr>
        <w:t>Главным и лидирующим цветом является – Принстонский оранжевый. Он будет использоваться во всех главных элементах ИС.</w:t>
      </w:r>
      <w:r w:rsidR="003B3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Остальные цвета в палитре займут оттенки желтого, оранжевого, красного.</w:t>
      </w:r>
    </w:p>
    <w:p w14:paraId="405AC70F" w14:textId="3871E19A" w:rsidR="003B3667" w:rsidRPr="004A1AB6" w:rsidRDefault="00AE52A2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E8AC23" wp14:editId="448093F4">
            <wp:extent cx="5670000" cy="4552825"/>
            <wp:effectExtent l="0" t="0" r="698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алитр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DC6" w14:textId="2C2E3CC6" w:rsidR="007B18C3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 с учетом потребностей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потенциального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пользователя, чтобы обеспечить комфортное и эффективное </w:t>
      </w:r>
      <w:r w:rsidR="002561C2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A2594" w14:textId="22150197" w:rsidR="00344005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 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</w:t>
      </w:r>
      <w:r w:rsidR="00120CB9">
        <w:rPr>
          <w:rFonts w:ascii="Times New Roman" w:hAnsi="Times New Roman" w:cs="Times New Roman"/>
          <w:color w:val="000000" w:themeColor="text1"/>
          <w:sz w:val="28"/>
          <w:szCs w:val="28"/>
        </w:rPr>
        <w:t>видеть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разделы, легко доступн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и </w:t>
      </w:r>
      <w:r w:rsidR="0020507E" w:rsidRPr="0020507E">
        <w:rPr>
          <w:rFonts w:ascii="Times New Roman" w:hAnsi="Times New Roman" w:cs="Times New Roman"/>
          <w:color w:val="000000" w:themeColor="text1"/>
          <w:sz w:val="28"/>
          <w:szCs w:val="28"/>
        </w:rPr>
        <w:t>легко воспринимаемы</w:t>
      </w:r>
      <w:r w:rsidR="002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иконки, которые помогут ему быстро ориентироваться в функционале программы.</w:t>
      </w:r>
    </w:p>
    <w:p w14:paraId="1AEAC198" w14:textId="1697F3DC" w:rsidR="00056D77" w:rsidRPr="00CC2691" w:rsidRDefault="00056D77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Иконки должны гармонично вписываться в общий дизайн интерфейса, соответствуя его стилистике и цветовой гамме. Они не должны выбиваться из </w:t>
      </w:r>
      <w:r w:rsidRPr="00056D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общей концепции, а, напротив, дополнять ее, создавая целостный и визуально привлекательный образ программы. Продуманное использование иконок позволяет сделать интерфейс более эстетичным и профессиональным, что положительно сказывается на впечатлении пользователя.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пример иконок, которые </w:t>
      </w:r>
      <w:r w:rsidR="00CC2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быть добавлены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интерфейс.</w:t>
      </w:r>
    </w:p>
    <w:p w14:paraId="2CBF4B41" w14:textId="19BEE652" w:rsidR="00904FB3" w:rsidRDefault="00904FB3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96A258" wp14:editId="7FE049C4">
            <wp:extent cx="5670000" cy="4552826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5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72E" w14:textId="3C308732" w:rsidR="005D08C0" w:rsidRDefault="005D08C0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и эффективное использование интерфейса напрямую зависит от используемых шрифтов.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пользователю ничего не говорит иконка, отвечающая за регистрацию аккаунта, тогда на ее месте приходит текст. Данный текст требуется делать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легко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читаемы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>м, чтобы он сразу давал понять пользователю что выполняет данная функци</w:t>
      </w:r>
      <w:r w:rsidR="00AD244A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r w:rsidR="00476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в разработке ИС требуется использовать популярную классификацию шрифтов без засечек.</w:t>
      </w:r>
      <w:r w:rsidR="0053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9C9C6F" w14:textId="43597693" w:rsidR="006554EA" w:rsidRPr="006554EA" w:rsidRDefault="005323C5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Итоговым решением стало использование шрифтов семейства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</w:t>
      </w:r>
      <w:r w:rsidRPr="005323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шрифт легко вписывается в различные дизайнерские концепции благодаря своей универсальности и чистоте форм. Он обладает хорошей читаемостью, что делает 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его отличным выбором для </w:t>
      </w:r>
      <w:r w:rsidR="006554EA">
        <w:rPr>
          <w:rFonts w:ascii="Times New Roman" w:hAnsi="Times New Roman" w:cs="Times New Roman"/>
          <w:color w:val="000000" w:themeColor="text1"/>
          <w:sz w:val="28"/>
          <w:szCs w:val="28"/>
        </w:rPr>
        <w:t>данной информационной системы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. Inter также легко сочетается с другими шрифтами, что позволяет создавать гармоничные дизайнерские композиции.</w:t>
      </w:r>
    </w:p>
    <w:p w14:paraId="6EDCA484" w14:textId="2E34E682" w:rsidR="00CC2329" w:rsidRDefault="006554EA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Шрифт Inter широко используется в веб-дизайне, разработке мобильных приложений, дизайне интерфейсов. Он пользуется популярностью среди дизайнеров и разработчиков благодаря своей универсальности, чистоте и современному виду. Благодаря разнообразию начертаний, Inter позволяет создавать эстетичные и профессиональные дизайны с минимумом усилий.</w:t>
      </w:r>
    </w:p>
    <w:p w14:paraId="3E7BD761" w14:textId="7199ECF5" w:rsidR="003C06DB" w:rsidRPr="00CD7339" w:rsidRDefault="007F7470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246C8A" wp14:editId="4BE2FDAC">
            <wp:extent cx="5670000" cy="524466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2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584E" w14:textId="71A778A0" w:rsidR="004D7903" w:rsidRDefault="006A0979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Последним и не мало важным элементом пользовательского интерфейса является кнопки.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>Кнопки предоставля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пользователям возможность взаимодействовать с 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программой напрямую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представляют собой небольшие элементы, обычно прямоугольной формы, с текстовой или 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графической надписью, которые пользователь может нажимать для выполнения определенного действия. </w:t>
      </w:r>
    </w:p>
    <w:p w14:paraId="1EE514ED" w14:textId="234553D2" w:rsidR="004D7903" w:rsidRDefault="00534D05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52D427" wp14:editId="13A1F39A">
            <wp:extent cx="5670000" cy="26038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6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760F" w14:textId="77777777" w:rsidR="00045AD1" w:rsidRPr="006A0979" w:rsidRDefault="00045AD1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A97C3" w14:textId="7BAB8AB9" w:rsidR="003D43B3" w:rsidRPr="009022E6" w:rsidRDefault="003D43B3" w:rsidP="001C09FD">
      <w:pPr>
        <w:pStyle w:val="a4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22E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29E2DD8" w14:textId="77777777" w:rsidR="00A37246" w:rsidRDefault="00045AD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стандартных системных сообщений об ошибках,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пользовательские 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 которые будут понятны и полезны для пользователя.</w:t>
      </w:r>
      <w:r w:rsidR="00C0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6D5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</w:t>
      </w:r>
      <w:r w:rsidR="00B96D5A" w:rsidRPr="00B96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исключения должны быть оформлены таким образом, чтобы сразу привлекать внимание пользователя. Это может быть яркий цвет фона, крупный шрифт или использование иконок, которые визуально выделяют сообщение об ошибке. </w:t>
      </w:r>
    </w:p>
    <w:p w14:paraId="62DADC06" w14:textId="2F7BC1D3" w:rsidR="0046303D" w:rsidRDefault="002D33C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6C3C60" wp14:editId="7FEC8373">
            <wp:extent cx="5669280" cy="2533641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6" b="11875"/>
                    <a:stretch/>
                  </pic:blipFill>
                  <pic:spPr bwMode="auto">
                    <a:xfrm>
                      <a:off x="0" y="0"/>
                      <a:ext cx="5670000" cy="253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2E47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Помимо привлекающего внимание сообщения, исключения должны содержать инструкции по исправлению возникшей проблемы. Это могут быть </w:t>
      </w: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пошаговые руководства или контактная информация службы поддержки, если она есть.</w:t>
      </w:r>
    </w:p>
    <w:p w14:paraId="1F6C2EEA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>Такой подход помогает пользователю быстро осознать, что произошла непредусмотренная ситуация, и сосредоточиться на ее решении.</w:t>
      </w:r>
    </w:p>
    <w:p w14:paraId="39C7769F" w14:textId="181E8BE7" w:rsidR="005F444A" w:rsidRDefault="005F444A" w:rsidP="00E56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разработке данной информационной системы было принято использовать модальные окна или яркий текст в зависимости от контекста исключения. </w:t>
      </w:r>
    </w:p>
    <w:p w14:paraId="66E9E7FE" w14:textId="77777777" w:rsidR="00E56374" w:rsidRDefault="00E56374" w:rsidP="00E563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9B03D" w14:textId="57684D2A" w:rsidR="005F444A" w:rsidRPr="00E56374" w:rsidRDefault="00664BF5" w:rsidP="001C09FD">
      <w:pPr>
        <w:pStyle w:val="a4"/>
        <w:numPr>
          <w:ilvl w:val="1"/>
          <w:numId w:val="13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374" w:rsidRP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системы</w:t>
      </w:r>
    </w:p>
    <w:p w14:paraId="3BCBE9A8" w14:textId="4FD429F8" w:rsidR="00E56374" w:rsidRDefault="001C09FD" w:rsidP="001C09FD">
      <w:pPr>
        <w:pStyle w:val="a4"/>
        <w:numPr>
          <w:ilvl w:val="2"/>
          <w:numId w:val="13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5B1EC8BB" w14:textId="6A539C8E" w:rsidR="005442AB" w:rsidRDefault="00D32516" w:rsidP="00D32516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</w:p>
    <w:p w14:paraId="24A9E0FC" w14:textId="77777777" w:rsidR="00D32516" w:rsidRDefault="00D32516" w:rsidP="00D32516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2CA188" w14:textId="18FE2602" w:rsidR="001B7458" w:rsidRDefault="00681A31" w:rsidP="008C33BE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A31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6904DD1C" w14:textId="51D8B808" w:rsidR="00681A31" w:rsidRPr="00681A31" w:rsidRDefault="00D32516" w:rsidP="00681A31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</w:p>
    <w:p w14:paraId="31AA3364" w14:textId="69824E54" w:rsidR="001B7458" w:rsidRDefault="001B7458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3E5E6" w14:textId="7B978C48" w:rsidR="001B7458" w:rsidRDefault="001B74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B818E4" w14:textId="0B9B3E84" w:rsidR="001B7458" w:rsidRDefault="001B7458" w:rsidP="008C33BE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4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Жизненный цикл системы</w:t>
      </w:r>
    </w:p>
    <w:p w14:paraId="401FCF48" w14:textId="52932F7F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Жизненный цикл информационной системы кадрового агентства представляет собой последовательность этапов, через которые система проходит от начала разработки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ксплуатаци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 Он включает планирование и анализ требований, проектирование, реализацию, внедрение и эксплуатацию.</w:t>
      </w:r>
      <w:r w:rsidR="00553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подробное описание каждого из этапов жизненного цикла системы.</w:t>
      </w:r>
    </w:p>
    <w:p w14:paraId="1F5FD4C0" w14:textId="413B05E1" w:rsidR="000F44E7" w:rsidRPr="000F44E7" w:rsidRDefault="000F44E7" w:rsidP="00927611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и анализ требований.</w:t>
      </w:r>
    </w:p>
    <w:p w14:paraId="3A718A30" w14:textId="1BC5DA23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этом этапе проводится исследование и анализ существующей информационной системы кадрового агентства, определяются требования к создаваемой системе, оформляется техни</w:t>
      </w:r>
      <w:r w:rsidR="00927611">
        <w:rPr>
          <w:rFonts w:ascii="Times New Roman" w:hAnsi="Times New Roman" w:cs="Times New Roman"/>
          <w:color w:val="000000" w:themeColor="text1"/>
          <w:sz w:val="28"/>
          <w:szCs w:val="28"/>
        </w:rPr>
        <w:t>чески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-экономическое </w:t>
      </w:r>
      <w:r w:rsidR="00BB30B2">
        <w:rPr>
          <w:rFonts w:ascii="Times New Roman" w:hAnsi="Times New Roman" w:cs="Times New Roman"/>
          <w:color w:val="000000" w:themeColor="text1"/>
          <w:sz w:val="28"/>
          <w:szCs w:val="28"/>
        </w:rPr>
        <w:t>причины на создание сис</w:t>
      </w:r>
      <w:r w:rsidR="00847246">
        <w:rPr>
          <w:rFonts w:ascii="Times New Roman" w:hAnsi="Times New Roman" w:cs="Times New Roman"/>
          <w:color w:val="000000" w:themeColor="text1"/>
          <w:sz w:val="28"/>
          <w:szCs w:val="28"/>
        </w:rPr>
        <w:t>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техническое задание на разработку.</w:t>
      </w:r>
    </w:p>
    <w:p w14:paraId="30CF355F" w14:textId="2CC9997A" w:rsidR="000F44E7" w:rsidRPr="000F44E7" w:rsidRDefault="000F44E7" w:rsidP="000161D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Проектирование.</w:t>
      </w:r>
    </w:p>
    <w:p w14:paraId="183F4080" w14:textId="613019C6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проектирования разрабатыва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автоматизируемых </w:t>
      </w:r>
      <w:r w:rsidR="004944C4">
        <w:rPr>
          <w:rFonts w:ascii="Times New Roman" w:hAnsi="Times New Roman" w:cs="Times New Roman"/>
          <w:color w:val="000000" w:themeColor="text1"/>
          <w:sz w:val="28"/>
          <w:szCs w:val="28"/>
        </w:rPr>
        <w:t>модулей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состав обеспечивающих </w:t>
      </w:r>
      <w:r w:rsidR="00BE3F37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определёнными требованиями. </w:t>
      </w:r>
    </w:p>
    <w:p w14:paraId="4D9A30D0" w14:textId="725D7797" w:rsidR="000F44E7" w:rsidRPr="000F44E7" w:rsidRDefault="000F44E7" w:rsidP="003B7EF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Реализация.</w:t>
      </w:r>
    </w:p>
    <w:p w14:paraId="2F4F6BE3" w14:textId="5478BEA5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реализации происходит разработка и настройка </w:t>
      </w:r>
      <w:r w:rsidR="0073261D">
        <w:rPr>
          <w:rFonts w:ascii="Times New Roman" w:hAnsi="Times New Roman" w:cs="Times New Roman"/>
          <w:color w:val="000000" w:themeColor="text1"/>
          <w:sz w:val="28"/>
          <w:szCs w:val="28"/>
        </w:rPr>
        <w:t>рабочей среды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A699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оформление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</w:t>
      </w:r>
      <w:r w:rsidR="00B64C4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данных, создание </w:t>
      </w:r>
      <w:r w:rsidR="003D66D5">
        <w:rPr>
          <w:rFonts w:ascii="Times New Roman" w:hAnsi="Times New Roman" w:cs="Times New Roman"/>
          <w:color w:val="000000" w:themeColor="text1"/>
          <w:sz w:val="28"/>
          <w:szCs w:val="28"/>
        </w:rPr>
        <w:t>самой информационной системы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оформление рабоче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EAB284" w14:textId="7D45F398" w:rsidR="000F44E7" w:rsidRPr="000F44E7" w:rsidRDefault="000F44E7" w:rsidP="0027565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Внедрение.</w:t>
      </w:r>
    </w:p>
    <w:p w14:paraId="0ACF3DA2" w14:textId="6056CB3D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внедрения проводится комплексн</w:t>
      </w:r>
      <w:r w:rsidR="00723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тестирование модулей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системы, обучение </w:t>
      </w:r>
      <w:r w:rsidR="00DF036D">
        <w:rPr>
          <w:rFonts w:ascii="Times New Roman" w:hAnsi="Times New Roman" w:cs="Times New Roman"/>
          <w:color w:val="000000" w:themeColor="text1"/>
          <w:sz w:val="28"/>
          <w:szCs w:val="28"/>
        </w:rPr>
        <w:t>рекрутеров для работы с системой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, поэтапное внедрение системы в эксплуатацию.</w:t>
      </w:r>
    </w:p>
    <w:p w14:paraId="4B7C34DC" w14:textId="7DA2A412" w:rsidR="000F44E7" w:rsidRPr="000F44E7" w:rsidRDefault="000F44E7" w:rsidP="008852E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Эксплуатация.</w:t>
      </w:r>
    </w:p>
    <w:p w14:paraId="129315EB" w14:textId="784D393B" w:rsidR="000F44E7" w:rsidRPr="001B7458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эксплуатации происходит сбор </w:t>
      </w:r>
      <w:r w:rsidR="005C5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информации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функционировании системы, исправление ошибок и </w:t>
      </w:r>
      <w:r w:rsidR="009B3C22">
        <w:rPr>
          <w:rFonts w:ascii="Times New Roman" w:hAnsi="Times New Roman" w:cs="Times New Roman"/>
          <w:color w:val="000000" w:themeColor="text1"/>
          <w:sz w:val="28"/>
          <w:szCs w:val="28"/>
        </w:rPr>
        <w:t>недочетов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оформление требований к </w:t>
      </w:r>
      <w:r w:rsidR="00E8723D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обновлению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и её выполнение.</w:t>
      </w:r>
    </w:p>
    <w:p w14:paraId="7FED9D4A" w14:textId="561FBA26" w:rsidR="008C33BE" w:rsidRDefault="008C33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7F54EF" w14:textId="34BEE2CF" w:rsidR="008C33BE" w:rsidRDefault="008C33BE" w:rsidP="008C33BE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3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Эксплуатация системы</w:t>
      </w:r>
    </w:p>
    <w:p w14:paraId="1A1000D5" w14:textId="5FA6736C" w:rsidR="007950EC" w:rsidRPr="008C33BE" w:rsidRDefault="007950EC" w:rsidP="007950EC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</w:p>
    <w:p w14:paraId="1A353001" w14:textId="6F58C225" w:rsidR="001B7458" w:rsidRDefault="001B7458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CF2EA" w14:textId="609FBD05" w:rsidR="00D32516" w:rsidRDefault="00D32516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343A1" w14:textId="42E65706" w:rsidR="00D32516" w:rsidRDefault="00D32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A54B70" w14:textId="1F06C1AA" w:rsidR="00D32516" w:rsidRDefault="00D32516" w:rsidP="00D32516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51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Аппаратные средства системы</w:t>
      </w:r>
    </w:p>
    <w:p w14:paraId="61404E5A" w14:textId="47F67A79" w:rsidR="00D32516" w:rsidRDefault="00D32516" w:rsidP="00D3251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</w:p>
    <w:p w14:paraId="55C54A6C" w14:textId="0CC5029B" w:rsidR="00D32516" w:rsidRDefault="00D32516" w:rsidP="00D3251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01A0F6" w14:textId="42890776" w:rsidR="00D32516" w:rsidRDefault="00D32516" w:rsidP="00D3251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00AB8" w14:textId="1CD7E7F3" w:rsidR="00D32516" w:rsidRDefault="00D32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AC6DCE" w14:textId="26F78118" w:rsidR="00D32516" w:rsidRDefault="00D32516" w:rsidP="00D32516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Документация системы</w:t>
      </w:r>
    </w:p>
    <w:p w14:paraId="00203B7B" w14:textId="16C7AA1A" w:rsidR="00D32516" w:rsidRDefault="00D32516" w:rsidP="00D3251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</w:p>
    <w:p w14:paraId="04D5760D" w14:textId="0C1E7298" w:rsidR="00AF51BD" w:rsidRDefault="00AF51BD" w:rsidP="00D3251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1EE898" w14:textId="47CDCB9C" w:rsidR="00AF51BD" w:rsidRDefault="00AF51BD" w:rsidP="00D3251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908F2" w14:textId="1EA90D9F" w:rsidR="00AF51BD" w:rsidRDefault="00AF51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05905AA" w14:textId="3905637B" w:rsidR="00AF51BD" w:rsidRDefault="00AF51BD" w:rsidP="00AF51BD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Источники разработки</w:t>
      </w: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EC63F26" w14:textId="3A9FDD87" w:rsidR="00AF51BD" w:rsidRPr="00350FF5" w:rsidRDefault="00AF51BD" w:rsidP="00AF51B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</w:p>
    <w:p w14:paraId="567C6134" w14:textId="77777777" w:rsidR="00AF51BD" w:rsidRPr="00350FF5" w:rsidRDefault="00AF51BD" w:rsidP="00D3251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A041C" w14:textId="77777777" w:rsidR="00D32516" w:rsidRPr="00E56374" w:rsidRDefault="00D32516" w:rsidP="00D3251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32516" w:rsidRPr="00E56374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4C0"/>
    <w:multiLevelType w:val="multilevel"/>
    <w:tmpl w:val="E05CB4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" w15:restartNumberingAfterBreak="0">
    <w:nsid w:val="105D66C6"/>
    <w:multiLevelType w:val="hybridMultilevel"/>
    <w:tmpl w:val="47003B2C"/>
    <w:lvl w:ilvl="0" w:tplc="0ACED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3A7C31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A1194A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E822306"/>
    <w:multiLevelType w:val="multilevel"/>
    <w:tmpl w:val="D1E86F6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150254E"/>
    <w:multiLevelType w:val="hybridMultilevel"/>
    <w:tmpl w:val="1C5693D4"/>
    <w:lvl w:ilvl="0" w:tplc="79C87E64">
      <w:start w:val="1"/>
      <w:numFmt w:val="decimal"/>
      <w:lvlText w:val="4.6.%1"/>
      <w:lvlJc w:val="left"/>
      <w:pPr>
        <w:ind w:left="2487" w:hanging="360"/>
      </w:pPr>
      <w:rPr>
        <w:rFonts w:hint="default"/>
      </w:rPr>
    </w:lvl>
    <w:lvl w:ilvl="1" w:tplc="A2D2D994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6890E00A">
      <w:start w:val="1"/>
      <w:numFmt w:val="decimal"/>
      <w:lvlText w:val="4.6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6931"/>
    <w:multiLevelType w:val="multilevel"/>
    <w:tmpl w:val="D1E86F6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3BAC7750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CE45CE"/>
    <w:multiLevelType w:val="multilevel"/>
    <w:tmpl w:val="692E6BB2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4B320C31"/>
    <w:multiLevelType w:val="hybridMultilevel"/>
    <w:tmpl w:val="CDB2AD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546582"/>
    <w:multiLevelType w:val="multilevel"/>
    <w:tmpl w:val="F37EBC3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C6E6081"/>
    <w:multiLevelType w:val="multilevel"/>
    <w:tmpl w:val="E0CA3F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4C701B0C"/>
    <w:multiLevelType w:val="hybridMultilevel"/>
    <w:tmpl w:val="D1EAA11E"/>
    <w:lvl w:ilvl="0" w:tplc="84F07F1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A12523"/>
    <w:multiLevelType w:val="multilevel"/>
    <w:tmpl w:val="E05CB4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7" w15:restartNumberingAfterBreak="0">
    <w:nsid w:val="56FC4D2D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7E3E26"/>
    <w:multiLevelType w:val="multilevel"/>
    <w:tmpl w:val="692E6BB2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679A54DE"/>
    <w:multiLevelType w:val="multilevel"/>
    <w:tmpl w:val="FDE86B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8"/>
  </w:num>
  <w:num w:numId="4">
    <w:abstractNumId w:val="22"/>
  </w:num>
  <w:num w:numId="5">
    <w:abstractNumId w:val="10"/>
  </w:num>
  <w:num w:numId="6">
    <w:abstractNumId w:val="23"/>
  </w:num>
  <w:num w:numId="7">
    <w:abstractNumId w:val="4"/>
  </w:num>
  <w:num w:numId="8">
    <w:abstractNumId w:val="14"/>
  </w:num>
  <w:num w:numId="9">
    <w:abstractNumId w:val="21"/>
  </w:num>
  <w:num w:numId="10">
    <w:abstractNumId w:val="7"/>
  </w:num>
  <w:num w:numId="11">
    <w:abstractNumId w:val="5"/>
  </w:num>
  <w:num w:numId="12">
    <w:abstractNumId w:val="1"/>
  </w:num>
  <w:num w:numId="13">
    <w:abstractNumId w:val="6"/>
  </w:num>
  <w:num w:numId="14">
    <w:abstractNumId w:val="16"/>
  </w:num>
  <w:num w:numId="15">
    <w:abstractNumId w:val="13"/>
  </w:num>
  <w:num w:numId="16">
    <w:abstractNumId w:val="11"/>
  </w:num>
  <w:num w:numId="17">
    <w:abstractNumId w:val="15"/>
  </w:num>
  <w:num w:numId="18">
    <w:abstractNumId w:val="20"/>
  </w:num>
  <w:num w:numId="19">
    <w:abstractNumId w:val="9"/>
  </w:num>
  <w:num w:numId="20">
    <w:abstractNumId w:val="0"/>
  </w:num>
  <w:num w:numId="21">
    <w:abstractNumId w:val="8"/>
  </w:num>
  <w:num w:numId="22">
    <w:abstractNumId w:val="12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06C2F"/>
    <w:rsid w:val="00015369"/>
    <w:rsid w:val="000161D7"/>
    <w:rsid w:val="00037529"/>
    <w:rsid w:val="00045AD1"/>
    <w:rsid w:val="000464B1"/>
    <w:rsid w:val="00056D77"/>
    <w:rsid w:val="000B0423"/>
    <w:rsid w:val="000B2492"/>
    <w:rsid w:val="000B6B08"/>
    <w:rsid w:val="000C133C"/>
    <w:rsid w:val="000C2C3D"/>
    <w:rsid w:val="000D4DB9"/>
    <w:rsid w:val="000E013B"/>
    <w:rsid w:val="000E3C31"/>
    <w:rsid w:val="000E6550"/>
    <w:rsid w:val="000F24AC"/>
    <w:rsid w:val="000F44E7"/>
    <w:rsid w:val="000F7136"/>
    <w:rsid w:val="0011463B"/>
    <w:rsid w:val="00120CB9"/>
    <w:rsid w:val="001234A5"/>
    <w:rsid w:val="00133F71"/>
    <w:rsid w:val="00137904"/>
    <w:rsid w:val="0015063F"/>
    <w:rsid w:val="001873E5"/>
    <w:rsid w:val="001901DB"/>
    <w:rsid w:val="00192AB8"/>
    <w:rsid w:val="00197F1C"/>
    <w:rsid w:val="001A400A"/>
    <w:rsid w:val="001B1772"/>
    <w:rsid w:val="001B5366"/>
    <w:rsid w:val="001B7458"/>
    <w:rsid w:val="001C09FD"/>
    <w:rsid w:val="001E1DDD"/>
    <w:rsid w:val="0020507E"/>
    <w:rsid w:val="00206E8C"/>
    <w:rsid w:val="002459D5"/>
    <w:rsid w:val="002561C2"/>
    <w:rsid w:val="00273CE9"/>
    <w:rsid w:val="00275653"/>
    <w:rsid w:val="002A54BB"/>
    <w:rsid w:val="002B409F"/>
    <w:rsid w:val="002B6780"/>
    <w:rsid w:val="002C7B8D"/>
    <w:rsid w:val="002D33C1"/>
    <w:rsid w:val="002F7C43"/>
    <w:rsid w:val="003023E5"/>
    <w:rsid w:val="0031071C"/>
    <w:rsid w:val="0031347B"/>
    <w:rsid w:val="00313505"/>
    <w:rsid w:val="0031520A"/>
    <w:rsid w:val="0032579D"/>
    <w:rsid w:val="00344005"/>
    <w:rsid w:val="00350FF5"/>
    <w:rsid w:val="00356BDA"/>
    <w:rsid w:val="00372BED"/>
    <w:rsid w:val="00374FA0"/>
    <w:rsid w:val="00396D67"/>
    <w:rsid w:val="003B1554"/>
    <w:rsid w:val="003B3667"/>
    <w:rsid w:val="003B3BBF"/>
    <w:rsid w:val="003B7EF5"/>
    <w:rsid w:val="003C06DB"/>
    <w:rsid w:val="003D1D1E"/>
    <w:rsid w:val="003D43B3"/>
    <w:rsid w:val="003D66D5"/>
    <w:rsid w:val="003E24D3"/>
    <w:rsid w:val="003E7274"/>
    <w:rsid w:val="0040131D"/>
    <w:rsid w:val="004205B0"/>
    <w:rsid w:val="00433FF8"/>
    <w:rsid w:val="0046303D"/>
    <w:rsid w:val="004650B3"/>
    <w:rsid w:val="004666F9"/>
    <w:rsid w:val="004706B3"/>
    <w:rsid w:val="004729A3"/>
    <w:rsid w:val="00472AA7"/>
    <w:rsid w:val="004765C7"/>
    <w:rsid w:val="004801BD"/>
    <w:rsid w:val="00486105"/>
    <w:rsid w:val="004944C4"/>
    <w:rsid w:val="004A1AB6"/>
    <w:rsid w:val="004B2092"/>
    <w:rsid w:val="004B66EA"/>
    <w:rsid w:val="004D5B59"/>
    <w:rsid w:val="004D7903"/>
    <w:rsid w:val="00514D07"/>
    <w:rsid w:val="005164E4"/>
    <w:rsid w:val="005323C5"/>
    <w:rsid w:val="00534D05"/>
    <w:rsid w:val="005442AB"/>
    <w:rsid w:val="00547B34"/>
    <w:rsid w:val="005539D6"/>
    <w:rsid w:val="00554A52"/>
    <w:rsid w:val="005630DD"/>
    <w:rsid w:val="00585F62"/>
    <w:rsid w:val="005A6991"/>
    <w:rsid w:val="005B6213"/>
    <w:rsid w:val="005B77FC"/>
    <w:rsid w:val="005C5696"/>
    <w:rsid w:val="005D08C0"/>
    <w:rsid w:val="005E503A"/>
    <w:rsid w:val="005E7170"/>
    <w:rsid w:val="005F444A"/>
    <w:rsid w:val="006554EA"/>
    <w:rsid w:val="006636F7"/>
    <w:rsid w:val="006649F6"/>
    <w:rsid w:val="00664BF5"/>
    <w:rsid w:val="006776E4"/>
    <w:rsid w:val="00681A31"/>
    <w:rsid w:val="0069721C"/>
    <w:rsid w:val="006A0979"/>
    <w:rsid w:val="006B3DEC"/>
    <w:rsid w:val="006D67CF"/>
    <w:rsid w:val="006E2283"/>
    <w:rsid w:val="007212CE"/>
    <w:rsid w:val="007236E3"/>
    <w:rsid w:val="0073261D"/>
    <w:rsid w:val="0079285C"/>
    <w:rsid w:val="007950EC"/>
    <w:rsid w:val="007B18C3"/>
    <w:rsid w:val="007C4EAE"/>
    <w:rsid w:val="007E6BF4"/>
    <w:rsid w:val="007F2E49"/>
    <w:rsid w:val="007F3A44"/>
    <w:rsid w:val="007F64A2"/>
    <w:rsid w:val="007F7470"/>
    <w:rsid w:val="008000C9"/>
    <w:rsid w:val="00801073"/>
    <w:rsid w:val="00847246"/>
    <w:rsid w:val="008542A9"/>
    <w:rsid w:val="00866B17"/>
    <w:rsid w:val="00870885"/>
    <w:rsid w:val="008846E4"/>
    <w:rsid w:val="008852EA"/>
    <w:rsid w:val="008A7C02"/>
    <w:rsid w:val="008C113E"/>
    <w:rsid w:val="008C33BE"/>
    <w:rsid w:val="008D095D"/>
    <w:rsid w:val="008F028C"/>
    <w:rsid w:val="008F4C17"/>
    <w:rsid w:val="008F5D15"/>
    <w:rsid w:val="009022E6"/>
    <w:rsid w:val="0090449D"/>
    <w:rsid w:val="00904E5F"/>
    <w:rsid w:val="00904FB3"/>
    <w:rsid w:val="00911E95"/>
    <w:rsid w:val="009173DF"/>
    <w:rsid w:val="00920A7E"/>
    <w:rsid w:val="00927611"/>
    <w:rsid w:val="00933708"/>
    <w:rsid w:val="00953F25"/>
    <w:rsid w:val="0096752C"/>
    <w:rsid w:val="009B3C22"/>
    <w:rsid w:val="009D15C0"/>
    <w:rsid w:val="009D7C98"/>
    <w:rsid w:val="009E1C38"/>
    <w:rsid w:val="009E3DA0"/>
    <w:rsid w:val="009E76D2"/>
    <w:rsid w:val="00A16502"/>
    <w:rsid w:val="00A306B5"/>
    <w:rsid w:val="00A32CCA"/>
    <w:rsid w:val="00A34D32"/>
    <w:rsid w:val="00A37246"/>
    <w:rsid w:val="00A46A6F"/>
    <w:rsid w:val="00A50DAB"/>
    <w:rsid w:val="00A60E46"/>
    <w:rsid w:val="00A621CE"/>
    <w:rsid w:val="00A76F0E"/>
    <w:rsid w:val="00A8702C"/>
    <w:rsid w:val="00AA3872"/>
    <w:rsid w:val="00AB34A6"/>
    <w:rsid w:val="00AC16CD"/>
    <w:rsid w:val="00AC1F2F"/>
    <w:rsid w:val="00AD244A"/>
    <w:rsid w:val="00AD7F10"/>
    <w:rsid w:val="00AE2CFA"/>
    <w:rsid w:val="00AE52A2"/>
    <w:rsid w:val="00AF4783"/>
    <w:rsid w:val="00AF51BD"/>
    <w:rsid w:val="00B17CC0"/>
    <w:rsid w:val="00B25C3B"/>
    <w:rsid w:val="00B4138B"/>
    <w:rsid w:val="00B64C44"/>
    <w:rsid w:val="00B663AD"/>
    <w:rsid w:val="00B8663E"/>
    <w:rsid w:val="00B96D5A"/>
    <w:rsid w:val="00BA0FDB"/>
    <w:rsid w:val="00BA2AED"/>
    <w:rsid w:val="00BB30B2"/>
    <w:rsid w:val="00BB5CE6"/>
    <w:rsid w:val="00BE3F37"/>
    <w:rsid w:val="00BE6D78"/>
    <w:rsid w:val="00C01CEB"/>
    <w:rsid w:val="00C0460D"/>
    <w:rsid w:val="00C24201"/>
    <w:rsid w:val="00C258B9"/>
    <w:rsid w:val="00C332A2"/>
    <w:rsid w:val="00C52878"/>
    <w:rsid w:val="00C53E31"/>
    <w:rsid w:val="00C8194D"/>
    <w:rsid w:val="00C955F2"/>
    <w:rsid w:val="00CC2329"/>
    <w:rsid w:val="00CC2691"/>
    <w:rsid w:val="00CD7339"/>
    <w:rsid w:val="00CF4D32"/>
    <w:rsid w:val="00CF4DD7"/>
    <w:rsid w:val="00D04926"/>
    <w:rsid w:val="00D27384"/>
    <w:rsid w:val="00D32516"/>
    <w:rsid w:val="00D371FF"/>
    <w:rsid w:val="00D44A67"/>
    <w:rsid w:val="00D457A3"/>
    <w:rsid w:val="00D70DCB"/>
    <w:rsid w:val="00D86003"/>
    <w:rsid w:val="00D923B6"/>
    <w:rsid w:val="00DA29A9"/>
    <w:rsid w:val="00DB526C"/>
    <w:rsid w:val="00DC51B0"/>
    <w:rsid w:val="00DD331F"/>
    <w:rsid w:val="00DD38A1"/>
    <w:rsid w:val="00DE6A82"/>
    <w:rsid w:val="00DF036D"/>
    <w:rsid w:val="00E156CF"/>
    <w:rsid w:val="00E56374"/>
    <w:rsid w:val="00E8723D"/>
    <w:rsid w:val="00EA407A"/>
    <w:rsid w:val="00EB743A"/>
    <w:rsid w:val="00EE1E8F"/>
    <w:rsid w:val="00EE2AE1"/>
    <w:rsid w:val="00EF0060"/>
    <w:rsid w:val="00F33753"/>
    <w:rsid w:val="00F36FB8"/>
    <w:rsid w:val="00F4201A"/>
    <w:rsid w:val="00F544BD"/>
    <w:rsid w:val="00F6564C"/>
    <w:rsid w:val="00F67DF8"/>
    <w:rsid w:val="00FB22F4"/>
    <w:rsid w:val="00FC2FB4"/>
    <w:rsid w:val="00FC5D4E"/>
    <w:rsid w:val="00FD075D"/>
    <w:rsid w:val="00FD0A1E"/>
    <w:rsid w:val="00FD3AFB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AF47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6EFF1-1B77-4BA3-A3AE-C214736C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20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jabaklyak</cp:lastModifiedBy>
  <cp:revision>247</cp:revision>
  <dcterms:created xsi:type="dcterms:W3CDTF">2024-04-26T13:09:00Z</dcterms:created>
  <dcterms:modified xsi:type="dcterms:W3CDTF">2024-05-03T16:17:00Z</dcterms:modified>
</cp:coreProperties>
</file>