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C48" w:rsidRDefault="00A21C48" w:rsidP="00A21C48">
      <w:pPr>
        <w:pStyle w:val="Title"/>
        <w:jc w:val="center"/>
      </w:pPr>
    </w:p>
    <w:p w:rsidR="00A21C48" w:rsidRDefault="00A21C48" w:rsidP="00A21C48">
      <w:pPr>
        <w:pStyle w:val="Title"/>
        <w:jc w:val="center"/>
      </w:pPr>
    </w:p>
    <w:p w:rsidR="00A21C48" w:rsidRDefault="00A21C48" w:rsidP="00A21C48">
      <w:pPr>
        <w:pStyle w:val="Title"/>
        <w:jc w:val="center"/>
      </w:pPr>
    </w:p>
    <w:p w:rsidR="00A21C48" w:rsidRDefault="00A21C48" w:rsidP="00A21C48">
      <w:pPr>
        <w:pStyle w:val="Title"/>
        <w:jc w:val="center"/>
      </w:pPr>
    </w:p>
    <w:p w:rsidR="00A21C48" w:rsidRDefault="00A21C48" w:rsidP="00A21C48">
      <w:pPr>
        <w:pStyle w:val="Title"/>
        <w:jc w:val="center"/>
      </w:pPr>
    </w:p>
    <w:p w:rsidR="00A21C48" w:rsidRDefault="00A21C48" w:rsidP="00A21C48">
      <w:pPr>
        <w:pStyle w:val="Title"/>
        <w:jc w:val="center"/>
      </w:pPr>
    </w:p>
    <w:p w:rsidR="00A21C48" w:rsidRDefault="00A21C48" w:rsidP="00A21C48">
      <w:pPr>
        <w:pStyle w:val="Title"/>
        <w:jc w:val="center"/>
      </w:pPr>
    </w:p>
    <w:p w:rsidR="00C43B2A" w:rsidRDefault="00C43B2A" w:rsidP="00A21C48">
      <w:pPr>
        <w:pStyle w:val="Title"/>
        <w:jc w:val="center"/>
      </w:pPr>
      <w:r>
        <w:t>User guide</w:t>
      </w:r>
      <w:r w:rsidR="00120431">
        <w:t xml:space="preserve"> of server/client banking system</w:t>
      </w:r>
    </w:p>
    <w:p w:rsidR="00120431" w:rsidRDefault="00120431" w:rsidP="00120431">
      <w:pPr>
        <w:ind w:left="1440" w:firstLine="720"/>
      </w:pPr>
    </w:p>
    <w:p w:rsidR="00120431" w:rsidRDefault="00120431">
      <w:r>
        <w:br w:type="page"/>
      </w:r>
    </w:p>
    <w:sdt>
      <w:sdtPr>
        <w:rPr>
          <w:rFonts w:asciiTheme="minorHAnsi" w:eastAsiaTheme="minorHAnsi" w:hAnsiTheme="minorHAnsi" w:cstheme="minorBidi"/>
          <w:color w:val="auto"/>
          <w:sz w:val="22"/>
          <w:szCs w:val="22"/>
        </w:rPr>
        <w:id w:val="1278981936"/>
        <w:docPartObj>
          <w:docPartGallery w:val="Table of Contents"/>
          <w:docPartUnique/>
        </w:docPartObj>
      </w:sdtPr>
      <w:sdtEndPr>
        <w:rPr>
          <w:b/>
          <w:bCs/>
          <w:noProof/>
        </w:rPr>
      </w:sdtEndPr>
      <w:sdtContent>
        <w:p w:rsidR="00120431" w:rsidRDefault="00120431">
          <w:pPr>
            <w:pStyle w:val="TOCHeading"/>
          </w:pPr>
          <w:r>
            <w:t>Contents</w:t>
          </w:r>
        </w:p>
        <w:p w:rsidR="00120431" w:rsidRDefault="00120431">
          <w:pPr>
            <w:pStyle w:val="TOC1"/>
            <w:tabs>
              <w:tab w:val="right" w:leader="dot" w:pos="9350"/>
            </w:tabs>
            <w:rPr>
              <w:noProof/>
            </w:rPr>
          </w:pPr>
          <w:r>
            <w:fldChar w:fldCharType="begin"/>
          </w:r>
          <w:r>
            <w:instrText xml:space="preserve"> TOC \o "1-3" \h \z \u </w:instrText>
          </w:r>
          <w:r>
            <w:fldChar w:fldCharType="separate"/>
          </w:r>
          <w:hyperlink w:anchor="_Toc500977434" w:history="1">
            <w:r w:rsidRPr="00E26699">
              <w:rPr>
                <w:rStyle w:val="Hyperlink"/>
                <w:noProof/>
              </w:rPr>
              <w:t>Introduction</w:t>
            </w:r>
            <w:r>
              <w:rPr>
                <w:noProof/>
                <w:webHidden/>
              </w:rPr>
              <w:tab/>
            </w:r>
            <w:r>
              <w:rPr>
                <w:noProof/>
                <w:webHidden/>
              </w:rPr>
              <w:fldChar w:fldCharType="begin"/>
            </w:r>
            <w:r>
              <w:rPr>
                <w:noProof/>
                <w:webHidden/>
              </w:rPr>
              <w:instrText xml:space="preserve"> PAGEREF _Toc500977434 \h </w:instrText>
            </w:r>
            <w:r>
              <w:rPr>
                <w:noProof/>
                <w:webHidden/>
              </w:rPr>
            </w:r>
            <w:r>
              <w:rPr>
                <w:noProof/>
                <w:webHidden/>
              </w:rPr>
              <w:fldChar w:fldCharType="separate"/>
            </w:r>
            <w:r w:rsidR="00D319BA">
              <w:rPr>
                <w:noProof/>
                <w:webHidden/>
              </w:rPr>
              <w:t>3</w:t>
            </w:r>
            <w:r>
              <w:rPr>
                <w:noProof/>
                <w:webHidden/>
              </w:rPr>
              <w:fldChar w:fldCharType="end"/>
            </w:r>
          </w:hyperlink>
        </w:p>
        <w:p w:rsidR="00120431" w:rsidRDefault="00D319BA">
          <w:pPr>
            <w:pStyle w:val="TOC1"/>
            <w:tabs>
              <w:tab w:val="right" w:leader="dot" w:pos="9350"/>
            </w:tabs>
            <w:rPr>
              <w:noProof/>
            </w:rPr>
          </w:pPr>
          <w:hyperlink w:anchor="_Toc500977435" w:history="1">
            <w:r w:rsidR="00120431" w:rsidRPr="00E26699">
              <w:rPr>
                <w:rStyle w:val="Hyperlink"/>
                <w:noProof/>
              </w:rPr>
              <w:t>Log in</w:t>
            </w:r>
            <w:r w:rsidR="00120431">
              <w:rPr>
                <w:noProof/>
                <w:webHidden/>
              </w:rPr>
              <w:tab/>
            </w:r>
            <w:r w:rsidR="00120431">
              <w:rPr>
                <w:noProof/>
                <w:webHidden/>
              </w:rPr>
              <w:fldChar w:fldCharType="begin"/>
            </w:r>
            <w:r w:rsidR="00120431">
              <w:rPr>
                <w:noProof/>
                <w:webHidden/>
              </w:rPr>
              <w:instrText xml:space="preserve"> PAGEREF _Toc500977435 \h </w:instrText>
            </w:r>
            <w:r w:rsidR="00120431">
              <w:rPr>
                <w:noProof/>
                <w:webHidden/>
              </w:rPr>
            </w:r>
            <w:r w:rsidR="00120431">
              <w:rPr>
                <w:noProof/>
                <w:webHidden/>
              </w:rPr>
              <w:fldChar w:fldCharType="separate"/>
            </w:r>
            <w:r>
              <w:rPr>
                <w:noProof/>
                <w:webHidden/>
              </w:rPr>
              <w:t>3</w:t>
            </w:r>
            <w:r w:rsidR="00120431">
              <w:rPr>
                <w:noProof/>
                <w:webHidden/>
              </w:rPr>
              <w:fldChar w:fldCharType="end"/>
            </w:r>
          </w:hyperlink>
        </w:p>
        <w:p w:rsidR="00120431" w:rsidRDefault="00D319BA">
          <w:pPr>
            <w:pStyle w:val="TOC1"/>
            <w:tabs>
              <w:tab w:val="right" w:leader="dot" w:pos="9350"/>
            </w:tabs>
            <w:rPr>
              <w:noProof/>
            </w:rPr>
          </w:pPr>
          <w:hyperlink w:anchor="_Toc500977436" w:history="1">
            <w:r w:rsidR="00120431" w:rsidRPr="00E26699">
              <w:rPr>
                <w:rStyle w:val="Hyperlink"/>
                <w:noProof/>
              </w:rPr>
              <w:t>Account Information</w:t>
            </w:r>
            <w:r w:rsidR="00120431">
              <w:rPr>
                <w:noProof/>
                <w:webHidden/>
              </w:rPr>
              <w:tab/>
            </w:r>
            <w:r w:rsidR="00120431">
              <w:rPr>
                <w:noProof/>
                <w:webHidden/>
              </w:rPr>
              <w:fldChar w:fldCharType="begin"/>
            </w:r>
            <w:r w:rsidR="00120431">
              <w:rPr>
                <w:noProof/>
                <w:webHidden/>
              </w:rPr>
              <w:instrText xml:space="preserve"> PAGEREF _Toc500977436 \h </w:instrText>
            </w:r>
            <w:r w:rsidR="00120431">
              <w:rPr>
                <w:noProof/>
                <w:webHidden/>
              </w:rPr>
            </w:r>
            <w:r w:rsidR="00120431">
              <w:rPr>
                <w:noProof/>
                <w:webHidden/>
              </w:rPr>
              <w:fldChar w:fldCharType="separate"/>
            </w:r>
            <w:r>
              <w:rPr>
                <w:noProof/>
                <w:webHidden/>
              </w:rPr>
              <w:t>4</w:t>
            </w:r>
            <w:r w:rsidR="00120431">
              <w:rPr>
                <w:noProof/>
                <w:webHidden/>
              </w:rPr>
              <w:fldChar w:fldCharType="end"/>
            </w:r>
          </w:hyperlink>
        </w:p>
        <w:p w:rsidR="00120431" w:rsidRDefault="00D319BA">
          <w:pPr>
            <w:pStyle w:val="TOC1"/>
            <w:tabs>
              <w:tab w:val="right" w:leader="dot" w:pos="9350"/>
            </w:tabs>
            <w:rPr>
              <w:noProof/>
            </w:rPr>
          </w:pPr>
          <w:hyperlink w:anchor="_Toc500977437" w:history="1">
            <w:r w:rsidR="00120431" w:rsidRPr="00E26699">
              <w:rPr>
                <w:rStyle w:val="Hyperlink"/>
                <w:noProof/>
              </w:rPr>
              <w:t>Transfer money</w:t>
            </w:r>
            <w:r w:rsidR="00120431">
              <w:rPr>
                <w:noProof/>
                <w:webHidden/>
              </w:rPr>
              <w:tab/>
            </w:r>
            <w:r w:rsidR="00120431">
              <w:rPr>
                <w:noProof/>
                <w:webHidden/>
              </w:rPr>
              <w:fldChar w:fldCharType="begin"/>
            </w:r>
            <w:r w:rsidR="00120431">
              <w:rPr>
                <w:noProof/>
                <w:webHidden/>
              </w:rPr>
              <w:instrText xml:space="preserve"> PAGEREF _Toc500977437 \h </w:instrText>
            </w:r>
            <w:r w:rsidR="00120431">
              <w:rPr>
                <w:noProof/>
                <w:webHidden/>
              </w:rPr>
            </w:r>
            <w:r w:rsidR="00120431">
              <w:rPr>
                <w:noProof/>
                <w:webHidden/>
              </w:rPr>
              <w:fldChar w:fldCharType="separate"/>
            </w:r>
            <w:r>
              <w:rPr>
                <w:noProof/>
                <w:webHidden/>
              </w:rPr>
              <w:t>5</w:t>
            </w:r>
            <w:r w:rsidR="00120431">
              <w:rPr>
                <w:noProof/>
                <w:webHidden/>
              </w:rPr>
              <w:fldChar w:fldCharType="end"/>
            </w:r>
          </w:hyperlink>
        </w:p>
        <w:p w:rsidR="00120431" w:rsidRDefault="00D319BA">
          <w:pPr>
            <w:pStyle w:val="TOC1"/>
            <w:tabs>
              <w:tab w:val="right" w:leader="dot" w:pos="9350"/>
            </w:tabs>
            <w:rPr>
              <w:noProof/>
            </w:rPr>
          </w:pPr>
          <w:hyperlink w:anchor="_Toc500977438" w:history="1">
            <w:r w:rsidR="00120431" w:rsidRPr="00E26699">
              <w:rPr>
                <w:rStyle w:val="Hyperlink"/>
                <w:noProof/>
              </w:rPr>
              <w:t>Transactions</w:t>
            </w:r>
            <w:r w:rsidR="00120431">
              <w:rPr>
                <w:noProof/>
                <w:webHidden/>
              </w:rPr>
              <w:tab/>
            </w:r>
            <w:r w:rsidR="00120431">
              <w:rPr>
                <w:noProof/>
                <w:webHidden/>
              </w:rPr>
              <w:fldChar w:fldCharType="begin"/>
            </w:r>
            <w:r w:rsidR="00120431">
              <w:rPr>
                <w:noProof/>
                <w:webHidden/>
              </w:rPr>
              <w:instrText xml:space="preserve"> PAGEREF _Toc500977438 \h </w:instrText>
            </w:r>
            <w:r w:rsidR="00120431">
              <w:rPr>
                <w:noProof/>
                <w:webHidden/>
              </w:rPr>
            </w:r>
            <w:r w:rsidR="00120431">
              <w:rPr>
                <w:noProof/>
                <w:webHidden/>
              </w:rPr>
              <w:fldChar w:fldCharType="separate"/>
            </w:r>
            <w:r>
              <w:rPr>
                <w:noProof/>
                <w:webHidden/>
              </w:rPr>
              <w:t>6</w:t>
            </w:r>
            <w:r w:rsidR="00120431">
              <w:rPr>
                <w:noProof/>
                <w:webHidden/>
              </w:rPr>
              <w:fldChar w:fldCharType="end"/>
            </w:r>
          </w:hyperlink>
        </w:p>
        <w:p w:rsidR="00120431" w:rsidRDefault="00120431">
          <w:r>
            <w:rPr>
              <w:b/>
              <w:bCs/>
              <w:noProof/>
            </w:rPr>
            <w:fldChar w:fldCharType="end"/>
          </w:r>
        </w:p>
      </w:sdtContent>
    </w:sdt>
    <w:p w:rsidR="00120431" w:rsidRDefault="00120431" w:rsidP="00120431">
      <w:pPr>
        <w:ind w:left="1440" w:firstLine="720"/>
      </w:pPr>
    </w:p>
    <w:p w:rsidR="00120431" w:rsidRDefault="00120431"/>
    <w:p w:rsidR="00C43B2A" w:rsidRDefault="00C43B2A">
      <w:r>
        <w:br w:type="page"/>
      </w:r>
    </w:p>
    <w:p w:rsidR="00FE1771" w:rsidRDefault="00C43B2A" w:rsidP="004A7512">
      <w:pPr>
        <w:pStyle w:val="Heading1"/>
      </w:pPr>
      <w:bookmarkStart w:id="0" w:name="_Toc500977434"/>
      <w:r>
        <w:lastRenderedPageBreak/>
        <w:t>Introduction</w:t>
      </w:r>
      <w:bookmarkEnd w:id="0"/>
      <w:r>
        <w:t xml:space="preserve"> </w:t>
      </w:r>
    </w:p>
    <w:p w:rsidR="00C43B2A" w:rsidRDefault="00C43B2A">
      <w:r>
        <w:t>This user guide is to be used by all users of the server/client banking system. It includes pictures and steps how to use all functionalities.</w:t>
      </w:r>
    </w:p>
    <w:p w:rsidR="004A7512" w:rsidRDefault="004A7512" w:rsidP="004A7512">
      <w:pPr>
        <w:pStyle w:val="Heading1"/>
      </w:pPr>
      <w:bookmarkStart w:id="1" w:name="_Toc500977435"/>
      <w:r>
        <w:t>Log in</w:t>
      </w:r>
      <w:bookmarkEnd w:id="1"/>
    </w:p>
    <w:p w:rsidR="004A7512" w:rsidRDefault="004A7512" w:rsidP="004A7512">
      <w:r>
        <w:t>Upon sta</w:t>
      </w:r>
      <w:r w:rsidR="00EF4AF8">
        <w:t>rting the program following</w:t>
      </w:r>
      <w:r>
        <w:t xml:space="preserve"> window</w:t>
      </w:r>
      <w:r w:rsidR="007564D5">
        <w:t xml:space="preserve"> is shown</w:t>
      </w:r>
      <w:r>
        <w:t>:</w:t>
      </w:r>
    </w:p>
    <w:p w:rsidR="004A7512" w:rsidRDefault="004A7512" w:rsidP="004A7512">
      <w:r w:rsidRPr="004A7512">
        <w:rPr>
          <w:noProof/>
        </w:rPr>
        <w:drawing>
          <wp:inline distT="0" distB="0" distL="0" distR="0">
            <wp:extent cx="4061460" cy="2735580"/>
            <wp:effectExtent l="0" t="0" r="0" b="7620"/>
            <wp:docPr id="2" name="Picture 2" descr="C:\Nicola\SEP2\New folder\User guid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cola\SEP2\New folder\User guide\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735580"/>
                    </a:xfrm>
                    <a:prstGeom prst="rect">
                      <a:avLst/>
                    </a:prstGeom>
                    <a:noFill/>
                    <a:ln>
                      <a:noFill/>
                    </a:ln>
                  </pic:spPr>
                </pic:pic>
              </a:graphicData>
            </a:graphic>
          </wp:inline>
        </w:drawing>
      </w:r>
    </w:p>
    <w:p w:rsidR="004A7512" w:rsidRDefault="004A7512" w:rsidP="004A7512">
      <w:r>
        <w:t>In order to log in</w:t>
      </w:r>
      <w:r w:rsidR="007564D5">
        <w:t xml:space="preserve"> the</w:t>
      </w:r>
      <w:r>
        <w:t xml:space="preserve"> user must:</w:t>
      </w:r>
      <w:r>
        <w:br/>
        <w:t xml:space="preserve">1. Fill in </w:t>
      </w:r>
      <w:r w:rsidR="00EF4AF8">
        <w:t xml:space="preserve">correct </w:t>
      </w:r>
      <w:r>
        <w:t>nickname field.</w:t>
      </w:r>
    </w:p>
    <w:p w:rsidR="004A7512" w:rsidRDefault="004A7512" w:rsidP="004A7512">
      <w:r>
        <w:t xml:space="preserve">2. Fill in </w:t>
      </w:r>
      <w:r w:rsidR="00EF4AF8">
        <w:t xml:space="preserve">correct </w:t>
      </w:r>
      <w:r>
        <w:t>password field.</w:t>
      </w:r>
    </w:p>
    <w:p w:rsidR="004A7512" w:rsidRDefault="004A7512" w:rsidP="004A7512">
      <w:r>
        <w:t>3. Click on Login button.</w:t>
      </w:r>
    </w:p>
    <w:p w:rsidR="001E5611" w:rsidRDefault="001E5611" w:rsidP="004A7512"/>
    <w:p w:rsidR="001E5611" w:rsidRDefault="001E5611" w:rsidP="004A7512">
      <w:r>
        <w:t>Wrong nickname/password:</w:t>
      </w:r>
    </w:p>
    <w:p w:rsidR="001E5611" w:rsidRDefault="001E5611" w:rsidP="004A7512">
      <w:r w:rsidRPr="001E5611">
        <w:rPr>
          <w:noProof/>
        </w:rPr>
        <w:drawing>
          <wp:inline distT="0" distB="0" distL="0" distR="0">
            <wp:extent cx="4122420" cy="2072476"/>
            <wp:effectExtent l="0" t="0" r="0" b="4445"/>
            <wp:docPr id="3" name="Picture 3" descr="C:\Nicola\SEP2\New folder\User guide\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icola\SEP2\New folder\User guide\wr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343" cy="2107126"/>
                    </a:xfrm>
                    <a:prstGeom prst="rect">
                      <a:avLst/>
                    </a:prstGeom>
                    <a:noFill/>
                    <a:ln>
                      <a:noFill/>
                    </a:ln>
                  </pic:spPr>
                </pic:pic>
              </a:graphicData>
            </a:graphic>
          </wp:inline>
        </w:drawing>
      </w:r>
    </w:p>
    <w:p w:rsidR="001E5611" w:rsidRDefault="001E5611" w:rsidP="004A7512">
      <w:r>
        <w:t>If any of the fields is filled with wrong information this window is going to pop up.</w:t>
      </w:r>
    </w:p>
    <w:p w:rsidR="00EF4AF8" w:rsidRDefault="00EF4AF8" w:rsidP="00EF4AF8">
      <w:pPr>
        <w:pStyle w:val="Heading1"/>
      </w:pPr>
      <w:bookmarkStart w:id="2" w:name="_Toc500977436"/>
      <w:r>
        <w:lastRenderedPageBreak/>
        <w:t>Account Information</w:t>
      </w:r>
      <w:bookmarkEnd w:id="2"/>
    </w:p>
    <w:p w:rsidR="00EF4AF8" w:rsidRPr="00EF4AF8" w:rsidRDefault="004928EE" w:rsidP="00EF4AF8">
      <w:r w:rsidRPr="004928EE">
        <w:rPr>
          <w:noProof/>
        </w:rPr>
        <w:drawing>
          <wp:inline distT="0" distB="0" distL="0" distR="0">
            <wp:extent cx="5943600" cy="3358896"/>
            <wp:effectExtent l="0" t="0" r="0" b="0"/>
            <wp:docPr id="4" name="Picture 4" descr="C:\Nicola\SEP2\New folder\User guide\Account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icola\SEP2\New folder\User guide\Account 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8896"/>
                    </a:xfrm>
                    <a:prstGeom prst="rect">
                      <a:avLst/>
                    </a:prstGeom>
                    <a:noFill/>
                    <a:ln>
                      <a:noFill/>
                    </a:ln>
                  </pic:spPr>
                </pic:pic>
              </a:graphicData>
            </a:graphic>
          </wp:inline>
        </w:drawing>
      </w:r>
    </w:p>
    <w:p w:rsidR="004928EE" w:rsidRDefault="004928EE" w:rsidP="004A7512">
      <w:r>
        <w:t xml:space="preserve">Graphical interface contains three tabs. Upper </w:t>
      </w:r>
      <w:r w:rsidR="00B905DE">
        <w:t>left</w:t>
      </w:r>
      <w:r w:rsidR="00C15077">
        <w:t xml:space="preserve"> tab is Account information. Upper part of this window</w:t>
      </w:r>
      <w:r>
        <w:t xml:space="preserve"> contains</w:t>
      </w:r>
      <w:r w:rsidR="00C15077">
        <w:t xml:space="preserve"> logout button and</w:t>
      </w:r>
      <w:r>
        <w:t xml:space="preserve"> information about user’s account such as:</w:t>
      </w:r>
    </w:p>
    <w:p w:rsidR="004928EE" w:rsidRDefault="004928EE" w:rsidP="004928EE">
      <w:pPr>
        <w:pStyle w:val="ListParagraph"/>
        <w:numPr>
          <w:ilvl w:val="0"/>
          <w:numId w:val="1"/>
        </w:numPr>
      </w:pPr>
      <w:r>
        <w:t>Name of the user.</w:t>
      </w:r>
    </w:p>
    <w:p w:rsidR="004928EE" w:rsidRDefault="004928EE" w:rsidP="004928EE">
      <w:pPr>
        <w:pStyle w:val="ListParagraph"/>
        <w:numPr>
          <w:ilvl w:val="0"/>
          <w:numId w:val="1"/>
        </w:numPr>
      </w:pPr>
      <w:r>
        <w:t>Account number of the user.</w:t>
      </w:r>
    </w:p>
    <w:p w:rsidR="004A7512" w:rsidRDefault="004928EE" w:rsidP="004928EE">
      <w:pPr>
        <w:pStyle w:val="ListParagraph"/>
        <w:numPr>
          <w:ilvl w:val="0"/>
          <w:numId w:val="1"/>
        </w:numPr>
      </w:pPr>
      <w:r>
        <w:t>Phone number of the user.</w:t>
      </w:r>
    </w:p>
    <w:p w:rsidR="004928EE" w:rsidRDefault="004928EE" w:rsidP="004928EE">
      <w:pPr>
        <w:pStyle w:val="ListParagraph"/>
        <w:numPr>
          <w:ilvl w:val="0"/>
          <w:numId w:val="1"/>
        </w:numPr>
      </w:pPr>
      <w:r>
        <w:t>E-mail of the user.</w:t>
      </w:r>
    </w:p>
    <w:p w:rsidR="004928EE" w:rsidRDefault="004928EE" w:rsidP="004928EE">
      <w:pPr>
        <w:pStyle w:val="ListParagraph"/>
        <w:numPr>
          <w:ilvl w:val="0"/>
          <w:numId w:val="1"/>
        </w:numPr>
      </w:pPr>
      <w:r>
        <w:t>Current balance of the user.</w:t>
      </w:r>
    </w:p>
    <w:p w:rsidR="004928EE" w:rsidRDefault="004928EE" w:rsidP="004928EE">
      <w:pPr>
        <w:pStyle w:val="ListParagraph"/>
        <w:numPr>
          <w:ilvl w:val="0"/>
          <w:numId w:val="1"/>
        </w:numPr>
      </w:pPr>
      <w:r>
        <w:t xml:space="preserve">Log in name of the </w:t>
      </w:r>
      <w:r w:rsidR="00C15077">
        <w:t>user (</w:t>
      </w:r>
      <w:r>
        <w:t>Used to log in).</w:t>
      </w:r>
    </w:p>
    <w:p w:rsidR="00C15077" w:rsidRDefault="00C15077" w:rsidP="00C15077">
      <w:pPr>
        <w:pStyle w:val="ListParagraph"/>
      </w:pPr>
    </w:p>
    <w:p w:rsidR="00C15077" w:rsidRDefault="00C15077" w:rsidP="00C15077">
      <w:r>
        <w:t>User can log out of the system by pressing the Logout button.</w:t>
      </w:r>
    </w:p>
    <w:p w:rsidR="00CD651A" w:rsidRDefault="00CD651A" w:rsidP="00C15077">
      <w:r>
        <w:t>Lower part of the window contains part of user information which can be edited. These fragments are phone number and email. In order to change any of the fields user must put in new phone number</w:t>
      </w:r>
      <w:r w:rsidR="00B905DE">
        <w:t xml:space="preserve"> (with or without country code)</w:t>
      </w:r>
      <w:r>
        <w:t xml:space="preserve"> or e-mail and press Change Phone no. or Change E-mail, respectively. Following window is going to appear after pressing any of the buttons. User must log out and log in again to see the changes.</w:t>
      </w:r>
      <w:r w:rsidR="00B905DE">
        <w:t xml:space="preserve"> </w:t>
      </w:r>
    </w:p>
    <w:p w:rsidR="00CD651A" w:rsidRDefault="00CD651A" w:rsidP="00C15077">
      <w:r w:rsidRPr="00CD651A">
        <w:rPr>
          <w:noProof/>
        </w:rPr>
        <w:lastRenderedPageBreak/>
        <w:drawing>
          <wp:inline distT="0" distB="0" distL="0" distR="0">
            <wp:extent cx="5942330" cy="1455420"/>
            <wp:effectExtent l="0" t="0" r="1270" b="0"/>
            <wp:docPr id="5" name="Picture 5" descr="C:\Nicola\SEP2\New folder\User guide\ed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icola\SEP2\New folder\User guide\edi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190" cy="1456610"/>
                    </a:xfrm>
                    <a:prstGeom prst="rect">
                      <a:avLst/>
                    </a:prstGeom>
                    <a:noFill/>
                    <a:ln>
                      <a:noFill/>
                    </a:ln>
                  </pic:spPr>
                </pic:pic>
              </a:graphicData>
            </a:graphic>
          </wp:inline>
        </w:drawing>
      </w:r>
    </w:p>
    <w:p w:rsidR="00C15077" w:rsidRDefault="00BF1FA4" w:rsidP="00BF1FA4">
      <w:pPr>
        <w:pStyle w:val="Heading1"/>
      </w:pPr>
      <w:bookmarkStart w:id="3" w:name="_Toc500977437"/>
      <w:r>
        <w:t>Transfer money</w:t>
      </w:r>
      <w:bookmarkEnd w:id="3"/>
    </w:p>
    <w:p w:rsidR="00BF1FA4" w:rsidRPr="00BF1FA4" w:rsidRDefault="00B905DE" w:rsidP="00BF1FA4">
      <w:r>
        <w:rPr>
          <w:noProof/>
        </w:rPr>
        <w:drawing>
          <wp:inline distT="0" distB="0" distL="0" distR="0" wp14:anchorId="12815E75" wp14:editId="38557E63">
            <wp:extent cx="5990737" cy="24193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5336" cy="2433323"/>
                    </a:xfrm>
                    <a:prstGeom prst="rect">
                      <a:avLst/>
                    </a:prstGeom>
                  </pic:spPr>
                </pic:pic>
              </a:graphicData>
            </a:graphic>
          </wp:inline>
        </w:drawing>
      </w:r>
    </w:p>
    <w:p w:rsidR="004A7512" w:rsidRDefault="00BF1FA4">
      <w:r>
        <w:t>Transfer money tab is used to operate with your finances: send money to other accounts. This tab contains several fields on the left side. Each one of them must be filled in order to make a transaction. Following lines show the meaning of every field:</w:t>
      </w:r>
      <w:bookmarkStart w:id="4" w:name="_GoBack"/>
      <w:bookmarkEnd w:id="4"/>
    </w:p>
    <w:p w:rsidR="00BF1FA4" w:rsidRDefault="00BF1FA4" w:rsidP="00D358B7">
      <w:pPr>
        <w:pStyle w:val="ListParagraph"/>
        <w:numPr>
          <w:ilvl w:val="0"/>
          <w:numId w:val="2"/>
        </w:numPr>
      </w:pPr>
      <w:r>
        <w:t>Receiver account number- account number of the user who is going to receive money, transferred by this account.</w:t>
      </w:r>
    </w:p>
    <w:p w:rsidR="00BF1FA4" w:rsidRDefault="00BF1FA4" w:rsidP="00D358B7">
      <w:pPr>
        <w:pStyle w:val="ListParagraph"/>
        <w:numPr>
          <w:ilvl w:val="0"/>
          <w:numId w:val="2"/>
        </w:numPr>
      </w:pPr>
      <w:r>
        <w:t>Transaction amount- sum of money, which is going to be transferred.</w:t>
      </w:r>
    </w:p>
    <w:p w:rsidR="008A5A92" w:rsidRDefault="00D358B7" w:rsidP="00D358B7">
      <w:r>
        <w:t xml:space="preserve">To </w:t>
      </w:r>
      <w:r w:rsidR="006A11AB">
        <w:t>transfer money from one account to another the</w:t>
      </w:r>
      <w:r>
        <w:t xml:space="preserve"> user must fill in all of the </w:t>
      </w:r>
      <w:r w:rsidR="00B905DE">
        <w:t>two</w:t>
      </w:r>
      <w:r>
        <w:t xml:space="preserve"> fields, situated on the left side, and press button SEND.</w:t>
      </w:r>
      <w:r w:rsidR="008A5A92">
        <w:t xml:space="preserve"> Following window will pop up:</w:t>
      </w:r>
    </w:p>
    <w:p w:rsidR="008A5A92" w:rsidRDefault="001B1BC7" w:rsidP="00D358B7">
      <w:r w:rsidRPr="001B1BC7">
        <w:rPr>
          <w:noProof/>
        </w:rPr>
        <w:drawing>
          <wp:inline distT="0" distB="0" distL="0" distR="0">
            <wp:extent cx="5942963" cy="1971675"/>
            <wp:effectExtent l="0" t="0" r="1270" b="0"/>
            <wp:docPr id="7" name="Picture 7" descr="C:\Nicola\SEP2\New folder\User guide\transfer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icola\SEP2\New folder\User guide\transfer comple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186" cy="1982034"/>
                    </a:xfrm>
                    <a:prstGeom prst="rect">
                      <a:avLst/>
                    </a:prstGeom>
                    <a:noFill/>
                    <a:ln>
                      <a:noFill/>
                    </a:ln>
                  </pic:spPr>
                </pic:pic>
              </a:graphicData>
            </a:graphic>
          </wp:inline>
        </w:drawing>
      </w:r>
    </w:p>
    <w:p w:rsidR="00162DCC" w:rsidRDefault="00162DCC" w:rsidP="00162DCC">
      <w:pPr>
        <w:pStyle w:val="Heading1"/>
      </w:pPr>
      <w:bookmarkStart w:id="5" w:name="_Toc500977438"/>
      <w:r>
        <w:lastRenderedPageBreak/>
        <w:t>Transactions</w:t>
      </w:r>
      <w:bookmarkEnd w:id="5"/>
    </w:p>
    <w:p w:rsidR="00162DCC" w:rsidRDefault="00162DCC" w:rsidP="00162DCC">
      <w:r w:rsidRPr="00162DCC">
        <w:rPr>
          <w:noProof/>
        </w:rPr>
        <w:drawing>
          <wp:inline distT="0" distB="0" distL="0" distR="0">
            <wp:extent cx="5943600" cy="3377184"/>
            <wp:effectExtent l="0" t="0" r="0" b="0"/>
            <wp:docPr id="8" name="Picture 8" descr="C:\Nicola\SEP2\New folder\User guide\trans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Nicola\SEP2\New folder\User guide\transac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7184"/>
                    </a:xfrm>
                    <a:prstGeom prst="rect">
                      <a:avLst/>
                    </a:prstGeom>
                    <a:noFill/>
                    <a:ln>
                      <a:noFill/>
                    </a:ln>
                  </pic:spPr>
                </pic:pic>
              </a:graphicData>
            </a:graphic>
          </wp:inline>
        </w:drawing>
      </w:r>
    </w:p>
    <w:p w:rsidR="00162DCC" w:rsidRDefault="00162DCC" w:rsidP="00B905DE">
      <w:pPr>
        <w:spacing w:before="240"/>
      </w:pPr>
      <w:r>
        <w:t>Transactions tabs displays information about previous</w:t>
      </w:r>
      <w:r w:rsidR="00B905DE">
        <w:t xml:space="preserve"> incoming and outcoming transactions</w:t>
      </w:r>
      <w:r>
        <w:t xml:space="preserve">. </w:t>
      </w:r>
    </w:p>
    <w:p w:rsidR="00162DCC" w:rsidRDefault="00162DCC" w:rsidP="00162DCC">
      <w:r>
        <w:t>Amount- amount of money sent.</w:t>
      </w:r>
    </w:p>
    <w:p w:rsidR="00162DCC" w:rsidRDefault="00162DCC" w:rsidP="00162DCC">
      <w:r>
        <w:t>Account no.- account number of the user.</w:t>
      </w:r>
    </w:p>
    <w:p w:rsidR="00162DCC" w:rsidRDefault="00162DCC" w:rsidP="00162DCC">
      <w:r>
        <w:t>Sender account no.- account number of the user sending the money.</w:t>
      </w:r>
    </w:p>
    <w:p w:rsidR="00162DCC" w:rsidRDefault="00162DCC" w:rsidP="00162DCC">
      <w:r>
        <w:t>Date- date of transaction.</w:t>
      </w:r>
    </w:p>
    <w:p w:rsidR="00162DCC" w:rsidRDefault="00162DCC" w:rsidP="00162DCC">
      <w:r>
        <w:t>Receiver account no.- account number of the user who</w:t>
      </w:r>
      <w:r w:rsidR="00DD6CD4">
        <w:t xml:space="preserve"> </w:t>
      </w:r>
      <w:r>
        <w:t>receive</w:t>
      </w:r>
      <w:r w:rsidR="00DD6CD4">
        <w:t>d</w:t>
      </w:r>
      <w:r>
        <w:t xml:space="preserve"> the money.</w:t>
      </w:r>
    </w:p>
    <w:p w:rsidR="00162DCC" w:rsidRPr="00162DCC" w:rsidRDefault="00162DCC" w:rsidP="00162DCC"/>
    <w:sectPr w:rsidR="00162DCC" w:rsidRPr="00162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67026"/>
    <w:multiLevelType w:val="hybridMultilevel"/>
    <w:tmpl w:val="8692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45A09"/>
    <w:multiLevelType w:val="hybridMultilevel"/>
    <w:tmpl w:val="9552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16D"/>
    <w:rsid w:val="001132CC"/>
    <w:rsid w:val="00120431"/>
    <w:rsid w:val="00162DCC"/>
    <w:rsid w:val="001B1BC7"/>
    <w:rsid w:val="001E5611"/>
    <w:rsid w:val="003F1B0A"/>
    <w:rsid w:val="004210AE"/>
    <w:rsid w:val="004928EE"/>
    <w:rsid w:val="004A7512"/>
    <w:rsid w:val="00691DF7"/>
    <w:rsid w:val="006A11AB"/>
    <w:rsid w:val="007564D5"/>
    <w:rsid w:val="00851572"/>
    <w:rsid w:val="008A5A92"/>
    <w:rsid w:val="00A21C48"/>
    <w:rsid w:val="00A918DB"/>
    <w:rsid w:val="00B905DE"/>
    <w:rsid w:val="00BF1FA4"/>
    <w:rsid w:val="00C15077"/>
    <w:rsid w:val="00C43B2A"/>
    <w:rsid w:val="00CD651A"/>
    <w:rsid w:val="00D319BA"/>
    <w:rsid w:val="00D358B7"/>
    <w:rsid w:val="00DD6CD4"/>
    <w:rsid w:val="00E2216D"/>
    <w:rsid w:val="00EC00B0"/>
    <w:rsid w:val="00EF4AF8"/>
    <w:rsid w:val="00FE1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4E8CA-BF03-4D62-A48B-A93BFBFE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7512"/>
    <w:pPr>
      <w:ind w:left="720"/>
      <w:contextualSpacing/>
    </w:pPr>
  </w:style>
  <w:style w:type="paragraph" w:styleId="TOCHeading">
    <w:name w:val="TOC Heading"/>
    <w:basedOn w:val="Heading1"/>
    <w:next w:val="Normal"/>
    <w:uiPriority w:val="39"/>
    <w:unhideWhenUsed/>
    <w:qFormat/>
    <w:rsid w:val="00120431"/>
    <w:pPr>
      <w:outlineLvl w:val="9"/>
    </w:pPr>
  </w:style>
  <w:style w:type="paragraph" w:styleId="TOC1">
    <w:name w:val="toc 1"/>
    <w:basedOn w:val="Normal"/>
    <w:next w:val="Normal"/>
    <w:autoRedefine/>
    <w:uiPriority w:val="39"/>
    <w:unhideWhenUsed/>
    <w:rsid w:val="00120431"/>
    <w:pPr>
      <w:spacing w:after="100"/>
    </w:pPr>
  </w:style>
  <w:style w:type="character" w:styleId="Hyperlink">
    <w:name w:val="Hyperlink"/>
    <w:basedOn w:val="DefaultParagraphFont"/>
    <w:uiPriority w:val="99"/>
    <w:unhideWhenUsed/>
    <w:rsid w:val="00120431"/>
    <w:rPr>
      <w:color w:val="0563C1" w:themeColor="hyperlink"/>
      <w:u w:val="single"/>
    </w:rPr>
  </w:style>
  <w:style w:type="paragraph" w:styleId="Title">
    <w:name w:val="Title"/>
    <w:basedOn w:val="Normal"/>
    <w:next w:val="Normal"/>
    <w:link w:val="TitleChar"/>
    <w:uiPriority w:val="10"/>
    <w:qFormat/>
    <w:rsid w:val="00113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C20B6-5BE4-47BF-A5AF-A67A85A7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dc:creator>
  <cp:keywords/>
  <dc:description/>
  <cp:lastModifiedBy>Zahari Dzhelepov</cp:lastModifiedBy>
  <cp:revision>27</cp:revision>
  <cp:lastPrinted>2017-12-14T16:21:00Z</cp:lastPrinted>
  <dcterms:created xsi:type="dcterms:W3CDTF">2017-12-13T23:26:00Z</dcterms:created>
  <dcterms:modified xsi:type="dcterms:W3CDTF">2017-12-14T16:22:00Z</dcterms:modified>
</cp:coreProperties>
</file>