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3E45C" w14:textId="4E9BAF53" w:rsidR="00C5742A" w:rsidRDefault="00C5742A" w:rsidP="00C5742A">
      <w:pPr>
        <w:jc w:val="center"/>
        <w:rPr>
          <w:b/>
        </w:rPr>
      </w:pPr>
      <w:r>
        <w:rPr>
          <w:b/>
        </w:rPr>
        <w:t>HISP READ ME</w:t>
      </w:r>
    </w:p>
    <w:p w14:paraId="5E3C692C" w14:textId="4363D9F4" w:rsidR="00C5742A" w:rsidRDefault="000E3193" w:rsidP="00C5742A">
      <w:pPr>
        <w:jc w:val="center"/>
        <w:rPr>
          <w:b/>
        </w:rPr>
      </w:pPr>
      <w:r>
        <w:rPr>
          <w:b/>
        </w:rPr>
        <w:t>2016/10</w:t>
      </w:r>
      <w:r w:rsidR="00C5742A">
        <w:rPr>
          <w:b/>
        </w:rPr>
        <w:t>/0</w:t>
      </w:r>
      <w:r>
        <w:rPr>
          <w:b/>
        </w:rPr>
        <w:t>3</w:t>
      </w:r>
      <w:bookmarkStart w:id="0" w:name="_GoBack"/>
      <w:bookmarkEnd w:id="0"/>
    </w:p>
    <w:p w14:paraId="6EB601C9" w14:textId="77777777" w:rsidR="00C5742A" w:rsidRDefault="00C5742A" w:rsidP="00C5742A">
      <w:pPr>
        <w:jc w:val="center"/>
        <w:rPr>
          <w:b/>
        </w:rPr>
      </w:pPr>
    </w:p>
    <w:p w14:paraId="45A1E409" w14:textId="77777777" w:rsidR="00C5742A" w:rsidRDefault="00C5742A" w:rsidP="00C5742A">
      <w:pPr>
        <w:jc w:val="center"/>
        <w:rPr>
          <w:b/>
        </w:rPr>
      </w:pPr>
    </w:p>
    <w:p w14:paraId="480B821C" w14:textId="38E3723F" w:rsidR="00BB17D0" w:rsidRPr="0069463E" w:rsidRDefault="003F39F9" w:rsidP="0069463E">
      <w:pPr>
        <w:jc w:val="both"/>
        <w:rPr>
          <w:b/>
        </w:rPr>
      </w:pPr>
      <w:r w:rsidRPr="0069463E">
        <w:rPr>
          <w:b/>
        </w:rPr>
        <w:t>The HISP program</w:t>
      </w:r>
    </w:p>
    <w:p w14:paraId="7C8B4110" w14:textId="77777777" w:rsidR="00BB17D0" w:rsidRPr="00BB17D0" w:rsidRDefault="00BB17D0" w:rsidP="0069463E">
      <w:pPr>
        <w:jc w:val="both"/>
        <w:rPr>
          <w:b/>
          <w:u w:val="single"/>
        </w:rPr>
      </w:pPr>
    </w:p>
    <w:p w14:paraId="2D1D19FB" w14:textId="066EFDB3" w:rsidR="003F39F9" w:rsidRDefault="003F39F9" w:rsidP="0069463E">
      <w:pPr>
        <w:jc w:val="both"/>
      </w:pPr>
      <w:r>
        <w:t>The Impact Evaluation in Practice, second edition, book uses a fictionalized case, the Health Insurance Subsidy Program (HISP) to illustrate many of the concepts and methods that are presented. While fictionalized, t</w:t>
      </w:r>
      <w:r w:rsidR="00BB17D0">
        <w:t xml:space="preserve">he HISP </w:t>
      </w:r>
      <w:r>
        <w:t>case</w:t>
      </w:r>
      <w:r w:rsidR="00BB17D0">
        <w:t xml:space="preserve"> is modeled after real-world examples of impact evaluations. </w:t>
      </w:r>
      <w:r w:rsidR="00BB17D0" w:rsidRPr="00880ADF">
        <w:t xml:space="preserve">One of the primary objectives of </w:t>
      </w:r>
      <w:r>
        <w:t>HISP</w:t>
      </w:r>
      <w:r w:rsidR="00BB17D0" w:rsidRPr="00880ADF">
        <w:t xml:space="preserve"> is to reduce the burden of health</w:t>
      </w:r>
      <w:r>
        <w:t>-</w:t>
      </w:r>
      <w:r w:rsidR="00BB17D0" w:rsidRPr="00880ADF">
        <w:t xml:space="preserve">related </w:t>
      </w:r>
      <w:r>
        <w:t xml:space="preserve">out-of-pocket </w:t>
      </w:r>
      <w:r w:rsidRPr="00880ADF">
        <w:t>expen</w:t>
      </w:r>
      <w:r>
        <w:t>ditures</w:t>
      </w:r>
      <w:r w:rsidRPr="00880ADF">
        <w:t xml:space="preserve"> </w:t>
      </w:r>
      <w:r w:rsidR="00BB17D0" w:rsidRPr="00880ADF">
        <w:t>for low income households.</w:t>
      </w:r>
      <w:r w:rsidR="00BB17D0">
        <w:t xml:space="preserve"> </w:t>
      </w:r>
    </w:p>
    <w:p w14:paraId="07AE1B9D" w14:textId="77777777" w:rsidR="003F39F9" w:rsidRDefault="003F39F9" w:rsidP="0069463E">
      <w:pPr>
        <w:jc w:val="both"/>
      </w:pPr>
    </w:p>
    <w:p w14:paraId="2062B9F6" w14:textId="07733BCC" w:rsidR="00BB17D0" w:rsidRPr="0069463E" w:rsidRDefault="003F39F9" w:rsidP="0069463E">
      <w:pPr>
        <w:jc w:val="both"/>
        <w:rPr>
          <w:b/>
        </w:rPr>
      </w:pPr>
      <w:r w:rsidRPr="0069463E">
        <w:rPr>
          <w:b/>
        </w:rPr>
        <w:t xml:space="preserve">The HISP </w:t>
      </w:r>
      <w:r w:rsidR="00BB17D0" w:rsidRPr="0069463E">
        <w:rPr>
          <w:b/>
        </w:rPr>
        <w:t>Data</w:t>
      </w:r>
      <w:r w:rsidRPr="0069463E">
        <w:rPr>
          <w:b/>
        </w:rPr>
        <w:t>set</w:t>
      </w:r>
    </w:p>
    <w:p w14:paraId="0684C459" w14:textId="77777777" w:rsidR="00BB17D0" w:rsidRPr="00880ADF" w:rsidRDefault="00BB17D0" w:rsidP="0069463E">
      <w:pPr>
        <w:jc w:val="both"/>
        <w:rPr>
          <w:b/>
          <w:u w:val="single"/>
        </w:rPr>
      </w:pPr>
    </w:p>
    <w:p w14:paraId="0AF40895" w14:textId="5853BD13" w:rsidR="00E54E33" w:rsidRDefault="00BB17D0" w:rsidP="0069463E">
      <w:pPr>
        <w:jc w:val="both"/>
      </w:pPr>
      <w:r w:rsidRPr="00880ADF">
        <w:t xml:space="preserve">The </w:t>
      </w:r>
      <w:r w:rsidR="003F39F9">
        <w:t>HISP dataset</w:t>
      </w:r>
      <w:r w:rsidRPr="00880ADF">
        <w:t xml:space="preserve"> </w:t>
      </w:r>
      <w:r w:rsidR="003F39F9">
        <w:t>has the</w:t>
      </w:r>
      <w:r w:rsidRPr="00880ADF">
        <w:t xml:space="preserve"> </w:t>
      </w:r>
      <w:r w:rsidR="003F39F9" w:rsidRPr="00880ADF">
        <w:t>S</w:t>
      </w:r>
      <w:r w:rsidR="003F39F9">
        <w:t>tata</w:t>
      </w:r>
      <w:r w:rsidR="003F39F9" w:rsidRPr="00880ADF">
        <w:t xml:space="preserve"> </w:t>
      </w:r>
      <w:r w:rsidRPr="00880ADF">
        <w:t>format</w:t>
      </w:r>
      <w:r w:rsidR="003F39F9">
        <w:t xml:space="preserve"> and is called</w:t>
      </w:r>
      <w:r w:rsidRPr="00880ADF">
        <w:t xml:space="preserve"> “</w:t>
      </w:r>
      <w:proofErr w:type="spellStart"/>
      <w:r w:rsidRPr="00880ADF">
        <w:t>evaluation.dta</w:t>
      </w:r>
      <w:proofErr w:type="spellEnd"/>
      <w:r w:rsidRPr="00880ADF">
        <w:t>”</w:t>
      </w:r>
      <w:r w:rsidR="003F39F9">
        <w:t xml:space="preserve">. It </w:t>
      </w:r>
      <w:r>
        <w:t xml:space="preserve">can be downloaded with accompanying do files from the </w:t>
      </w:r>
      <w:r w:rsidR="003F39F9">
        <w:t xml:space="preserve">IE in practice </w:t>
      </w:r>
      <w:r>
        <w:t xml:space="preserve">website. </w:t>
      </w:r>
    </w:p>
    <w:p w14:paraId="65755E76" w14:textId="77777777" w:rsidR="00E54E33" w:rsidRDefault="00E54E33" w:rsidP="0069463E">
      <w:pPr>
        <w:jc w:val="both"/>
      </w:pPr>
    </w:p>
    <w:p w14:paraId="62B5C422" w14:textId="0AEE9D0F" w:rsidR="00E54E33" w:rsidRDefault="00E54E33" w:rsidP="0069463E">
      <w:pPr>
        <w:jc w:val="both"/>
      </w:pPr>
      <w:r>
        <w:t>The dataset is at the level of household and round. This means that one observation (row) captures information for one household either in the baseline (round 0) or in the follow-up survey (round 1). In other words, every household appears on two rows: one for the baseline and one for the follow-up survey.</w:t>
      </w:r>
    </w:p>
    <w:p w14:paraId="72324270" w14:textId="77777777" w:rsidR="00E54E33" w:rsidRDefault="00E54E33" w:rsidP="0069463E">
      <w:pPr>
        <w:jc w:val="both"/>
      </w:pPr>
    </w:p>
    <w:p w14:paraId="1F081CF0" w14:textId="7208244C" w:rsidR="00D01056" w:rsidRDefault="00D01056" w:rsidP="0069463E">
      <w:pPr>
        <w:jc w:val="both"/>
      </w:pPr>
      <w:r>
        <w:t>The dataset includes the following variables</w:t>
      </w:r>
      <w:r w:rsidR="00E54E33">
        <w:t xml:space="preserve"> (columns)</w:t>
      </w:r>
      <w:r>
        <w:t>:</w:t>
      </w:r>
    </w:p>
    <w:p w14:paraId="370D3CC3" w14:textId="77777777" w:rsidR="00725E56" w:rsidRDefault="00725E56" w:rsidP="0069463E">
      <w:pPr>
        <w:jc w:val="both"/>
      </w:pPr>
    </w:p>
    <w:tbl>
      <w:tblPr>
        <w:tblStyle w:val="TableGrid"/>
        <w:tblW w:w="0" w:type="auto"/>
        <w:tblLook w:val="04A0" w:firstRow="1" w:lastRow="0" w:firstColumn="1" w:lastColumn="0" w:noHBand="0" w:noVBand="1"/>
      </w:tblPr>
      <w:tblGrid>
        <w:gridCol w:w="2442"/>
        <w:gridCol w:w="6188"/>
      </w:tblGrid>
      <w:tr w:rsidR="00D01056" w:rsidRPr="00670884" w14:paraId="2D3FD016" w14:textId="77777777" w:rsidTr="0069463E">
        <w:tc>
          <w:tcPr>
            <w:tcW w:w="2448" w:type="dxa"/>
          </w:tcPr>
          <w:p w14:paraId="050AE35B" w14:textId="041EAE31" w:rsidR="00D01056" w:rsidRPr="0069463E" w:rsidRDefault="00D01056" w:rsidP="00D01056">
            <w:pPr>
              <w:jc w:val="both"/>
              <w:rPr>
                <w:b/>
              </w:rPr>
            </w:pPr>
            <w:r w:rsidRPr="0069463E">
              <w:rPr>
                <w:b/>
              </w:rPr>
              <w:t>Outcome variables</w:t>
            </w:r>
          </w:p>
        </w:tc>
        <w:tc>
          <w:tcPr>
            <w:tcW w:w="6300" w:type="dxa"/>
          </w:tcPr>
          <w:p w14:paraId="0DC0D601" w14:textId="77777777" w:rsidR="00D01056" w:rsidRPr="0069463E" w:rsidRDefault="00D01056" w:rsidP="00D01056">
            <w:pPr>
              <w:jc w:val="both"/>
              <w:rPr>
                <w:b/>
              </w:rPr>
            </w:pPr>
          </w:p>
        </w:tc>
      </w:tr>
      <w:tr w:rsidR="00D01056" w14:paraId="35D25CE5" w14:textId="77777777" w:rsidTr="0069463E">
        <w:tc>
          <w:tcPr>
            <w:tcW w:w="2448" w:type="dxa"/>
          </w:tcPr>
          <w:p w14:paraId="115DB2CE" w14:textId="3765DD49" w:rsidR="00D01056" w:rsidRDefault="00D01056" w:rsidP="00D01056">
            <w:pPr>
              <w:jc w:val="both"/>
            </w:pPr>
            <w:proofErr w:type="spellStart"/>
            <w:r>
              <w:t>health_expenditures</w:t>
            </w:r>
            <w:proofErr w:type="spellEnd"/>
          </w:p>
        </w:tc>
        <w:tc>
          <w:tcPr>
            <w:tcW w:w="6300" w:type="dxa"/>
          </w:tcPr>
          <w:p w14:paraId="52A14514" w14:textId="4BDF7D2D" w:rsidR="00D01056" w:rsidRDefault="0069463E" w:rsidP="00D01056">
            <w:pPr>
              <w:jc w:val="both"/>
            </w:pPr>
            <w:r>
              <w:t>O</w:t>
            </w:r>
            <w:r w:rsidR="00D01056">
              <w:t>ut of pocket health expenditure (per capita per year)</w:t>
            </w:r>
          </w:p>
        </w:tc>
      </w:tr>
      <w:tr w:rsidR="00D01056" w:rsidRPr="00670884" w14:paraId="149EBE22" w14:textId="77777777" w:rsidTr="0069463E">
        <w:tc>
          <w:tcPr>
            <w:tcW w:w="2448" w:type="dxa"/>
          </w:tcPr>
          <w:p w14:paraId="624290E2" w14:textId="614AE5A1" w:rsidR="00D01056" w:rsidRPr="0069463E" w:rsidRDefault="00D01056" w:rsidP="00D01056">
            <w:pPr>
              <w:jc w:val="both"/>
              <w:rPr>
                <w:b/>
              </w:rPr>
            </w:pPr>
            <w:r w:rsidRPr="0069463E">
              <w:rPr>
                <w:b/>
              </w:rPr>
              <w:t>Control variables</w:t>
            </w:r>
          </w:p>
        </w:tc>
        <w:tc>
          <w:tcPr>
            <w:tcW w:w="6300" w:type="dxa"/>
          </w:tcPr>
          <w:p w14:paraId="2EBD2A2F" w14:textId="77777777" w:rsidR="00D01056" w:rsidRPr="0069463E" w:rsidRDefault="00D01056" w:rsidP="00D01056">
            <w:pPr>
              <w:jc w:val="both"/>
              <w:rPr>
                <w:b/>
              </w:rPr>
            </w:pPr>
          </w:p>
        </w:tc>
      </w:tr>
      <w:tr w:rsidR="00D01056" w14:paraId="36FCA55E" w14:textId="77777777" w:rsidTr="0069463E">
        <w:tc>
          <w:tcPr>
            <w:tcW w:w="2448" w:type="dxa"/>
          </w:tcPr>
          <w:p w14:paraId="28F0D7F9" w14:textId="7CCB6DC1" w:rsidR="00D01056" w:rsidRDefault="00670884" w:rsidP="00D01056">
            <w:pPr>
              <w:jc w:val="both"/>
            </w:pPr>
            <w:proofErr w:type="spellStart"/>
            <w:r w:rsidRPr="00880ADF">
              <w:t>age_hh</w:t>
            </w:r>
            <w:proofErr w:type="spellEnd"/>
          </w:p>
        </w:tc>
        <w:tc>
          <w:tcPr>
            <w:tcW w:w="6300" w:type="dxa"/>
          </w:tcPr>
          <w:p w14:paraId="3A9A3915" w14:textId="48EB9577" w:rsidR="00D01056" w:rsidRDefault="00725E56" w:rsidP="00670884">
            <w:pPr>
              <w:jc w:val="both"/>
            </w:pPr>
            <w:r>
              <w:t>A</w:t>
            </w:r>
            <w:r w:rsidR="00670884" w:rsidRPr="00880ADF">
              <w:t xml:space="preserve">ge of the </w:t>
            </w:r>
            <w:r w:rsidR="00670884">
              <w:t xml:space="preserve">head of </w:t>
            </w:r>
            <w:r>
              <w:t xml:space="preserve">the </w:t>
            </w:r>
            <w:r w:rsidR="00670884">
              <w:t xml:space="preserve">household </w:t>
            </w:r>
            <w:r w:rsidR="00670884" w:rsidRPr="00880ADF">
              <w:t>(</w:t>
            </w:r>
            <w:r>
              <w:t xml:space="preserve">in </w:t>
            </w:r>
            <w:r w:rsidR="00670884" w:rsidRPr="00880ADF">
              <w:t>years)</w:t>
            </w:r>
          </w:p>
        </w:tc>
      </w:tr>
      <w:tr w:rsidR="00D01056" w14:paraId="6F77337D" w14:textId="77777777" w:rsidTr="0069463E">
        <w:tc>
          <w:tcPr>
            <w:tcW w:w="2448" w:type="dxa"/>
          </w:tcPr>
          <w:p w14:paraId="1560E509" w14:textId="58953A5A" w:rsidR="00D01056" w:rsidRDefault="00670884" w:rsidP="00D01056">
            <w:pPr>
              <w:jc w:val="both"/>
            </w:pPr>
            <w:proofErr w:type="spellStart"/>
            <w:r>
              <w:t>Age_sp</w:t>
            </w:r>
            <w:proofErr w:type="spellEnd"/>
          </w:p>
        </w:tc>
        <w:tc>
          <w:tcPr>
            <w:tcW w:w="6300" w:type="dxa"/>
          </w:tcPr>
          <w:p w14:paraId="413F5499" w14:textId="347B6732" w:rsidR="00D01056" w:rsidRDefault="00725E56" w:rsidP="00D01056">
            <w:pPr>
              <w:jc w:val="both"/>
            </w:pPr>
            <w:r>
              <w:t>A</w:t>
            </w:r>
            <w:r w:rsidR="00670884" w:rsidRPr="00880ADF">
              <w:t>ge of the spouse (years)</w:t>
            </w:r>
          </w:p>
        </w:tc>
      </w:tr>
      <w:tr w:rsidR="00D01056" w14:paraId="476598E6" w14:textId="77777777" w:rsidTr="0069463E">
        <w:tc>
          <w:tcPr>
            <w:tcW w:w="2448" w:type="dxa"/>
          </w:tcPr>
          <w:p w14:paraId="4AFF362D" w14:textId="243FB955" w:rsidR="00D01056" w:rsidRDefault="00670884" w:rsidP="00D01056">
            <w:pPr>
              <w:jc w:val="both"/>
            </w:pPr>
            <w:proofErr w:type="spellStart"/>
            <w:r w:rsidRPr="00880ADF">
              <w:t>educ_hh</w:t>
            </w:r>
            <w:proofErr w:type="spellEnd"/>
          </w:p>
        </w:tc>
        <w:tc>
          <w:tcPr>
            <w:tcW w:w="6300" w:type="dxa"/>
          </w:tcPr>
          <w:p w14:paraId="3BCE2840" w14:textId="10D1D073" w:rsidR="00D01056" w:rsidRDefault="00725E56">
            <w:pPr>
              <w:jc w:val="both"/>
            </w:pPr>
            <w:r>
              <w:t>E</w:t>
            </w:r>
            <w:r w:rsidR="00670884" w:rsidRPr="00880ADF">
              <w:t xml:space="preserve">ducation of the </w:t>
            </w:r>
            <w:r w:rsidR="00670884">
              <w:t>head of household</w:t>
            </w:r>
            <w:r w:rsidR="00670884" w:rsidRPr="00880ADF">
              <w:t xml:space="preserve"> (completed years of schooling)</w:t>
            </w:r>
          </w:p>
        </w:tc>
      </w:tr>
      <w:tr w:rsidR="00D01056" w14:paraId="0C26067C" w14:textId="77777777" w:rsidTr="0069463E">
        <w:tc>
          <w:tcPr>
            <w:tcW w:w="2448" w:type="dxa"/>
          </w:tcPr>
          <w:p w14:paraId="1FA784E6" w14:textId="40FAFFDD" w:rsidR="00D01056" w:rsidRDefault="00670884" w:rsidP="00D01056">
            <w:pPr>
              <w:jc w:val="both"/>
            </w:pPr>
            <w:proofErr w:type="spellStart"/>
            <w:r w:rsidRPr="00880ADF">
              <w:t>educ_sp</w:t>
            </w:r>
            <w:proofErr w:type="spellEnd"/>
          </w:p>
        </w:tc>
        <w:tc>
          <w:tcPr>
            <w:tcW w:w="6300" w:type="dxa"/>
          </w:tcPr>
          <w:p w14:paraId="78A2411F" w14:textId="22BAA03D" w:rsidR="00D01056" w:rsidRDefault="00725E56" w:rsidP="00D01056">
            <w:pPr>
              <w:jc w:val="both"/>
            </w:pPr>
            <w:r>
              <w:t>E</w:t>
            </w:r>
            <w:r w:rsidR="00670884" w:rsidRPr="00880ADF">
              <w:t>ducation of the spouse (completed years of schooling)</w:t>
            </w:r>
          </w:p>
        </w:tc>
      </w:tr>
      <w:tr w:rsidR="00D01056" w14:paraId="7488EDAC" w14:textId="77777777" w:rsidTr="0069463E">
        <w:tc>
          <w:tcPr>
            <w:tcW w:w="2448" w:type="dxa"/>
          </w:tcPr>
          <w:p w14:paraId="29D382E3" w14:textId="48496CBF" w:rsidR="00D01056" w:rsidRDefault="00670884" w:rsidP="00D01056">
            <w:pPr>
              <w:jc w:val="both"/>
            </w:pPr>
            <w:r>
              <w:t>indigenous</w:t>
            </w:r>
          </w:p>
        </w:tc>
        <w:tc>
          <w:tcPr>
            <w:tcW w:w="6300" w:type="dxa"/>
          </w:tcPr>
          <w:p w14:paraId="32510F04" w14:textId="1E7C15A8" w:rsidR="00D01056" w:rsidRDefault="00725E56" w:rsidP="00D01056">
            <w:pPr>
              <w:jc w:val="both"/>
            </w:pPr>
            <w:r>
              <w:t>H</w:t>
            </w:r>
            <w:r w:rsidR="00670884">
              <w:t>ead</w:t>
            </w:r>
            <w:r w:rsidR="00670884" w:rsidRPr="00880ADF">
              <w:t xml:space="preserve"> </w:t>
            </w:r>
            <w:r w:rsidR="00670884">
              <w:t xml:space="preserve">of household </w:t>
            </w:r>
            <w:r w:rsidR="00670884" w:rsidRPr="00880ADF">
              <w:t xml:space="preserve">speaks </w:t>
            </w:r>
            <w:r w:rsidR="00670884">
              <w:t>an</w:t>
            </w:r>
            <w:r w:rsidR="00670884" w:rsidRPr="00880ADF">
              <w:t xml:space="preserve"> indigenous language</w:t>
            </w:r>
            <w:r w:rsidR="00670884">
              <w:t xml:space="preserve"> (0</w:t>
            </w:r>
            <w:r>
              <w:t xml:space="preserve">=no, </w:t>
            </w:r>
            <w:r w:rsidR="00670884">
              <w:t>1</w:t>
            </w:r>
            <w:r>
              <w:t>=yes</w:t>
            </w:r>
            <w:r w:rsidR="00670884">
              <w:t>)</w:t>
            </w:r>
          </w:p>
        </w:tc>
      </w:tr>
      <w:tr w:rsidR="00D01056" w14:paraId="23F6B4B6" w14:textId="77777777" w:rsidTr="0069463E">
        <w:tc>
          <w:tcPr>
            <w:tcW w:w="2448" w:type="dxa"/>
          </w:tcPr>
          <w:p w14:paraId="4412CBFB" w14:textId="5A0EB079" w:rsidR="00D01056" w:rsidRDefault="00670884" w:rsidP="00D01056">
            <w:pPr>
              <w:jc w:val="both"/>
            </w:pPr>
            <w:proofErr w:type="spellStart"/>
            <w:r w:rsidRPr="00880ADF">
              <w:t>female_hh</w:t>
            </w:r>
            <w:proofErr w:type="spellEnd"/>
          </w:p>
        </w:tc>
        <w:tc>
          <w:tcPr>
            <w:tcW w:w="6300" w:type="dxa"/>
          </w:tcPr>
          <w:p w14:paraId="202836A0" w14:textId="54B3D1BD" w:rsidR="00D01056" w:rsidRDefault="00725E56" w:rsidP="00670884">
            <w:pPr>
              <w:jc w:val="both"/>
            </w:pPr>
            <w:r>
              <w:t>H</w:t>
            </w:r>
            <w:r w:rsidR="00670884" w:rsidRPr="00880ADF">
              <w:t xml:space="preserve">ead of </w:t>
            </w:r>
            <w:r>
              <w:t xml:space="preserve">the </w:t>
            </w:r>
            <w:r w:rsidR="00670884" w:rsidRPr="00880ADF">
              <w:t>household is a woman</w:t>
            </w:r>
            <w:r w:rsidR="00670884">
              <w:t xml:space="preserve"> </w:t>
            </w:r>
            <w:r>
              <w:t>(0=no, 1=yes)</w:t>
            </w:r>
          </w:p>
        </w:tc>
      </w:tr>
      <w:tr w:rsidR="00670884" w14:paraId="794885FD" w14:textId="77777777" w:rsidTr="0069463E">
        <w:tc>
          <w:tcPr>
            <w:tcW w:w="2448" w:type="dxa"/>
          </w:tcPr>
          <w:p w14:paraId="6B4AA71E" w14:textId="0BA9E3CF" w:rsidR="00670884" w:rsidRPr="00880ADF" w:rsidRDefault="00670884" w:rsidP="00D01056">
            <w:pPr>
              <w:jc w:val="both"/>
            </w:pPr>
            <w:proofErr w:type="spellStart"/>
            <w:r w:rsidRPr="00880ADF">
              <w:t>hhsize</w:t>
            </w:r>
            <w:proofErr w:type="spellEnd"/>
          </w:p>
        </w:tc>
        <w:tc>
          <w:tcPr>
            <w:tcW w:w="6300" w:type="dxa"/>
          </w:tcPr>
          <w:p w14:paraId="29FA101A" w14:textId="51661937" w:rsidR="00670884" w:rsidRPr="00880ADF" w:rsidRDefault="00725E56">
            <w:pPr>
              <w:jc w:val="both"/>
            </w:pPr>
            <w:r>
              <w:t>Number of household members (</w:t>
            </w:r>
            <w:r w:rsidR="00670884" w:rsidRPr="00880ADF">
              <w:t>at baseline</w:t>
            </w:r>
            <w:r>
              <w:t>)</w:t>
            </w:r>
          </w:p>
        </w:tc>
      </w:tr>
      <w:tr w:rsidR="00670884" w14:paraId="3CAAB689" w14:textId="77777777" w:rsidTr="0069463E">
        <w:tc>
          <w:tcPr>
            <w:tcW w:w="2448" w:type="dxa"/>
          </w:tcPr>
          <w:p w14:paraId="0683ED9F" w14:textId="71560041" w:rsidR="00670884" w:rsidRPr="00880ADF" w:rsidRDefault="00670884" w:rsidP="00D01056">
            <w:pPr>
              <w:jc w:val="both"/>
            </w:pPr>
            <w:proofErr w:type="spellStart"/>
            <w:r w:rsidRPr="00880ADF">
              <w:t>dirtfloor</w:t>
            </w:r>
            <w:proofErr w:type="spellEnd"/>
          </w:p>
        </w:tc>
        <w:tc>
          <w:tcPr>
            <w:tcW w:w="6300" w:type="dxa"/>
          </w:tcPr>
          <w:p w14:paraId="0E3FB260" w14:textId="1E4B542A" w:rsidR="00670884" w:rsidRPr="00880ADF" w:rsidRDefault="00725E56" w:rsidP="00670884">
            <w:pPr>
              <w:jc w:val="both"/>
            </w:pPr>
            <w:r>
              <w:t xml:space="preserve">Home has a dirt floor </w:t>
            </w:r>
            <w:r w:rsidR="00670884" w:rsidRPr="00880ADF">
              <w:t xml:space="preserve">at baseline </w:t>
            </w:r>
            <w:r>
              <w:t>(0=no, 1=yes)</w:t>
            </w:r>
          </w:p>
        </w:tc>
      </w:tr>
      <w:tr w:rsidR="00670884" w14:paraId="5416B783" w14:textId="77777777" w:rsidTr="0069463E">
        <w:tc>
          <w:tcPr>
            <w:tcW w:w="2448" w:type="dxa"/>
          </w:tcPr>
          <w:p w14:paraId="7DEA42F1" w14:textId="0786C30A" w:rsidR="00670884" w:rsidRPr="00880ADF" w:rsidRDefault="00670884" w:rsidP="00D01056">
            <w:pPr>
              <w:jc w:val="both"/>
            </w:pPr>
            <w:r w:rsidRPr="00880ADF">
              <w:t>bathroom</w:t>
            </w:r>
          </w:p>
        </w:tc>
        <w:tc>
          <w:tcPr>
            <w:tcW w:w="6300" w:type="dxa"/>
          </w:tcPr>
          <w:p w14:paraId="1F171894" w14:textId="5A2B8604" w:rsidR="00670884" w:rsidRPr="00880ADF" w:rsidRDefault="00725E56">
            <w:pPr>
              <w:jc w:val="both"/>
            </w:pPr>
            <w:r>
              <w:t>Home</w:t>
            </w:r>
            <w:r w:rsidR="00670884" w:rsidRPr="00880ADF">
              <w:t xml:space="preserve"> with private bathroom at baseline </w:t>
            </w:r>
            <w:r>
              <w:t>(0=no, 1=yes)</w:t>
            </w:r>
          </w:p>
        </w:tc>
      </w:tr>
      <w:tr w:rsidR="00670884" w14:paraId="3EB6D97C" w14:textId="77777777" w:rsidTr="0069463E">
        <w:tc>
          <w:tcPr>
            <w:tcW w:w="2448" w:type="dxa"/>
          </w:tcPr>
          <w:p w14:paraId="50C2F6B3" w14:textId="2FFDB6A6" w:rsidR="00670884" w:rsidRPr="00880ADF" w:rsidRDefault="00670884" w:rsidP="00D01056">
            <w:pPr>
              <w:jc w:val="both"/>
            </w:pPr>
            <w:r w:rsidRPr="00880ADF">
              <w:t>land</w:t>
            </w:r>
          </w:p>
        </w:tc>
        <w:tc>
          <w:tcPr>
            <w:tcW w:w="6300" w:type="dxa"/>
          </w:tcPr>
          <w:p w14:paraId="627F0A31" w14:textId="0730DA82" w:rsidR="00670884" w:rsidRPr="00880ADF" w:rsidRDefault="00725E56">
            <w:pPr>
              <w:jc w:val="both"/>
            </w:pPr>
            <w:r>
              <w:t>N</w:t>
            </w:r>
            <w:r w:rsidR="00670884" w:rsidRPr="00880ADF">
              <w:t xml:space="preserve">umber of hectares </w:t>
            </w:r>
            <w:r>
              <w:t xml:space="preserve">of land owned by household </w:t>
            </w:r>
            <w:r w:rsidR="00670884" w:rsidRPr="00880ADF">
              <w:t>at baseline</w:t>
            </w:r>
          </w:p>
        </w:tc>
      </w:tr>
      <w:tr w:rsidR="00670884" w14:paraId="3709740E" w14:textId="77777777" w:rsidTr="0069463E">
        <w:tc>
          <w:tcPr>
            <w:tcW w:w="2448" w:type="dxa"/>
          </w:tcPr>
          <w:p w14:paraId="003D5B86" w14:textId="4887106A" w:rsidR="00670884" w:rsidRPr="00880ADF" w:rsidRDefault="00670884" w:rsidP="00D01056">
            <w:pPr>
              <w:jc w:val="both"/>
            </w:pPr>
            <w:proofErr w:type="spellStart"/>
            <w:r>
              <w:t>hospital</w:t>
            </w:r>
            <w:r w:rsidRPr="00880ADF">
              <w:t>_dist</w:t>
            </w:r>
            <w:proofErr w:type="spellEnd"/>
          </w:p>
        </w:tc>
        <w:tc>
          <w:tcPr>
            <w:tcW w:w="6300" w:type="dxa"/>
          </w:tcPr>
          <w:p w14:paraId="4CECE491" w14:textId="29E245A5" w:rsidR="00670884" w:rsidRPr="00880ADF" w:rsidRDefault="00725E56" w:rsidP="00D01056">
            <w:pPr>
              <w:jc w:val="both"/>
            </w:pPr>
            <w:r>
              <w:t>D</w:t>
            </w:r>
            <w:r w:rsidR="00670884" w:rsidRPr="00880ADF">
              <w:t xml:space="preserve">istance </w:t>
            </w:r>
            <w:r w:rsidR="00670884">
              <w:t>to closest hospital</w:t>
            </w:r>
          </w:p>
        </w:tc>
      </w:tr>
      <w:tr w:rsidR="00670884" w:rsidRPr="00670884" w14:paraId="244E8FAE" w14:textId="77777777" w:rsidTr="00670884">
        <w:tc>
          <w:tcPr>
            <w:tcW w:w="2448" w:type="dxa"/>
          </w:tcPr>
          <w:p w14:paraId="0A1EBA3F" w14:textId="6845AED0" w:rsidR="00670884" w:rsidRPr="0069463E" w:rsidRDefault="00670884" w:rsidP="00D01056">
            <w:pPr>
              <w:jc w:val="both"/>
              <w:rPr>
                <w:b/>
              </w:rPr>
            </w:pPr>
            <w:r w:rsidRPr="0069463E">
              <w:rPr>
                <w:b/>
              </w:rPr>
              <w:t>Other variables</w:t>
            </w:r>
          </w:p>
        </w:tc>
        <w:tc>
          <w:tcPr>
            <w:tcW w:w="6300" w:type="dxa"/>
          </w:tcPr>
          <w:p w14:paraId="57DBBF81" w14:textId="77777777" w:rsidR="00670884" w:rsidRPr="0069463E" w:rsidRDefault="00670884" w:rsidP="00D01056">
            <w:pPr>
              <w:jc w:val="both"/>
              <w:rPr>
                <w:b/>
              </w:rPr>
            </w:pPr>
          </w:p>
        </w:tc>
      </w:tr>
      <w:tr w:rsidR="00670884" w14:paraId="72D4A07F" w14:textId="77777777" w:rsidTr="00670884">
        <w:tc>
          <w:tcPr>
            <w:tcW w:w="2448" w:type="dxa"/>
          </w:tcPr>
          <w:p w14:paraId="07996746" w14:textId="3240D094" w:rsidR="00670884" w:rsidRDefault="00670884" w:rsidP="00D01056">
            <w:pPr>
              <w:jc w:val="both"/>
            </w:pPr>
            <w:proofErr w:type="spellStart"/>
            <w:r w:rsidRPr="00880ADF">
              <w:t>local</w:t>
            </w:r>
            <w:r>
              <w:t>ity_identifier</w:t>
            </w:r>
            <w:proofErr w:type="spellEnd"/>
          </w:p>
        </w:tc>
        <w:tc>
          <w:tcPr>
            <w:tcW w:w="6300" w:type="dxa"/>
          </w:tcPr>
          <w:p w14:paraId="231B8BF3" w14:textId="3A5D76F6" w:rsidR="00670884" w:rsidRPr="00880ADF" w:rsidRDefault="00670884" w:rsidP="00D01056">
            <w:pPr>
              <w:jc w:val="both"/>
            </w:pPr>
            <w:r>
              <w:t>L</w:t>
            </w:r>
            <w:r w:rsidRPr="00880ADF">
              <w:t>ocality identifier</w:t>
            </w:r>
          </w:p>
        </w:tc>
      </w:tr>
      <w:tr w:rsidR="00670884" w14:paraId="7F75E100" w14:textId="77777777" w:rsidTr="00670884">
        <w:tc>
          <w:tcPr>
            <w:tcW w:w="2448" w:type="dxa"/>
          </w:tcPr>
          <w:p w14:paraId="12C5BD83" w14:textId="2BC28A14" w:rsidR="00670884" w:rsidRDefault="00670884" w:rsidP="00D01056">
            <w:pPr>
              <w:jc w:val="both"/>
            </w:pPr>
            <w:proofErr w:type="spellStart"/>
            <w:r w:rsidRPr="00880ADF">
              <w:t>h</w:t>
            </w:r>
            <w:r>
              <w:t>ousehold_identifier</w:t>
            </w:r>
            <w:proofErr w:type="spellEnd"/>
          </w:p>
        </w:tc>
        <w:tc>
          <w:tcPr>
            <w:tcW w:w="6300" w:type="dxa"/>
          </w:tcPr>
          <w:p w14:paraId="4703FFB7" w14:textId="38A03D04" w:rsidR="00670884" w:rsidRPr="00880ADF" w:rsidRDefault="00670884" w:rsidP="00D01056">
            <w:pPr>
              <w:jc w:val="both"/>
            </w:pPr>
            <w:r>
              <w:t>U</w:t>
            </w:r>
            <w:r w:rsidRPr="00880ADF">
              <w:t>nique household identifier</w:t>
            </w:r>
          </w:p>
        </w:tc>
      </w:tr>
      <w:tr w:rsidR="00670884" w14:paraId="2337ADD3" w14:textId="77777777" w:rsidTr="00670884">
        <w:tc>
          <w:tcPr>
            <w:tcW w:w="2448" w:type="dxa"/>
          </w:tcPr>
          <w:p w14:paraId="1BDA3ECB" w14:textId="5BD1850E" w:rsidR="00670884" w:rsidRDefault="00670884" w:rsidP="00D01056">
            <w:pPr>
              <w:jc w:val="both"/>
            </w:pPr>
            <w:r w:rsidRPr="00880ADF">
              <w:t>round</w:t>
            </w:r>
          </w:p>
        </w:tc>
        <w:tc>
          <w:tcPr>
            <w:tcW w:w="6300" w:type="dxa"/>
          </w:tcPr>
          <w:p w14:paraId="1EA7B782" w14:textId="10872BB1" w:rsidR="00670884" w:rsidRPr="00880ADF" w:rsidRDefault="00725E56" w:rsidP="00D01056">
            <w:pPr>
              <w:jc w:val="both"/>
            </w:pPr>
            <w:r>
              <w:t>S</w:t>
            </w:r>
            <w:r w:rsidR="00670884" w:rsidRPr="00880ADF">
              <w:t>urvey round (0</w:t>
            </w:r>
            <w:r w:rsidR="00670884">
              <w:t xml:space="preserve"> </w:t>
            </w:r>
            <w:r w:rsidR="00670884" w:rsidRPr="00880ADF">
              <w:t xml:space="preserve">= baseline; 1 = </w:t>
            </w:r>
            <w:r w:rsidR="00670884">
              <w:t>follow-up</w:t>
            </w:r>
            <w:r w:rsidR="00670884" w:rsidRPr="00880ADF">
              <w:t>)</w:t>
            </w:r>
          </w:p>
        </w:tc>
      </w:tr>
      <w:tr w:rsidR="00670884" w14:paraId="2732487A" w14:textId="77777777" w:rsidTr="00670884">
        <w:tc>
          <w:tcPr>
            <w:tcW w:w="2448" w:type="dxa"/>
          </w:tcPr>
          <w:p w14:paraId="408008A4" w14:textId="49A0C0B2" w:rsidR="00670884" w:rsidRPr="00880ADF" w:rsidRDefault="00670884">
            <w:pPr>
              <w:jc w:val="both"/>
            </w:pPr>
            <w:r>
              <w:t>enrolled</w:t>
            </w:r>
          </w:p>
        </w:tc>
        <w:tc>
          <w:tcPr>
            <w:tcW w:w="6300" w:type="dxa"/>
          </w:tcPr>
          <w:p w14:paraId="0AD84DEE" w14:textId="7EECDB7D" w:rsidR="00670884" w:rsidRPr="00880ADF" w:rsidRDefault="00E9284D" w:rsidP="0069463E">
            <w:pPr>
              <w:jc w:val="both"/>
            </w:pPr>
            <w:r>
              <w:t>H</w:t>
            </w:r>
            <w:r w:rsidR="00670884" w:rsidRPr="00880ADF">
              <w:t xml:space="preserve">ousehold </w:t>
            </w:r>
            <w:r w:rsidR="00670884">
              <w:t xml:space="preserve">enrolled in </w:t>
            </w:r>
            <w:r w:rsidR="00B579D7">
              <w:t>HISP</w:t>
            </w:r>
            <w:r w:rsidR="00670884">
              <w:t xml:space="preserve"> </w:t>
            </w:r>
            <w:r w:rsidR="00B579D7">
              <w:t>(0=no, 1=yes)</w:t>
            </w:r>
          </w:p>
        </w:tc>
      </w:tr>
      <w:tr w:rsidR="00670884" w14:paraId="10D64041" w14:textId="77777777" w:rsidTr="00670884">
        <w:tc>
          <w:tcPr>
            <w:tcW w:w="2448" w:type="dxa"/>
          </w:tcPr>
          <w:p w14:paraId="595BF727" w14:textId="7DB35E81" w:rsidR="00670884" w:rsidRPr="00880ADF" w:rsidRDefault="00670884" w:rsidP="00D01056">
            <w:pPr>
              <w:jc w:val="both"/>
            </w:pPr>
            <w:proofErr w:type="spellStart"/>
            <w:r>
              <w:lastRenderedPageBreak/>
              <w:t>enrolled_rp</w:t>
            </w:r>
            <w:proofErr w:type="spellEnd"/>
          </w:p>
        </w:tc>
        <w:tc>
          <w:tcPr>
            <w:tcW w:w="6300" w:type="dxa"/>
          </w:tcPr>
          <w:p w14:paraId="38257A6C" w14:textId="57D20AC7" w:rsidR="00670884" w:rsidRPr="00880ADF" w:rsidRDefault="00B579D7">
            <w:pPr>
              <w:jc w:val="both"/>
            </w:pPr>
            <w:r>
              <w:t>H</w:t>
            </w:r>
            <w:r w:rsidR="00670884">
              <w:t xml:space="preserve">ousehold enrolled in </w:t>
            </w:r>
            <w:r>
              <w:t>HISP</w:t>
            </w:r>
            <w:r w:rsidR="00670884">
              <w:t xml:space="preserve"> under the random</w:t>
            </w:r>
            <w:r w:rsidR="0069463E">
              <w:t>ized</w:t>
            </w:r>
            <w:r w:rsidR="00670884">
              <w:t xml:space="preserve"> promotion scenario</w:t>
            </w:r>
            <w:r>
              <w:t xml:space="preserve"> (0=no, 1=yes)</w:t>
            </w:r>
          </w:p>
        </w:tc>
      </w:tr>
      <w:tr w:rsidR="00670884" w14:paraId="520AF9A5" w14:textId="77777777" w:rsidTr="00670884">
        <w:tc>
          <w:tcPr>
            <w:tcW w:w="2448" w:type="dxa"/>
          </w:tcPr>
          <w:p w14:paraId="56F1B6B1" w14:textId="0069C6F6" w:rsidR="00670884" w:rsidRPr="00880ADF" w:rsidRDefault="00670884" w:rsidP="00D01056">
            <w:pPr>
              <w:jc w:val="both"/>
            </w:pPr>
            <w:r w:rsidRPr="00880ADF">
              <w:t>eligible</w:t>
            </w:r>
          </w:p>
        </w:tc>
        <w:tc>
          <w:tcPr>
            <w:tcW w:w="6300" w:type="dxa"/>
          </w:tcPr>
          <w:p w14:paraId="11FA7FF1" w14:textId="25F9C2F1" w:rsidR="00670884" w:rsidRPr="00880ADF" w:rsidRDefault="00670884">
            <w:pPr>
              <w:jc w:val="both"/>
            </w:pPr>
            <w:r>
              <w:t>Household eligible to enroll in HISP (0=no,</w:t>
            </w:r>
            <w:r w:rsidRPr="00880ADF">
              <w:t xml:space="preserve"> 1</w:t>
            </w:r>
            <w:r>
              <w:t>=yes)</w:t>
            </w:r>
          </w:p>
        </w:tc>
      </w:tr>
      <w:tr w:rsidR="00670884" w14:paraId="599E68E7" w14:textId="77777777" w:rsidTr="00670884">
        <w:tc>
          <w:tcPr>
            <w:tcW w:w="2448" w:type="dxa"/>
          </w:tcPr>
          <w:p w14:paraId="7974B261" w14:textId="7874C9F3" w:rsidR="00670884" w:rsidRPr="00880ADF" w:rsidRDefault="00670884" w:rsidP="00D01056">
            <w:pPr>
              <w:jc w:val="both"/>
            </w:pPr>
            <w:proofErr w:type="spellStart"/>
            <w:r w:rsidRPr="00880ADF">
              <w:t>treat</w:t>
            </w:r>
            <w:r>
              <w:t>ment_locality</w:t>
            </w:r>
            <w:proofErr w:type="spellEnd"/>
          </w:p>
        </w:tc>
        <w:tc>
          <w:tcPr>
            <w:tcW w:w="6300" w:type="dxa"/>
          </w:tcPr>
          <w:p w14:paraId="0CEC2043" w14:textId="30AA0A64" w:rsidR="00670884" w:rsidRPr="00880ADF" w:rsidRDefault="00670884">
            <w:pPr>
              <w:jc w:val="both"/>
            </w:pPr>
            <w:r>
              <w:t>Household is located in t</w:t>
            </w:r>
            <w:r w:rsidRPr="00880ADF">
              <w:t xml:space="preserve">reatment community </w:t>
            </w:r>
            <w:r>
              <w:t>(0=no, 1=yes)</w:t>
            </w:r>
          </w:p>
        </w:tc>
      </w:tr>
      <w:tr w:rsidR="00670884" w14:paraId="5AF9E03D" w14:textId="77777777" w:rsidTr="00670884">
        <w:tc>
          <w:tcPr>
            <w:tcW w:w="2448" w:type="dxa"/>
          </w:tcPr>
          <w:p w14:paraId="270C3C89" w14:textId="5E7F5844" w:rsidR="00670884" w:rsidRPr="00880ADF" w:rsidRDefault="00B579D7" w:rsidP="00D01056">
            <w:pPr>
              <w:jc w:val="both"/>
            </w:pPr>
            <w:proofErr w:type="spellStart"/>
            <w:r>
              <w:t>p</w:t>
            </w:r>
            <w:r w:rsidR="00670884">
              <w:t>romotion_locality</w:t>
            </w:r>
            <w:proofErr w:type="spellEnd"/>
          </w:p>
        </w:tc>
        <w:tc>
          <w:tcPr>
            <w:tcW w:w="6300" w:type="dxa"/>
          </w:tcPr>
          <w:p w14:paraId="1B7B0EF7" w14:textId="6CD5607D" w:rsidR="00670884" w:rsidRPr="00880ADF" w:rsidRDefault="00670884">
            <w:pPr>
              <w:jc w:val="both"/>
            </w:pPr>
            <w:r>
              <w:t>Household is located in locality randomly assigned promotion of HISP (0=no, 1=yes)</w:t>
            </w:r>
          </w:p>
        </w:tc>
      </w:tr>
      <w:tr w:rsidR="00670884" w14:paraId="78E6C3E2" w14:textId="77777777" w:rsidTr="00670884">
        <w:tc>
          <w:tcPr>
            <w:tcW w:w="2448" w:type="dxa"/>
          </w:tcPr>
          <w:p w14:paraId="2A59F4C5" w14:textId="142897DC" w:rsidR="00670884" w:rsidRPr="00880ADF" w:rsidRDefault="00670884" w:rsidP="00D01056">
            <w:pPr>
              <w:jc w:val="both"/>
            </w:pPr>
            <w:proofErr w:type="spellStart"/>
            <w:r>
              <w:t>poverty_index</w:t>
            </w:r>
            <w:proofErr w:type="spellEnd"/>
          </w:p>
        </w:tc>
        <w:tc>
          <w:tcPr>
            <w:tcW w:w="6300" w:type="dxa"/>
          </w:tcPr>
          <w:p w14:paraId="58100042" w14:textId="4A9CDD91" w:rsidR="00670884" w:rsidRPr="00880ADF" w:rsidRDefault="0069463E" w:rsidP="00D01056">
            <w:pPr>
              <w:jc w:val="both"/>
            </w:pPr>
            <w:r>
              <w:t>P</w:t>
            </w:r>
            <w:r w:rsidR="00670884">
              <w:t>overty index 1-100</w:t>
            </w:r>
            <w:r w:rsidR="00670884" w:rsidRPr="00880ADF">
              <w:t xml:space="preserve"> (eligible </w:t>
            </w:r>
            <w:r w:rsidR="00670884">
              <w:t>≤ 58</w:t>
            </w:r>
            <w:r w:rsidR="00670884" w:rsidRPr="00880ADF">
              <w:t>)</w:t>
            </w:r>
          </w:p>
        </w:tc>
      </w:tr>
      <w:tr w:rsidR="00670884" w14:paraId="3F14A71E" w14:textId="77777777" w:rsidTr="00670884">
        <w:tc>
          <w:tcPr>
            <w:tcW w:w="2448" w:type="dxa"/>
          </w:tcPr>
          <w:p w14:paraId="416578FA" w14:textId="43C048AE" w:rsidR="00670884" w:rsidRPr="00880ADF" w:rsidRDefault="00670884" w:rsidP="00D01056">
            <w:pPr>
              <w:jc w:val="both"/>
            </w:pPr>
            <w:r>
              <w:t>hospital</w:t>
            </w:r>
          </w:p>
        </w:tc>
        <w:tc>
          <w:tcPr>
            <w:tcW w:w="6300" w:type="dxa"/>
          </w:tcPr>
          <w:p w14:paraId="6CDEEC1B" w14:textId="3C16EFC7" w:rsidR="00670884" w:rsidRPr="00880ADF" w:rsidRDefault="00725E56">
            <w:pPr>
              <w:jc w:val="both"/>
            </w:pPr>
            <w:r>
              <w:t>HH</w:t>
            </w:r>
            <w:r w:rsidR="00670884">
              <w:t xml:space="preserve"> member visited hospital in the past year </w:t>
            </w:r>
            <w:r>
              <w:t>(0=no, 1=yes)</w:t>
            </w:r>
            <w:r w:rsidR="00670884">
              <w:t>, used in power calculations</w:t>
            </w:r>
          </w:p>
        </w:tc>
      </w:tr>
    </w:tbl>
    <w:p w14:paraId="44923AB8" w14:textId="77777777" w:rsidR="0069463E" w:rsidRDefault="0069463E" w:rsidP="0069463E">
      <w:pPr>
        <w:jc w:val="both"/>
      </w:pPr>
    </w:p>
    <w:p w14:paraId="45BCD402" w14:textId="25B24F20" w:rsidR="0069463E" w:rsidRDefault="0069463E" w:rsidP="0069463E">
      <w:pPr>
        <w:jc w:val="both"/>
        <w:rPr>
          <w:b/>
        </w:rPr>
      </w:pPr>
      <w:r w:rsidRPr="0069463E">
        <w:rPr>
          <w:b/>
        </w:rPr>
        <w:t>The HISP do file</w:t>
      </w:r>
    </w:p>
    <w:p w14:paraId="5FAD461D" w14:textId="77777777" w:rsidR="0069463E" w:rsidRDefault="0069463E" w:rsidP="0069463E">
      <w:pPr>
        <w:jc w:val="both"/>
        <w:rPr>
          <w:b/>
        </w:rPr>
      </w:pPr>
    </w:p>
    <w:p w14:paraId="7AE67C2A" w14:textId="144701DE" w:rsidR="0069463E" w:rsidRDefault="0069463E" w:rsidP="0069463E">
      <w:pPr>
        <w:jc w:val="both"/>
      </w:pPr>
      <w:r w:rsidRPr="0069463E">
        <w:t>The HISP do file contains all the Stata commands necessary to replicate the book’s HISP-related results from the HISP dataset.</w:t>
      </w:r>
      <w:r>
        <w:t xml:space="preserve"> The commands can be executed as a batch (all together), line by line or piece by piece. Please consult the Stata “Getting Started” guide to learn how to load and execute the do file.</w:t>
      </w:r>
    </w:p>
    <w:p w14:paraId="031F5B59" w14:textId="77777777" w:rsidR="0069463E" w:rsidRDefault="0069463E" w:rsidP="0069463E">
      <w:pPr>
        <w:jc w:val="both"/>
      </w:pPr>
    </w:p>
    <w:p w14:paraId="65001390" w14:textId="4EFB57ED" w:rsidR="0069463E" w:rsidRDefault="0069463E" w:rsidP="0069463E">
      <w:pPr>
        <w:jc w:val="both"/>
      </w:pPr>
      <w:r>
        <w:t>On line 16 of the do file, you will need to insert the path of the folder in which you saved the dataset.</w:t>
      </w:r>
    </w:p>
    <w:p w14:paraId="1B68FD0F" w14:textId="371D92EB" w:rsidR="0069463E" w:rsidRDefault="0069463E" w:rsidP="0069463E">
      <w:pPr>
        <w:jc w:val="both"/>
      </w:pPr>
      <w:r>
        <w:rPr>
          <w:noProof/>
        </w:rPr>
        <w:drawing>
          <wp:inline distT="0" distB="0" distL="0" distR="0" wp14:anchorId="049A14C5" wp14:editId="3ACEE60D">
            <wp:extent cx="5486400" cy="461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1645"/>
                    </a:xfrm>
                    <a:prstGeom prst="rect">
                      <a:avLst/>
                    </a:prstGeom>
                  </pic:spPr>
                </pic:pic>
              </a:graphicData>
            </a:graphic>
          </wp:inline>
        </w:drawing>
      </w:r>
    </w:p>
    <w:p w14:paraId="777341E4" w14:textId="77777777" w:rsidR="0069463E" w:rsidRDefault="0069463E" w:rsidP="0069463E">
      <w:pPr>
        <w:jc w:val="both"/>
      </w:pPr>
    </w:p>
    <w:p w14:paraId="2E5C540B" w14:textId="52B5FB73" w:rsidR="0069463E" w:rsidRDefault="0069463E" w:rsidP="0069463E">
      <w:pPr>
        <w:jc w:val="both"/>
      </w:pPr>
      <w:r>
        <w:t>For each method, you will first select the relevant data from the provided dataset, and then carry out the analysis using Stata commands.</w:t>
      </w:r>
    </w:p>
    <w:p w14:paraId="2711033D" w14:textId="77777777" w:rsidR="0069463E" w:rsidRDefault="0069463E" w:rsidP="0069463E">
      <w:pPr>
        <w:jc w:val="both"/>
      </w:pPr>
    </w:p>
    <w:p w14:paraId="1567C28B" w14:textId="77364147" w:rsidR="0069463E" w:rsidRDefault="0069463E" w:rsidP="0069463E">
      <w:pPr>
        <w:jc w:val="both"/>
      </w:pPr>
      <w:r>
        <w:t>Please note that depending on the software version you are using, you might encounter very small differences in the results.</w:t>
      </w:r>
    </w:p>
    <w:p w14:paraId="1D5FF161" w14:textId="77777777" w:rsidR="00CE35B9" w:rsidRDefault="00CE35B9" w:rsidP="0069463E">
      <w:pPr>
        <w:jc w:val="both"/>
      </w:pPr>
    </w:p>
    <w:p w14:paraId="04BBE4C4" w14:textId="77777777" w:rsidR="00CE35B9" w:rsidRDefault="00CE35B9" w:rsidP="0069463E">
      <w:pPr>
        <w:jc w:val="both"/>
      </w:pPr>
    </w:p>
    <w:p w14:paraId="3743F477" w14:textId="77777777" w:rsidR="00CE35B9" w:rsidRDefault="00CE35B9" w:rsidP="0069463E">
      <w:pPr>
        <w:jc w:val="both"/>
      </w:pPr>
    </w:p>
    <w:p w14:paraId="6B323F2F" w14:textId="64372345" w:rsidR="00CE35B9" w:rsidRDefault="00CE35B9" w:rsidP="00CE35B9">
      <w:pPr>
        <w:pStyle w:val="PlainText"/>
      </w:pPr>
    </w:p>
    <w:tbl>
      <w:tblPr>
        <w:tblStyle w:val="TableGrid"/>
        <w:tblW w:w="0" w:type="auto"/>
        <w:shd w:val="clear" w:color="auto" w:fill="D9D9D9" w:themeFill="background1" w:themeFillShade="D9"/>
        <w:tblLook w:val="04A0" w:firstRow="1" w:lastRow="0" w:firstColumn="1" w:lastColumn="0" w:noHBand="0" w:noVBand="1"/>
      </w:tblPr>
      <w:tblGrid>
        <w:gridCol w:w="8630"/>
      </w:tblGrid>
      <w:tr w:rsidR="00CE35B9" w14:paraId="2562EB0F" w14:textId="77777777" w:rsidTr="00CE35B9">
        <w:trPr>
          <w:trHeight w:val="2807"/>
        </w:trPr>
        <w:tc>
          <w:tcPr>
            <w:tcW w:w="8630" w:type="dxa"/>
            <w:shd w:val="clear" w:color="auto" w:fill="D9D9D9" w:themeFill="background1" w:themeFillShade="D9"/>
          </w:tcPr>
          <w:p w14:paraId="6644D0C9" w14:textId="6A32DF73" w:rsidR="00CE35B9" w:rsidRDefault="00CE35B9" w:rsidP="0069463E">
            <w:pPr>
              <w:jc w:val="both"/>
              <w:rPr>
                <w:b/>
              </w:rPr>
            </w:pPr>
            <w:r w:rsidRPr="00CE35B9">
              <w:rPr>
                <w:b/>
              </w:rPr>
              <w:t>Disclaimer</w:t>
            </w:r>
            <w:r w:rsidR="00742BAD">
              <w:rPr>
                <w:b/>
              </w:rPr>
              <w:t>s</w:t>
            </w:r>
          </w:p>
          <w:p w14:paraId="1E36B25E" w14:textId="77777777" w:rsidR="00CE35B9" w:rsidRPr="00CE35B9" w:rsidRDefault="00CE35B9" w:rsidP="0069463E">
            <w:pPr>
              <w:jc w:val="both"/>
              <w:rPr>
                <w:b/>
              </w:rPr>
            </w:pPr>
          </w:p>
          <w:p w14:paraId="3365939F" w14:textId="77777777" w:rsidR="00CE35B9" w:rsidRPr="00CE35B9" w:rsidRDefault="00CE35B9" w:rsidP="00CE35B9">
            <w:pPr>
              <w:jc w:val="both"/>
              <w:rPr>
                <w:i/>
              </w:rPr>
            </w:pPr>
            <w:r w:rsidRPr="00CE35B9">
              <w:rPr>
                <w:i/>
              </w:rPr>
              <w:t xml:space="preserve">The authors </w:t>
            </w:r>
            <w:r w:rsidRPr="00CE35B9">
              <w:rPr>
                <w:i/>
              </w:rPr>
              <w:t xml:space="preserve">appreciate your interest in the book and its materials, and </w:t>
            </w:r>
            <w:r w:rsidRPr="00CE35B9">
              <w:rPr>
                <w:i/>
              </w:rPr>
              <w:t xml:space="preserve">will gladly receive suggestions for improvements. </w:t>
            </w:r>
          </w:p>
          <w:p w14:paraId="6AAC14CF" w14:textId="77777777" w:rsidR="00CE35B9" w:rsidRPr="00CE35B9" w:rsidRDefault="00CE35B9" w:rsidP="00CE35B9">
            <w:pPr>
              <w:jc w:val="both"/>
              <w:rPr>
                <w:i/>
              </w:rPr>
            </w:pPr>
          </w:p>
          <w:p w14:paraId="4136078D" w14:textId="77777777" w:rsidR="00742BAD" w:rsidRDefault="00CE35B9" w:rsidP="00CE35B9">
            <w:pPr>
              <w:jc w:val="both"/>
              <w:rPr>
                <w:i/>
              </w:rPr>
            </w:pPr>
            <w:r w:rsidRPr="00CE35B9">
              <w:rPr>
                <w:i/>
              </w:rPr>
              <w:t xml:space="preserve">However, </w:t>
            </w:r>
            <w:r w:rsidRPr="00CE35B9">
              <w:rPr>
                <w:i/>
              </w:rPr>
              <w:t>the authors</w:t>
            </w:r>
            <w:r w:rsidRPr="00CE35B9">
              <w:rPr>
                <w:i/>
              </w:rPr>
              <w:t xml:space="preserve"> are unable to </w:t>
            </w:r>
            <w:r w:rsidRPr="00CE35B9">
              <w:rPr>
                <w:i/>
              </w:rPr>
              <w:t>respond to requests for</w:t>
            </w:r>
            <w:r w:rsidRPr="00CE35B9">
              <w:rPr>
                <w:i/>
              </w:rPr>
              <w:t xml:space="preserve"> individual assistance on the case study</w:t>
            </w:r>
            <w:r w:rsidRPr="00CE35B9">
              <w:rPr>
                <w:i/>
              </w:rPr>
              <w:t>, including on</w:t>
            </w:r>
            <w:r w:rsidRPr="00CE35B9">
              <w:rPr>
                <w:i/>
              </w:rPr>
              <w:t xml:space="preserve"> downloading the materials and interpreting Stata commands</w:t>
            </w:r>
            <w:r w:rsidRPr="00CE35B9">
              <w:rPr>
                <w:i/>
              </w:rPr>
              <w:t xml:space="preserve"> or results</w:t>
            </w:r>
            <w:r w:rsidRPr="00CE35B9">
              <w:rPr>
                <w:i/>
              </w:rPr>
              <w:t xml:space="preserve">. </w:t>
            </w:r>
            <w:r w:rsidRPr="00CE35B9">
              <w:rPr>
                <w:i/>
              </w:rPr>
              <w:t xml:space="preserve">The Stata </w:t>
            </w:r>
            <w:r w:rsidRPr="00CE35B9">
              <w:rPr>
                <w:i/>
              </w:rPr>
              <w:t xml:space="preserve">code and data </w:t>
            </w:r>
            <w:r w:rsidRPr="00CE35B9">
              <w:rPr>
                <w:i/>
              </w:rPr>
              <w:t xml:space="preserve">are provided </w:t>
            </w:r>
            <w:r w:rsidRPr="00CE35B9">
              <w:rPr>
                <w:i/>
              </w:rPr>
              <w:t>as a courtesy only.</w:t>
            </w:r>
            <w:r>
              <w:rPr>
                <w:i/>
              </w:rPr>
              <w:t xml:space="preserve"> </w:t>
            </w:r>
          </w:p>
          <w:p w14:paraId="50A1CC99" w14:textId="77777777" w:rsidR="00742BAD" w:rsidRDefault="00742BAD" w:rsidP="00CE35B9">
            <w:pPr>
              <w:jc w:val="both"/>
              <w:rPr>
                <w:i/>
              </w:rPr>
            </w:pPr>
          </w:p>
          <w:p w14:paraId="62780027" w14:textId="50CC81F1" w:rsidR="00CE35B9" w:rsidRDefault="00CE35B9" w:rsidP="00CE35B9">
            <w:pPr>
              <w:jc w:val="both"/>
              <w:rPr>
                <w:i/>
              </w:rPr>
            </w:pPr>
            <w:r>
              <w:rPr>
                <w:i/>
              </w:rPr>
              <w:t xml:space="preserve">There is no guarantee that any of the files will work on a user’s computer or produce any expected results. The World Bank will not be responsible for </w:t>
            </w:r>
            <w:r w:rsidR="00A42282">
              <w:rPr>
                <w:i/>
              </w:rPr>
              <w:t>any possible adverse effects</w:t>
            </w:r>
            <w:r>
              <w:rPr>
                <w:i/>
              </w:rPr>
              <w:t xml:space="preserve"> resulting from downloading or using the </w:t>
            </w:r>
            <w:r w:rsidR="00A42282">
              <w:rPr>
                <w:i/>
              </w:rPr>
              <w:t xml:space="preserve">provided </w:t>
            </w:r>
            <w:r>
              <w:rPr>
                <w:i/>
              </w:rPr>
              <w:t>online materials.</w:t>
            </w:r>
          </w:p>
          <w:p w14:paraId="11DEA4BF" w14:textId="2DCB11D6" w:rsidR="00CE35B9" w:rsidRDefault="00CE35B9" w:rsidP="00CE35B9">
            <w:pPr>
              <w:jc w:val="both"/>
            </w:pPr>
          </w:p>
        </w:tc>
      </w:tr>
    </w:tbl>
    <w:p w14:paraId="45065B16" w14:textId="77777777" w:rsidR="00CE35B9" w:rsidRPr="0069463E" w:rsidRDefault="00CE35B9" w:rsidP="0069463E">
      <w:pPr>
        <w:jc w:val="both"/>
      </w:pPr>
    </w:p>
    <w:p w14:paraId="63BF9E1F" w14:textId="77777777" w:rsidR="00286D37" w:rsidRDefault="00286D37" w:rsidP="0069463E">
      <w:pPr>
        <w:jc w:val="both"/>
      </w:pPr>
    </w:p>
    <w:sectPr w:rsidR="00286D37" w:rsidSect="0021415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2564"/>
    <w:multiLevelType w:val="hybridMultilevel"/>
    <w:tmpl w:val="5C6048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4F7430"/>
    <w:multiLevelType w:val="hybridMultilevel"/>
    <w:tmpl w:val="5C6048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A205A2"/>
    <w:multiLevelType w:val="hybridMultilevel"/>
    <w:tmpl w:val="553C3494"/>
    <w:lvl w:ilvl="0" w:tplc="B6DEF4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027657"/>
    <w:multiLevelType w:val="hybridMultilevel"/>
    <w:tmpl w:val="5C6048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0E7CEB"/>
    <w:multiLevelType w:val="hybridMultilevel"/>
    <w:tmpl w:val="30381DDC"/>
    <w:lvl w:ilvl="0" w:tplc="B6DEF4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57F6AF8"/>
    <w:multiLevelType w:val="hybridMultilevel"/>
    <w:tmpl w:val="ECD439A0"/>
    <w:lvl w:ilvl="0" w:tplc="B6DEF4F0">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7D0"/>
    <w:rsid w:val="000E3193"/>
    <w:rsid w:val="001D446C"/>
    <w:rsid w:val="0021415A"/>
    <w:rsid w:val="0024154D"/>
    <w:rsid w:val="00286D37"/>
    <w:rsid w:val="00340B78"/>
    <w:rsid w:val="003F39F9"/>
    <w:rsid w:val="004E0B21"/>
    <w:rsid w:val="005C3CAF"/>
    <w:rsid w:val="00670884"/>
    <w:rsid w:val="0069463E"/>
    <w:rsid w:val="00725E56"/>
    <w:rsid w:val="00742BAD"/>
    <w:rsid w:val="007F480B"/>
    <w:rsid w:val="00A42282"/>
    <w:rsid w:val="00B579D7"/>
    <w:rsid w:val="00BB17D0"/>
    <w:rsid w:val="00C5742A"/>
    <w:rsid w:val="00CE35B9"/>
    <w:rsid w:val="00D01056"/>
    <w:rsid w:val="00E26E9D"/>
    <w:rsid w:val="00E54E33"/>
    <w:rsid w:val="00E928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12A81"/>
  <w15:docId w15:val="{9BE38BDF-8602-41A8-B764-58DA96D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9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9F9"/>
    <w:rPr>
      <w:rFonts w:ascii="Segoe UI" w:eastAsia="Times New Roman" w:hAnsi="Segoe UI" w:cs="Segoe UI"/>
      <w:sz w:val="18"/>
      <w:szCs w:val="18"/>
    </w:rPr>
  </w:style>
  <w:style w:type="table" w:styleId="TableGrid">
    <w:name w:val="Table Grid"/>
    <w:basedOn w:val="TableNormal"/>
    <w:uiPriority w:val="59"/>
    <w:rsid w:val="00D01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CE35B9"/>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E35B9"/>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58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Tolchinsky</dc:creator>
  <cp:keywords/>
  <dc:description/>
  <cp:lastModifiedBy>Christel Vermeersch</cp:lastModifiedBy>
  <cp:revision>7</cp:revision>
  <dcterms:created xsi:type="dcterms:W3CDTF">2016-10-03T20:50:00Z</dcterms:created>
  <dcterms:modified xsi:type="dcterms:W3CDTF">2016-10-03T20:52:00Z</dcterms:modified>
</cp:coreProperties>
</file>